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5EC5" w14:textId="60ED8349" w:rsidR="0010586F" w:rsidRDefault="00851A50" w:rsidP="0010586F">
      <w:pPr>
        <w:jc w:val="both"/>
      </w:pPr>
      <w:r>
        <w:rPr>
          <w:noProof/>
        </w:rPr>
        <w:drawing>
          <wp:anchor distT="0" distB="0" distL="114300" distR="114300" simplePos="0" relativeHeight="251658240" behindDoc="1" locked="0" layoutInCell="1" allowOverlap="1" wp14:anchorId="0D995409" wp14:editId="0C1CD024">
            <wp:simplePos x="0" y="0"/>
            <wp:positionH relativeFrom="column">
              <wp:posOffset>-35560</wp:posOffset>
            </wp:positionH>
            <wp:positionV relativeFrom="paragraph">
              <wp:posOffset>0</wp:posOffset>
            </wp:positionV>
            <wp:extent cx="2000250" cy="561975"/>
            <wp:effectExtent l="0" t="0" r="0" b="9525"/>
            <wp:wrapThrough wrapText="bothSides">
              <wp:wrapPolygon edited="0">
                <wp:start x="0" y="0"/>
                <wp:lineTo x="0" y="21234"/>
                <wp:lineTo x="21394" y="21234"/>
                <wp:lineTo x="21394" y="0"/>
                <wp:lineTo x="0" y="0"/>
              </wp:wrapPolygon>
            </wp:wrapThrough>
            <wp:docPr id="197586823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pic:spPr>
                </pic:pic>
              </a:graphicData>
            </a:graphic>
            <wp14:sizeRelH relativeFrom="page">
              <wp14:pctWidth>0</wp14:pctWidth>
            </wp14:sizeRelH>
            <wp14:sizeRelV relativeFrom="page">
              <wp14:pctHeight>0</wp14:pctHeight>
            </wp14:sizeRelV>
          </wp:anchor>
        </w:drawing>
      </w:r>
    </w:p>
    <w:p w14:paraId="0320224E" w14:textId="5C9BE861" w:rsidR="00851A50" w:rsidRPr="00851A50" w:rsidRDefault="00851A50" w:rsidP="00851A50">
      <w:pPr>
        <w:ind w:left="5184" w:firstLine="1296"/>
        <w:rPr>
          <w:rFonts w:ascii="Times New Roman" w:hAnsi="Times New Roman" w:cs="Times New Roman"/>
        </w:rPr>
      </w:pPr>
      <w:r>
        <w:rPr>
          <w:rFonts w:ascii="Times New Roman" w:hAnsi="Times New Roman" w:cs="Times New Roman"/>
        </w:rPr>
        <w:t xml:space="preserve">      </w:t>
      </w:r>
      <w:r w:rsidRPr="00851A50">
        <w:rPr>
          <w:rFonts w:ascii="Times New Roman" w:hAnsi="Times New Roman" w:cs="Times New Roman"/>
        </w:rPr>
        <w:t>2024 m. vasario 1 d.</w:t>
      </w:r>
      <w:r w:rsidRPr="00851A50">
        <w:rPr>
          <w:rFonts w:ascii="Times New Roman" w:hAnsi="Times New Roman" w:cs="Times New Roman"/>
        </w:rPr>
        <w:br/>
      </w:r>
    </w:p>
    <w:p w14:paraId="6D65EFEF" w14:textId="5CDF99D4" w:rsidR="00851A50" w:rsidRPr="00851A50" w:rsidRDefault="00851A50" w:rsidP="00851A50">
      <w:pPr>
        <w:rPr>
          <w:rFonts w:ascii="Times New Roman" w:hAnsi="Times New Roman" w:cs="Times New Roman"/>
          <w:sz w:val="16"/>
          <w:szCs w:val="16"/>
        </w:rPr>
      </w:pPr>
      <w:r w:rsidRPr="00851A50">
        <w:rPr>
          <w:rFonts w:ascii="Times New Roman" w:hAnsi="Times New Roman" w:cs="Times New Roman"/>
        </w:rPr>
        <w:t xml:space="preserve">LŠTA pranešimas </w:t>
      </w:r>
    </w:p>
    <w:p w14:paraId="52493FDE" w14:textId="60A918A3" w:rsidR="0010586F" w:rsidRPr="00851A50" w:rsidRDefault="0010586F" w:rsidP="0010586F">
      <w:pPr>
        <w:jc w:val="center"/>
        <w:rPr>
          <w:rFonts w:ascii="Times New Roman" w:hAnsi="Times New Roman" w:cs="Times New Roman"/>
          <w:b/>
          <w:bCs/>
          <w:sz w:val="32"/>
          <w:szCs w:val="32"/>
        </w:rPr>
      </w:pPr>
      <w:r w:rsidRPr="00851A50">
        <w:rPr>
          <w:rFonts w:ascii="Times New Roman" w:hAnsi="Times New Roman" w:cs="Times New Roman"/>
          <w:b/>
          <w:bCs/>
          <w:sz w:val="32"/>
          <w:szCs w:val="32"/>
        </w:rPr>
        <w:t>Konferencijos „ŠILUMOS ENERGETIKA – 2024” apžvalga</w:t>
      </w:r>
    </w:p>
    <w:p w14:paraId="060BCB0C" w14:textId="77777777" w:rsidR="0010586F" w:rsidRPr="00851A50" w:rsidRDefault="0010586F" w:rsidP="0010586F">
      <w:pPr>
        <w:jc w:val="right"/>
        <w:rPr>
          <w:rFonts w:ascii="Times New Roman" w:hAnsi="Times New Roman" w:cs="Times New Roman"/>
          <w:i/>
          <w:iCs/>
          <w:sz w:val="16"/>
          <w:szCs w:val="16"/>
        </w:rPr>
      </w:pPr>
    </w:p>
    <w:p w14:paraId="70364C40" w14:textId="0FB23202" w:rsidR="0010586F" w:rsidRPr="0010586F" w:rsidRDefault="003B2814" w:rsidP="0010586F">
      <w:pPr>
        <w:jc w:val="both"/>
        <w:rPr>
          <w:rFonts w:ascii="Times New Roman" w:eastAsia="Aptos" w:hAnsi="Times New Roman" w:cs="Times New Roman"/>
          <w:kern w:val="0"/>
          <w:lang w:eastAsia="lt-LT"/>
          <w14:ligatures w14:val="none"/>
        </w:rPr>
      </w:pPr>
      <w:proofErr w:type="spellStart"/>
      <w:r w:rsidRPr="00851A50">
        <w:rPr>
          <w:rFonts w:ascii="Times New Roman" w:hAnsi="Times New Roman" w:cs="Times New Roman"/>
        </w:rPr>
        <w:t>Š.m</w:t>
      </w:r>
      <w:proofErr w:type="spellEnd"/>
      <w:r w:rsidRPr="00851A50">
        <w:rPr>
          <w:rFonts w:ascii="Times New Roman" w:hAnsi="Times New Roman" w:cs="Times New Roman"/>
        </w:rPr>
        <w:t>. s</w:t>
      </w:r>
      <w:r w:rsidR="0010586F" w:rsidRPr="00851A50">
        <w:rPr>
          <w:rFonts w:ascii="Times New Roman" w:hAnsi="Times New Roman" w:cs="Times New Roman"/>
        </w:rPr>
        <w:t xml:space="preserve">ausio 31 d. Kauno technologijos universitete įvyko tradicinė mokslinė-praktinė </w:t>
      </w:r>
      <w:r w:rsidR="0010586F" w:rsidRPr="00851A50">
        <w:rPr>
          <w:rFonts w:ascii="Times New Roman" w:eastAsia="Aptos" w:hAnsi="Times New Roman" w:cs="Times New Roman"/>
          <w:kern w:val="0"/>
          <w:lang w:eastAsia="lt-LT"/>
          <w14:ligatures w14:val="none"/>
        </w:rPr>
        <w:t>konferencija</w:t>
      </w:r>
      <w:r w:rsidR="0010586F" w:rsidRPr="00851A50">
        <w:rPr>
          <w:rFonts w:ascii="Times New Roman" w:eastAsia="Aptos" w:hAnsi="Times New Roman" w:cs="Times New Roman"/>
          <w:b/>
          <w:bCs/>
          <w:kern w:val="0"/>
          <w:lang w:eastAsia="lt-LT"/>
          <w14:ligatures w14:val="none"/>
        </w:rPr>
        <w:t xml:space="preserve"> „ŠILUMOS ENERGETIKA – 2024”</w:t>
      </w:r>
      <w:r w:rsidR="0010586F" w:rsidRPr="00851A50">
        <w:rPr>
          <w:rFonts w:ascii="Times New Roman" w:eastAsia="Aptos" w:hAnsi="Times New Roman" w:cs="Times New Roman"/>
          <w:kern w:val="0"/>
          <w:lang w:eastAsia="lt-LT"/>
          <w14:ligatures w14:val="none"/>
        </w:rPr>
        <w:t xml:space="preserve">, kurią organizavo KAUNO TECHNOLOGIJOS UNIVERSITETAS </w:t>
      </w:r>
      <w:r w:rsidRPr="00851A50">
        <w:rPr>
          <w:rFonts w:ascii="Times New Roman" w:eastAsia="Aptos" w:hAnsi="Times New Roman" w:cs="Times New Roman"/>
          <w:kern w:val="0"/>
          <w:lang w:eastAsia="lt-LT"/>
          <w14:ligatures w14:val="none"/>
        </w:rPr>
        <w:t xml:space="preserve">(KTU) </w:t>
      </w:r>
      <w:r w:rsidR="0010586F" w:rsidRPr="00851A50">
        <w:rPr>
          <w:rFonts w:ascii="Times New Roman" w:eastAsia="Aptos" w:hAnsi="Times New Roman" w:cs="Times New Roman"/>
          <w:kern w:val="0"/>
          <w:lang w:eastAsia="lt-LT"/>
          <w14:ligatures w14:val="none"/>
        </w:rPr>
        <w:t>kartu su partneriais: LIETUVOS</w:t>
      </w:r>
      <w:r w:rsidR="0010586F" w:rsidRPr="0010586F">
        <w:rPr>
          <w:rFonts w:ascii="Times New Roman" w:eastAsia="Aptos" w:hAnsi="Times New Roman" w:cs="Times New Roman"/>
          <w:kern w:val="0"/>
          <w:lang w:eastAsia="lt-LT"/>
          <w14:ligatures w14:val="none"/>
        </w:rPr>
        <w:t xml:space="preserve"> ENERGETIKOS INSTITUTU</w:t>
      </w:r>
      <w:r>
        <w:rPr>
          <w:rFonts w:ascii="Times New Roman" w:eastAsia="Aptos" w:hAnsi="Times New Roman" w:cs="Times New Roman"/>
          <w:kern w:val="0"/>
          <w:lang w:eastAsia="lt-LT"/>
          <w14:ligatures w14:val="none"/>
        </w:rPr>
        <w:t xml:space="preserve"> (LEI)</w:t>
      </w:r>
      <w:r w:rsidR="0010586F" w:rsidRPr="0010586F">
        <w:rPr>
          <w:rFonts w:ascii="Times New Roman" w:eastAsia="Aptos" w:hAnsi="Times New Roman" w:cs="Times New Roman"/>
          <w:kern w:val="0"/>
          <w:lang w:eastAsia="lt-LT"/>
          <w14:ligatures w14:val="none"/>
        </w:rPr>
        <w:t xml:space="preserve">, LIETUVOS ŠILUMOS TIEKĖJŲ ASOCIACIJA, AB VILNIAUS ŠILUMOS TINKLAI ir LIETUVOS TERMOINŽINERIJOS ASOCIACIJA.  </w:t>
      </w:r>
    </w:p>
    <w:p w14:paraId="06E256FE" w14:textId="2A2291CF" w:rsidR="00CF2CC6" w:rsidRPr="003B2814" w:rsidRDefault="0010586F" w:rsidP="003B2814">
      <w:pPr>
        <w:shd w:val="clear" w:color="auto" w:fill="FFFFFF"/>
        <w:spacing w:after="0" w:line="240" w:lineRule="auto"/>
        <w:jc w:val="both"/>
        <w:rPr>
          <w:rFonts w:ascii="Times New Roman" w:eastAsia="Aptos" w:hAnsi="Times New Roman" w:cs="Times New Roman"/>
          <w:kern w:val="0"/>
          <w:lang w:eastAsia="lt-LT"/>
          <w14:ligatures w14:val="none"/>
        </w:rPr>
      </w:pPr>
      <w:r>
        <w:rPr>
          <w:rFonts w:ascii="Times New Roman" w:eastAsia="Aptos" w:hAnsi="Times New Roman" w:cs="Times New Roman"/>
          <w:kern w:val="0"/>
          <w:lang w:eastAsia="lt-LT"/>
          <w14:ligatures w14:val="none"/>
        </w:rPr>
        <w:t xml:space="preserve">Konferencijoje </w:t>
      </w:r>
      <w:r w:rsidRPr="0010586F">
        <w:rPr>
          <w:rFonts w:ascii="Times New Roman" w:eastAsia="Aptos" w:hAnsi="Times New Roman" w:cs="Times New Roman"/>
          <w:kern w:val="0"/>
          <w:lang w:eastAsia="lt-LT"/>
          <w14:ligatures w14:val="none"/>
        </w:rPr>
        <w:t xml:space="preserve">aptarti šiandienai ir ateičiai aktualūs </w:t>
      </w:r>
      <w:r>
        <w:rPr>
          <w:rFonts w:ascii="Times New Roman" w:eastAsia="Aptos" w:hAnsi="Times New Roman" w:cs="Times New Roman"/>
          <w:kern w:val="0"/>
          <w:lang w:eastAsia="lt-LT"/>
          <w14:ligatures w14:val="none"/>
        </w:rPr>
        <w:t xml:space="preserve">bendrieji energetikos ir šilumos ūkio vystymo tikslai bei uždaviniai, perspektyvios technologijos ir valstybės </w:t>
      </w:r>
      <w:r w:rsidRPr="0010586F">
        <w:rPr>
          <w:rFonts w:ascii="Times New Roman" w:eastAsia="Aptos" w:hAnsi="Times New Roman" w:cs="Times New Roman"/>
          <w:kern w:val="0"/>
          <w:lang w:eastAsia="lt-LT"/>
          <w14:ligatures w14:val="none"/>
        </w:rPr>
        <w:t xml:space="preserve">politika </w:t>
      </w:r>
      <w:r>
        <w:rPr>
          <w:rFonts w:ascii="Times New Roman" w:eastAsia="Aptos" w:hAnsi="Times New Roman" w:cs="Times New Roman"/>
          <w:kern w:val="0"/>
          <w:lang w:eastAsia="lt-LT"/>
          <w14:ligatures w14:val="none"/>
        </w:rPr>
        <w:t xml:space="preserve">bei skatinimo priemonės. </w:t>
      </w:r>
      <w:r w:rsidR="00FC3264">
        <w:rPr>
          <w:rFonts w:ascii="Times New Roman" w:eastAsia="Aptos" w:hAnsi="Times New Roman" w:cs="Times New Roman"/>
          <w:kern w:val="0"/>
          <w:lang w:eastAsia="lt-LT"/>
          <w14:ligatures w14:val="none"/>
        </w:rPr>
        <w:t xml:space="preserve">Energetikos viceministrė Inga Žilienė pristatė </w:t>
      </w:r>
      <w:r w:rsidR="00CA4E92">
        <w:rPr>
          <w:rFonts w:ascii="Times New Roman" w:eastAsia="Aptos" w:hAnsi="Times New Roman" w:cs="Times New Roman"/>
          <w:kern w:val="0"/>
          <w:lang w:eastAsia="lt-LT"/>
          <w14:ligatures w14:val="none"/>
        </w:rPr>
        <w:t xml:space="preserve">Vyriausybės rengiamo Energetikos transformacijos plano sąsajas su šilumos energetikos sektoriumi, atsakė į klausimus ir dalyvavo diskusijose. Apie šilumos gamyboje naudojamas naujausias technologijas ir perspektyvas kalbėjo Lietuvos šilumos tiekėjų asociacijos, </w:t>
      </w:r>
      <w:r w:rsidR="003B2814">
        <w:rPr>
          <w:rFonts w:ascii="Times New Roman" w:eastAsia="Aptos" w:hAnsi="Times New Roman" w:cs="Times New Roman"/>
          <w:kern w:val="0"/>
          <w:lang w:eastAsia="lt-LT"/>
          <w14:ligatures w14:val="none"/>
        </w:rPr>
        <w:t xml:space="preserve">AB </w:t>
      </w:r>
      <w:r w:rsidR="00CA4E92">
        <w:rPr>
          <w:rFonts w:ascii="Times New Roman" w:eastAsia="Aptos" w:hAnsi="Times New Roman" w:cs="Times New Roman"/>
          <w:kern w:val="0"/>
          <w:lang w:eastAsia="lt-LT"/>
          <w14:ligatures w14:val="none"/>
        </w:rPr>
        <w:t xml:space="preserve">Vilniaus </w:t>
      </w:r>
      <w:r w:rsidR="003B2814">
        <w:rPr>
          <w:rFonts w:ascii="Times New Roman" w:eastAsia="Aptos" w:hAnsi="Times New Roman" w:cs="Times New Roman"/>
          <w:kern w:val="0"/>
          <w:lang w:eastAsia="lt-LT"/>
          <w14:ligatures w14:val="none"/>
        </w:rPr>
        <w:t>šilumos tinklų</w:t>
      </w:r>
      <w:r w:rsidR="00CA4E92">
        <w:rPr>
          <w:rFonts w:ascii="Times New Roman" w:eastAsia="Aptos" w:hAnsi="Times New Roman" w:cs="Times New Roman"/>
          <w:kern w:val="0"/>
          <w:lang w:eastAsia="lt-LT"/>
          <w14:ligatures w14:val="none"/>
        </w:rPr>
        <w:t xml:space="preserve"> ir </w:t>
      </w:r>
      <w:proofErr w:type="spellStart"/>
      <w:r w:rsidR="00CA4E92">
        <w:rPr>
          <w:rFonts w:ascii="Times New Roman" w:eastAsia="Aptos" w:hAnsi="Times New Roman" w:cs="Times New Roman"/>
          <w:kern w:val="0"/>
          <w:lang w:eastAsia="lt-LT"/>
          <w14:ligatures w14:val="none"/>
        </w:rPr>
        <w:t>Ignitis</w:t>
      </w:r>
      <w:proofErr w:type="spellEnd"/>
      <w:r w:rsidR="00CA4E92">
        <w:rPr>
          <w:rFonts w:ascii="Times New Roman" w:eastAsia="Aptos" w:hAnsi="Times New Roman" w:cs="Times New Roman"/>
          <w:kern w:val="0"/>
          <w:lang w:eastAsia="lt-LT"/>
          <w14:ligatures w14:val="none"/>
        </w:rPr>
        <w:t xml:space="preserve"> atstovai. Didelio susidomėjimo sulaukė </w:t>
      </w:r>
      <w:r w:rsidR="00CF2CC6">
        <w:rPr>
          <w:rFonts w:ascii="Times New Roman" w:eastAsia="Aptos" w:hAnsi="Times New Roman" w:cs="Times New Roman"/>
          <w:kern w:val="0"/>
          <w:lang w:eastAsia="lt-LT"/>
          <w14:ligatures w14:val="none"/>
        </w:rPr>
        <w:t xml:space="preserve">informacija apie </w:t>
      </w:r>
      <w:r w:rsidR="00CA4E92">
        <w:rPr>
          <w:rFonts w:ascii="Times New Roman" w:eastAsia="Aptos" w:hAnsi="Times New Roman" w:cs="Times New Roman"/>
          <w:kern w:val="0"/>
          <w:lang w:eastAsia="lt-LT"/>
          <w14:ligatures w14:val="none"/>
        </w:rPr>
        <w:t>planuojam</w:t>
      </w:r>
      <w:r w:rsidR="00CF2CC6">
        <w:rPr>
          <w:rFonts w:ascii="Times New Roman" w:eastAsia="Aptos" w:hAnsi="Times New Roman" w:cs="Times New Roman"/>
          <w:kern w:val="0"/>
          <w:lang w:eastAsia="lt-LT"/>
          <w14:ligatures w14:val="none"/>
        </w:rPr>
        <w:t xml:space="preserve">us </w:t>
      </w:r>
      <w:r w:rsidR="00CA4E92">
        <w:rPr>
          <w:rFonts w:ascii="Times New Roman" w:eastAsia="Aptos" w:hAnsi="Times New Roman" w:cs="Times New Roman"/>
          <w:kern w:val="0"/>
          <w:lang w:eastAsia="lt-LT"/>
          <w14:ligatures w14:val="none"/>
        </w:rPr>
        <w:t>įgyvendinti vandenilio gamybos projekt</w:t>
      </w:r>
      <w:r w:rsidR="00CF2CC6">
        <w:rPr>
          <w:rFonts w:ascii="Times New Roman" w:eastAsia="Aptos" w:hAnsi="Times New Roman" w:cs="Times New Roman"/>
          <w:kern w:val="0"/>
          <w:lang w:eastAsia="lt-LT"/>
          <w14:ligatures w14:val="none"/>
        </w:rPr>
        <w:t>us</w:t>
      </w:r>
      <w:r w:rsidR="00CA4E92">
        <w:rPr>
          <w:rFonts w:ascii="Times New Roman" w:eastAsia="Aptos" w:hAnsi="Times New Roman" w:cs="Times New Roman"/>
          <w:kern w:val="0"/>
          <w:lang w:eastAsia="lt-LT"/>
          <w14:ligatures w14:val="none"/>
        </w:rPr>
        <w:t xml:space="preserve">. Tiek LEI mokslininkų, tiek ir </w:t>
      </w:r>
      <w:r w:rsidR="00CF2CC6">
        <w:rPr>
          <w:rFonts w:ascii="Times New Roman" w:eastAsia="Aptos" w:hAnsi="Times New Roman" w:cs="Times New Roman"/>
          <w:kern w:val="0"/>
          <w:lang w:eastAsia="lt-LT"/>
          <w14:ligatures w14:val="none"/>
        </w:rPr>
        <w:t xml:space="preserve">potencialių investuotojų </w:t>
      </w:r>
      <w:r w:rsidR="00CA4E92">
        <w:rPr>
          <w:rFonts w:ascii="Times New Roman" w:eastAsia="Aptos" w:hAnsi="Times New Roman" w:cs="Times New Roman"/>
          <w:kern w:val="0"/>
          <w:lang w:eastAsia="lt-LT"/>
          <w14:ligatures w14:val="none"/>
        </w:rPr>
        <w:t xml:space="preserve">buvo patvirtinta, kad gaminant vandenilį ir išvestinius jo produktus susidarys dideli liekamosios šilumos srautai, kuriuos tikslinga panaudoti </w:t>
      </w:r>
      <w:r w:rsidR="00CF2CC6">
        <w:rPr>
          <w:rFonts w:ascii="Times New Roman" w:eastAsia="Aptos" w:hAnsi="Times New Roman" w:cs="Times New Roman"/>
          <w:kern w:val="0"/>
          <w:lang w:eastAsia="lt-LT"/>
          <w14:ligatures w14:val="none"/>
        </w:rPr>
        <w:t xml:space="preserve">centrinio šildymo sistemose. Tam tikslui CŠT sistemos turi būti ne tik išsaugomos ir modernizuojamos, bet ir plečiamos, siekiant turėti kuo didesnes liekamosios šilumos panaudojimo galimybes. KTU ir LEI atstovai papasakojo apie vykdomus mokslinius projektus bei studentų-energetikų ruošimo aktualijas. Renginys buvo gera galimybė neformaliai padiskutuoti ir aptarti įvairias šilumos ūkiui aktualias temas.         </w:t>
      </w:r>
      <w:r w:rsidR="00CA4E92">
        <w:rPr>
          <w:rFonts w:ascii="Times New Roman" w:eastAsia="Aptos" w:hAnsi="Times New Roman" w:cs="Times New Roman"/>
          <w:kern w:val="0"/>
          <w:lang w:eastAsia="lt-LT"/>
          <w14:ligatures w14:val="none"/>
        </w:rPr>
        <w:t xml:space="preserve">       </w:t>
      </w:r>
    </w:p>
    <w:p w14:paraId="3EA3CC31" w14:textId="77777777" w:rsidR="0010586F" w:rsidRDefault="0010586F" w:rsidP="0010586F">
      <w:pPr>
        <w:shd w:val="clear" w:color="auto" w:fill="FFFFFF"/>
        <w:spacing w:after="0" w:line="240" w:lineRule="auto"/>
        <w:rPr>
          <w:rFonts w:ascii="Times New Roman" w:eastAsia="Aptos" w:hAnsi="Times New Roman" w:cs="Times New Roman"/>
          <w:b/>
          <w:bCs/>
          <w:kern w:val="0"/>
          <w:lang w:eastAsia="lt-LT"/>
          <w14:ligatures w14:val="none"/>
        </w:rPr>
      </w:pPr>
    </w:p>
    <w:p w14:paraId="5C5EE077" w14:textId="77777777" w:rsidR="00851A50" w:rsidRDefault="00851A50" w:rsidP="0010586F">
      <w:pPr>
        <w:shd w:val="clear" w:color="auto" w:fill="FFFFFF"/>
        <w:spacing w:after="0" w:line="240" w:lineRule="auto"/>
        <w:rPr>
          <w:rFonts w:ascii="Times New Roman" w:eastAsia="Aptos" w:hAnsi="Times New Roman" w:cs="Times New Roman"/>
          <w:b/>
          <w:bCs/>
          <w:kern w:val="0"/>
          <w:lang w:eastAsia="lt-LT"/>
          <w14:ligatures w14:val="none"/>
        </w:rPr>
      </w:pPr>
    </w:p>
    <w:p w14:paraId="62452C74" w14:textId="0C64A8BE" w:rsidR="0010586F" w:rsidRPr="0010586F" w:rsidRDefault="0010586F" w:rsidP="0010586F">
      <w:pPr>
        <w:shd w:val="clear" w:color="auto" w:fill="FFFFFF"/>
        <w:spacing w:after="0" w:line="240" w:lineRule="auto"/>
        <w:rPr>
          <w:rFonts w:ascii="Times New Roman" w:eastAsia="Aptos" w:hAnsi="Times New Roman" w:cs="Times New Roman"/>
          <w:b/>
          <w:bCs/>
          <w:kern w:val="0"/>
          <w:lang w:eastAsia="lt-LT"/>
          <w14:ligatures w14:val="none"/>
        </w:rPr>
      </w:pPr>
      <w:r>
        <w:rPr>
          <w:rFonts w:ascii="Times New Roman" w:eastAsia="Aptos" w:hAnsi="Times New Roman" w:cs="Times New Roman"/>
          <w:b/>
          <w:bCs/>
          <w:kern w:val="0"/>
          <w:lang w:eastAsia="lt-LT"/>
          <w14:ligatures w14:val="none"/>
        </w:rPr>
        <w:t>K</w:t>
      </w:r>
      <w:r w:rsidRPr="0010586F">
        <w:rPr>
          <w:rFonts w:ascii="Times New Roman" w:eastAsia="Aptos" w:hAnsi="Times New Roman" w:cs="Times New Roman"/>
          <w:b/>
          <w:bCs/>
          <w:kern w:val="0"/>
          <w:lang w:eastAsia="lt-LT"/>
          <w14:ligatures w14:val="none"/>
        </w:rPr>
        <w:t>onferencijos pranešim</w:t>
      </w:r>
      <w:r w:rsidR="00CF2CC6">
        <w:rPr>
          <w:rFonts w:ascii="Times New Roman" w:eastAsia="Aptos" w:hAnsi="Times New Roman" w:cs="Times New Roman"/>
          <w:b/>
          <w:bCs/>
          <w:kern w:val="0"/>
          <w:lang w:eastAsia="lt-LT"/>
          <w14:ligatures w14:val="none"/>
        </w:rPr>
        <w:t xml:space="preserve">ų </w:t>
      </w:r>
      <w:r w:rsidRPr="0010586F">
        <w:rPr>
          <w:rFonts w:ascii="Times New Roman" w:eastAsia="Aptos" w:hAnsi="Times New Roman" w:cs="Times New Roman"/>
          <w:b/>
          <w:bCs/>
          <w:kern w:val="0"/>
          <w:lang w:eastAsia="lt-LT"/>
          <w14:ligatures w14:val="none"/>
        </w:rPr>
        <w:t>medžiag</w:t>
      </w:r>
      <w:r>
        <w:rPr>
          <w:rFonts w:ascii="Times New Roman" w:eastAsia="Aptos" w:hAnsi="Times New Roman" w:cs="Times New Roman"/>
          <w:b/>
          <w:bCs/>
          <w:kern w:val="0"/>
          <w:lang w:eastAsia="lt-LT"/>
          <w14:ligatures w14:val="none"/>
        </w:rPr>
        <w:t>a</w:t>
      </w:r>
      <w:r w:rsidRPr="0010586F">
        <w:rPr>
          <w:rFonts w:ascii="Times New Roman" w:eastAsia="Aptos" w:hAnsi="Times New Roman" w:cs="Times New Roman"/>
          <w:b/>
          <w:bCs/>
          <w:kern w:val="0"/>
          <w:lang w:eastAsia="lt-LT"/>
          <w14:ligatures w14:val="none"/>
        </w:rPr>
        <w:t>:</w:t>
      </w:r>
    </w:p>
    <w:p w14:paraId="12C74D7D" w14:textId="77777777" w:rsidR="0010586F" w:rsidRPr="0010586F" w:rsidRDefault="0010586F" w:rsidP="0010586F">
      <w:pPr>
        <w:spacing w:before="240" w:after="0" w:line="240" w:lineRule="auto"/>
        <w:rPr>
          <w:rFonts w:ascii="Times New Roman" w:eastAsia="Aptos" w:hAnsi="Times New Roman" w:cs="Times New Roman"/>
          <w:b/>
          <w:bCs/>
          <w:color w:val="212121"/>
          <w:kern w:val="0"/>
          <w:lang w:eastAsia="lt-LT"/>
          <w14:ligatures w14:val="none"/>
        </w:rPr>
      </w:pPr>
      <w:r w:rsidRPr="0010586F">
        <w:rPr>
          <w:rFonts w:ascii="Times New Roman" w:eastAsia="Aptos" w:hAnsi="Times New Roman" w:cs="Times New Roman"/>
          <w:b/>
          <w:bCs/>
          <w:color w:val="212121"/>
          <w:kern w:val="0"/>
          <w:lang w:eastAsia="lt-LT"/>
          <w14:ligatures w14:val="none"/>
        </w:rPr>
        <w:t>PLENARINIS POSĖDIS</w:t>
      </w:r>
    </w:p>
    <w:p w14:paraId="02F464BE" w14:textId="77777777" w:rsidR="0010586F" w:rsidRPr="003B2814" w:rsidRDefault="00000000" w:rsidP="0010586F">
      <w:pPr>
        <w:spacing w:before="240" w:after="0" w:line="240" w:lineRule="auto"/>
        <w:rPr>
          <w:rFonts w:ascii="Calibri" w:eastAsia="Aptos" w:hAnsi="Calibri" w:cs="Calibri"/>
          <w:kern w:val="0"/>
          <w:sz w:val="22"/>
          <w:szCs w:val="22"/>
          <w:lang w:val="pt-PT"/>
          <w14:ligatures w14:val="none"/>
        </w:rPr>
      </w:pPr>
      <w:hyperlink r:id="rId10" w:history="1">
        <w:r w:rsidR="0010586F" w:rsidRPr="0010586F">
          <w:rPr>
            <w:rFonts w:ascii="Calibri" w:eastAsia="Aptos" w:hAnsi="Calibri" w:cs="Calibri"/>
            <w:color w:val="0563C1"/>
            <w:kern w:val="0"/>
            <w:sz w:val="22"/>
            <w:szCs w:val="22"/>
            <w:u w:val="single"/>
            <w14:ligatures w14:val="none"/>
          </w:rPr>
          <w:t>ŠILUMOS ŪKIS ENERGETIKOS TRANSFORMACIJOS PLANUOSE. INGA ŽILIENĖ, Lietuvos Respublikos Energetikos ministerija, viceministrė</w:t>
        </w:r>
      </w:hyperlink>
    </w:p>
    <w:p w14:paraId="74C98691" w14:textId="57824746" w:rsidR="0010586F" w:rsidRPr="0010586F" w:rsidRDefault="00000000" w:rsidP="0010586F">
      <w:pPr>
        <w:spacing w:before="240" w:after="0" w:line="240" w:lineRule="auto"/>
        <w:rPr>
          <w:rFonts w:ascii="Calibri" w:eastAsia="Aptos" w:hAnsi="Calibri" w:cs="Calibri"/>
          <w:kern w:val="0"/>
          <w:sz w:val="22"/>
          <w:szCs w:val="22"/>
          <w14:ligatures w14:val="none"/>
        </w:rPr>
      </w:pPr>
      <w:hyperlink r:id="rId11" w:history="1">
        <w:r w:rsidR="0010586F" w:rsidRPr="0010586F">
          <w:rPr>
            <w:rFonts w:ascii="Calibri" w:eastAsia="Aptos" w:hAnsi="Calibri" w:cs="Calibri"/>
            <w:color w:val="0563C1"/>
            <w:kern w:val="0"/>
            <w:sz w:val="22"/>
            <w:szCs w:val="22"/>
            <w:u w:val="single"/>
            <w14:ligatures w14:val="none"/>
          </w:rPr>
          <w:t>CŠT SEKTORIAUS RAIDA IR PERSPEKTYVOS. dr. VALDAS LUKOŠEVIČIUS, Lietuvos šilumos tiekėjų asociacij</w:t>
        </w:r>
        <w:r w:rsidR="003B2814">
          <w:rPr>
            <w:rFonts w:ascii="Calibri" w:eastAsia="Aptos" w:hAnsi="Calibri" w:cs="Calibri"/>
            <w:color w:val="0563C1"/>
            <w:kern w:val="0"/>
            <w:sz w:val="22"/>
            <w:szCs w:val="22"/>
            <w:u w:val="single"/>
            <w14:ligatures w14:val="none"/>
          </w:rPr>
          <w:t xml:space="preserve">a, </w:t>
        </w:r>
        <w:r w:rsidR="0010586F" w:rsidRPr="0010586F">
          <w:rPr>
            <w:rFonts w:ascii="Calibri" w:eastAsia="Aptos" w:hAnsi="Calibri" w:cs="Calibri"/>
            <w:color w:val="0563C1"/>
            <w:kern w:val="0"/>
            <w:sz w:val="22"/>
            <w:szCs w:val="22"/>
            <w:u w:val="single"/>
            <w14:ligatures w14:val="none"/>
          </w:rPr>
          <w:t>prezidentas</w:t>
        </w:r>
      </w:hyperlink>
    </w:p>
    <w:p w14:paraId="723C55B2" w14:textId="77777777" w:rsidR="0010586F" w:rsidRPr="0010586F" w:rsidRDefault="00000000" w:rsidP="0010586F">
      <w:pPr>
        <w:spacing w:before="240" w:after="0" w:line="240" w:lineRule="auto"/>
        <w:rPr>
          <w:rFonts w:ascii="Calibri" w:eastAsia="Aptos" w:hAnsi="Calibri" w:cs="Calibri"/>
          <w:kern w:val="0"/>
          <w:sz w:val="22"/>
          <w:szCs w:val="22"/>
          <w14:ligatures w14:val="none"/>
        </w:rPr>
      </w:pPr>
      <w:hyperlink r:id="rId12" w:history="1">
        <w:r w:rsidR="0010586F" w:rsidRPr="0010586F">
          <w:rPr>
            <w:rFonts w:ascii="Calibri" w:eastAsia="Aptos" w:hAnsi="Calibri" w:cs="Calibri"/>
            <w:color w:val="0563C1"/>
            <w:kern w:val="0"/>
            <w:sz w:val="22"/>
            <w:szCs w:val="22"/>
            <w:u w:val="single"/>
            <w14:ligatures w14:val="none"/>
          </w:rPr>
          <w:t>VŠT VYSTYMO STRATEGIJA IR ELEKTROS BEI ŠILUMOS SEKTORIŲ SUSIEJIMO GALIMYBĖS. LAURYNAS MERECKAS, AB Vilniaus šilumos tinklai, paslaugų plėtros ir inovacijų komandos vadovas</w:t>
        </w:r>
      </w:hyperlink>
    </w:p>
    <w:p w14:paraId="0FB08986" w14:textId="77777777" w:rsidR="0010586F" w:rsidRPr="0010586F" w:rsidRDefault="00000000" w:rsidP="0010586F">
      <w:pPr>
        <w:spacing w:before="240" w:after="0" w:line="240" w:lineRule="auto"/>
        <w:rPr>
          <w:rFonts w:ascii="Calibri" w:eastAsia="Aptos" w:hAnsi="Calibri" w:cs="Calibri"/>
          <w:kern w:val="0"/>
          <w:sz w:val="22"/>
          <w:szCs w:val="22"/>
          <w14:ligatures w14:val="none"/>
        </w:rPr>
      </w:pPr>
      <w:hyperlink r:id="rId13" w:history="1">
        <w:r w:rsidR="0010586F" w:rsidRPr="0010586F">
          <w:rPr>
            <w:rFonts w:ascii="Calibri" w:eastAsia="Aptos" w:hAnsi="Calibri" w:cs="Calibri"/>
            <w:color w:val="0563C1"/>
            <w:kern w:val="0"/>
            <w:sz w:val="22"/>
            <w:szCs w:val="22"/>
            <w:u w:val="single"/>
            <w14:ligatures w14:val="none"/>
          </w:rPr>
          <w:t xml:space="preserve">BALTIJOS JŪROS ENERGETINĖS EKOSISTEMOS VIZIJA. PAULIUS KOZLOVAS, AB </w:t>
        </w:r>
        <w:proofErr w:type="spellStart"/>
        <w:r w:rsidR="0010586F" w:rsidRPr="0010586F">
          <w:rPr>
            <w:rFonts w:ascii="Calibri" w:eastAsia="Aptos" w:hAnsi="Calibri" w:cs="Calibri"/>
            <w:color w:val="0563C1"/>
            <w:kern w:val="0"/>
            <w:sz w:val="22"/>
            <w:szCs w:val="22"/>
            <w:u w:val="single"/>
            <w14:ligatures w14:val="none"/>
          </w:rPr>
          <w:t>Ignitis</w:t>
        </w:r>
        <w:proofErr w:type="spellEnd"/>
        <w:r w:rsidR="0010586F" w:rsidRPr="0010586F">
          <w:rPr>
            <w:rFonts w:ascii="Calibri" w:eastAsia="Aptos" w:hAnsi="Calibri" w:cs="Calibri"/>
            <w:color w:val="0563C1"/>
            <w:kern w:val="0"/>
            <w:sz w:val="22"/>
            <w:szCs w:val="22"/>
            <w:u w:val="single"/>
            <w14:ligatures w14:val="none"/>
          </w:rPr>
          <w:t xml:space="preserve"> grupė, technologijų plėtros vadovas</w:t>
        </w:r>
      </w:hyperlink>
    </w:p>
    <w:p w14:paraId="029896E6"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4" w:history="1">
        <w:r w:rsidR="0010586F" w:rsidRPr="0010586F">
          <w:rPr>
            <w:rFonts w:ascii="Calibri" w:eastAsia="Aptos" w:hAnsi="Calibri" w:cs="Calibri"/>
            <w:color w:val="0563C1"/>
            <w:kern w:val="0"/>
            <w:sz w:val="22"/>
            <w:szCs w:val="22"/>
            <w:u w:val="single"/>
            <w14:ligatures w14:val="none"/>
          </w:rPr>
          <w:t>SPECIALISTŲ RENGIMAS ŠILUMOS ENERGETIKAI KTU. dr. EGIDIJUS PUIDA, Mechanikos inžinerijos ir dizaino fakulteto, Energetikos katedros vedėjas</w:t>
        </w:r>
      </w:hyperlink>
    </w:p>
    <w:p w14:paraId="37D5D724" w14:textId="77777777" w:rsidR="00851A50" w:rsidRDefault="00851A50" w:rsidP="0010586F">
      <w:pPr>
        <w:spacing w:before="240" w:after="0" w:line="240" w:lineRule="auto"/>
        <w:rPr>
          <w:rFonts w:ascii="Calibri" w:eastAsia="Aptos" w:hAnsi="Calibri" w:cs="Calibri"/>
          <w:b/>
          <w:bCs/>
          <w:color w:val="212121"/>
          <w:kern w:val="0"/>
          <w:sz w:val="22"/>
          <w:szCs w:val="22"/>
          <w:lang w:eastAsia="lt-LT"/>
          <w14:ligatures w14:val="none"/>
        </w:rPr>
      </w:pPr>
    </w:p>
    <w:p w14:paraId="32E1B864" w14:textId="3ED621A7" w:rsidR="0010586F" w:rsidRPr="0010586F" w:rsidRDefault="0010586F" w:rsidP="0010586F">
      <w:pPr>
        <w:spacing w:before="240" w:after="0" w:line="240" w:lineRule="auto"/>
        <w:rPr>
          <w:rFonts w:ascii="Calibri" w:eastAsia="Aptos" w:hAnsi="Calibri" w:cs="Calibri"/>
          <w:b/>
          <w:bCs/>
          <w:color w:val="212121"/>
          <w:kern w:val="0"/>
          <w:sz w:val="22"/>
          <w:szCs w:val="22"/>
          <w:lang w:eastAsia="lt-LT"/>
          <w14:ligatures w14:val="none"/>
        </w:rPr>
      </w:pPr>
      <w:r w:rsidRPr="0010586F">
        <w:rPr>
          <w:rFonts w:ascii="Calibri" w:eastAsia="Aptos" w:hAnsi="Calibri" w:cs="Calibri"/>
          <w:b/>
          <w:bCs/>
          <w:color w:val="212121"/>
          <w:kern w:val="0"/>
          <w:sz w:val="22"/>
          <w:szCs w:val="22"/>
          <w:lang w:eastAsia="lt-LT"/>
          <w14:ligatures w14:val="none"/>
        </w:rPr>
        <w:lastRenderedPageBreak/>
        <w:t>TECHNOLOGIJŲ TAIKYMO SEKCIJA</w:t>
      </w:r>
      <w:r>
        <w:rPr>
          <w:rFonts w:ascii="Calibri" w:eastAsia="Aptos" w:hAnsi="Calibri" w:cs="Calibri"/>
          <w:b/>
          <w:bCs/>
          <w:color w:val="212121"/>
          <w:kern w:val="0"/>
          <w:sz w:val="22"/>
          <w:szCs w:val="22"/>
          <w:lang w:eastAsia="lt-LT"/>
          <w14:ligatures w14:val="none"/>
        </w:rPr>
        <w:t>:</w:t>
      </w:r>
    </w:p>
    <w:p w14:paraId="186BAF12"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5" w:history="1">
        <w:r w:rsidR="0010586F" w:rsidRPr="0010586F">
          <w:rPr>
            <w:rFonts w:ascii="Calibri" w:eastAsia="Aptos" w:hAnsi="Calibri" w:cs="Calibri"/>
            <w:color w:val="0563C1"/>
            <w:kern w:val="0"/>
            <w:sz w:val="22"/>
            <w:szCs w:val="22"/>
            <w:u w:val="single"/>
            <w:lang w:eastAsia="lt-LT"/>
            <w14:ligatures w14:val="none"/>
          </w:rPr>
          <w:t xml:space="preserve">BIOKURO RINKOS PERSPEKTYVOS. VAIDOTAS JONUTIS, UAB </w:t>
        </w:r>
        <w:proofErr w:type="spellStart"/>
        <w:r w:rsidR="0010586F" w:rsidRPr="0010586F">
          <w:rPr>
            <w:rFonts w:ascii="Calibri" w:eastAsia="Aptos" w:hAnsi="Calibri" w:cs="Calibri"/>
            <w:color w:val="0563C1"/>
            <w:kern w:val="0"/>
            <w:sz w:val="22"/>
            <w:szCs w:val="22"/>
            <w:u w:val="single"/>
            <w:lang w:eastAsia="lt-LT"/>
            <w14:ligatures w14:val="none"/>
          </w:rPr>
          <w:t>Baltpool</w:t>
        </w:r>
        <w:proofErr w:type="spellEnd"/>
        <w:r w:rsidR="0010586F" w:rsidRPr="0010586F">
          <w:rPr>
            <w:rFonts w:ascii="Calibri" w:eastAsia="Aptos" w:hAnsi="Calibri" w:cs="Calibri"/>
            <w:color w:val="0563C1"/>
            <w:kern w:val="0"/>
            <w:sz w:val="22"/>
            <w:szCs w:val="22"/>
            <w:u w:val="single"/>
            <w:lang w:eastAsia="lt-LT"/>
            <w14:ligatures w14:val="none"/>
          </w:rPr>
          <w:t>, prekybos skyriaus vadovas</w:t>
        </w:r>
      </w:hyperlink>
    </w:p>
    <w:p w14:paraId="76280EBE"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6" w:history="1">
        <w:r w:rsidR="0010586F" w:rsidRPr="0010586F">
          <w:rPr>
            <w:rFonts w:ascii="Calibri" w:eastAsia="Aptos" w:hAnsi="Calibri" w:cs="Calibri"/>
            <w:color w:val="0563C1"/>
            <w:kern w:val="0"/>
            <w:sz w:val="22"/>
            <w:szCs w:val="22"/>
            <w:u w:val="single"/>
            <w:lang w:eastAsia="lt-LT"/>
            <w14:ligatures w14:val="none"/>
          </w:rPr>
          <w:t>ELEKTROS GENERACIJA BIOKURO KATILINĖSE – ORC MODULIO PANAUDOJIMO PATIRTIS. ROLANDAS BITCHERIS,  AB Panevėžio energija, gamybos direktorius</w:t>
        </w:r>
      </w:hyperlink>
    </w:p>
    <w:p w14:paraId="79CA7A9E"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7" w:history="1">
        <w:r w:rsidR="0010586F" w:rsidRPr="0010586F">
          <w:rPr>
            <w:rFonts w:ascii="Calibri" w:eastAsia="Aptos" w:hAnsi="Calibri" w:cs="Calibri"/>
            <w:color w:val="0563C1"/>
            <w:kern w:val="0"/>
            <w:sz w:val="22"/>
            <w:szCs w:val="22"/>
            <w:u w:val="single"/>
            <w:lang w:eastAsia="lt-LT"/>
            <w14:ligatures w14:val="none"/>
          </w:rPr>
          <w:t>ABSORBCINIO ŠILUMOS SIURBLIO PANAUDOJIMO GILIAM IŠMETAMŲ DŪMŲ ATAUŠINIMUI IR ŠILUMOS ATGAVIMUI PATIRTIS. ERNESTAS VERIKAS, AB Kauno energija, gamybos skyriaus vadovas</w:t>
        </w:r>
      </w:hyperlink>
    </w:p>
    <w:p w14:paraId="67CEF94E"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8" w:history="1">
        <w:r w:rsidR="0010586F" w:rsidRPr="0010586F">
          <w:rPr>
            <w:rFonts w:ascii="Calibri" w:eastAsia="Aptos" w:hAnsi="Calibri" w:cs="Calibri"/>
            <w:color w:val="0563C1"/>
            <w:kern w:val="0"/>
            <w:sz w:val="22"/>
            <w:szCs w:val="22"/>
            <w:u w:val="single"/>
            <w:lang w:eastAsia="lt-LT"/>
            <w14:ligatures w14:val="none"/>
          </w:rPr>
          <w:t>ĮVAIRAUS BIOKURO DEGINIMO TECHNOLOGIJŲ TYRIMAI. IGNAS AMBRAZEVIČIUS, LEI Degimo procesų laboratorija, doktorantas</w:t>
        </w:r>
      </w:hyperlink>
    </w:p>
    <w:p w14:paraId="0A3F138F"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19" w:history="1">
        <w:r w:rsidR="0010586F" w:rsidRPr="0010586F">
          <w:rPr>
            <w:rFonts w:ascii="Calibri" w:eastAsia="Aptos" w:hAnsi="Calibri" w:cs="Calibri"/>
            <w:color w:val="0563C1"/>
            <w:kern w:val="0"/>
            <w:sz w:val="22"/>
            <w:szCs w:val="22"/>
            <w:u w:val="single"/>
            <w:lang w:eastAsia="lt-LT"/>
            <w14:ligatures w14:val="none"/>
          </w:rPr>
          <w:t>VANDENILIO VAIDMUO DEKARBONIZUOJANT EKONOMIKĄ IR GALIMA SINERGIJA SU CŠT. dr. DALIUS TARVYDAS, LEI Energetikos kompleksinių tyrimų laboratorija, vyriausias mokslo darbuotojas</w:t>
        </w:r>
      </w:hyperlink>
    </w:p>
    <w:p w14:paraId="30DE0FD8"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20" w:history="1">
        <w:r w:rsidR="0010586F" w:rsidRPr="0010586F">
          <w:rPr>
            <w:rFonts w:ascii="Calibri" w:eastAsia="Aptos" w:hAnsi="Calibri" w:cs="Calibri"/>
            <w:color w:val="0563C1"/>
            <w:kern w:val="0"/>
            <w:sz w:val="22"/>
            <w:szCs w:val="22"/>
            <w:u w:val="single"/>
            <w:lang w:eastAsia="lt-LT"/>
            <w14:ligatures w14:val="none"/>
          </w:rPr>
          <w:t>TVARI ŠILUMOS GAMYBA SU ADAPTYVIA KURO TECHNOLOGIJA. dr. NERIJUS STRIŪGAS, LEI Degimo procesų laboratorija, vadovas</w:t>
        </w:r>
      </w:hyperlink>
    </w:p>
    <w:p w14:paraId="5212A277" w14:textId="77777777" w:rsidR="0010586F" w:rsidRPr="0010586F" w:rsidRDefault="00000000" w:rsidP="0010586F">
      <w:pPr>
        <w:spacing w:before="240" w:after="0" w:line="240" w:lineRule="auto"/>
        <w:rPr>
          <w:rFonts w:ascii="Calibri" w:eastAsia="Aptos" w:hAnsi="Calibri" w:cs="Calibri"/>
          <w:color w:val="212121"/>
          <w:kern w:val="0"/>
          <w:sz w:val="22"/>
          <w:szCs w:val="22"/>
          <w:lang w:eastAsia="lt-LT"/>
          <w14:ligatures w14:val="none"/>
        </w:rPr>
      </w:pPr>
      <w:hyperlink r:id="rId21" w:history="1">
        <w:r w:rsidR="0010586F" w:rsidRPr="0010586F">
          <w:rPr>
            <w:rFonts w:ascii="Calibri" w:eastAsia="Aptos" w:hAnsi="Calibri" w:cs="Calibri"/>
            <w:color w:val="0563C1"/>
            <w:kern w:val="0"/>
            <w:sz w:val="22"/>
            <w:szCs w:val="22"/>
            <w:u w:val="single"/>
            <w:lang w:eastAsia="lt-LT"/>
            <w14:ligatures w14:val="none"/>
          </w:rPr>
          <w:t>MOKSLINIAI TYRIMAI IR INOVACIJOS CŠT SEKTORIUJE EUROPOS KOMISIJOS PROGRAMŲ PERSPEKTYVOJE. dr. ROLANDAS URBONAS, LEI direktoriaus pavaduotojas</w:t>
        </w:r>
      </w:hyperlink>
    </w:p>
    <w:p w14:paraId="2FEF96A2" w14:textId="77777777" w:rsidR="0010586F" w:rsidRDefault="0010586F" w:rsidP="0010586F">
      <w:pPr>
        <w:shd w:val="clear" w:color="auto" w:fill="FFFFFF"/>
        <w:spacing w:after="0" w:line="240" w:lineRule="auto"/>
        <w:rPr>
          <w:rFonts w:ascii="Calibri" w:eastAsia="Aptos" w:hAnsi="Calibri" w:cs="Calibri"/>
          <w:kern w:val="0"/>
          <w:sz w:val="22"/>
          <w:szCs w:val="22"/>
          <w:lang w:eastAsia="lt-LT"/>
          <w14:ligatures w14:val="none"/>
        </w:rPr>
      </w:pPr>
    </w:p>
    <w:p w14:paraId="76D00CE8" w14:textId="77777777" w:rsidR="0010586F" w:rsidRPr="0010586F" w:rsidRDefault="0010586F" w:rsidP="0010586F">
      <w:pPr>
        <w:shd w:val="clear" w:color="auto" w:fill="FFFFFF"/>
        <w:spacing w:after="0" w:line="240" w:lineRule="auto"/>
        <w:rPr>
          <w:rFonts w:ascii="Times New Roman" w:eastAsia="Aptos" w:hAnsi="Times New Roman" w:cs="Times New Roman"/>
          <w:kern w:val="0"/>
          <w:lang w:eastAsia="lt-LT"/>
          <w14:ligatures w14:val="none"/>
        </w:rPr>
      </w:pPr>
    </w:p>
    <w:p w14:paraId="312D36DB" w14:textId="27E0912A" w:rsidR="00FC3264" w:rsidRDefault="0010586F" w:rsidP="00CF2CC6">
      <w:pPr>
        <w:spacing w:after="0" w:line="240" w:lineRule="auto"/>
        <w:jc w:val="both"/>
        <w:rPr>
          <w:rFonts w:ascii="Times New Roman" w:eastAsia="Aptos" w:hAnsi="Times New Roman" w:cs="Times New Roman"/>
          <w:kern w:val="0"/>
          <w:lang w:eastAsia="lt-LT"/>
          <w14:ligatures w14:val="none"/>
        </w:rPr>
      </w:pPr>
      <w:r w:rsidRPr="0010586F">
        <w:rPr>
          <w:rFonts w:ascii="Times New Roman" w:eastAsia="Aptos" w:hAnsi="Times New Roman" w:cs="Times New Roman"/>
          <w:kern w:val="0"/>
          <w:lang w:eastAsia="lt-LT"/>
          <w14:ligatures w14:val="none"/>
        </w:rPr>
        <w:t>Konferencijo</w:t>
      </w:r>
      <w:r w:rsidR="00851A50">
        <w:rPr>
          <w:rFonts w:ascii="Times New Roman" w:eastAsia="Aptos" w:hAnsi="Times New Roman" w:cs="Times New Roman"/>
          <w:kern w:val="0"/>
          <w:lang w:eastAsia="lt-LT"/>
          <w14:ligatures w14:val="none"/>
        </w:rPr>
        <w:t>je</w:t>
      </w:r>
      <w:r w:rsidRPr="0010586F">
        <w:rPr>
          <w:rFonts w:ascii="Times New Roman" w:eastAsia="Aptos" w:hAnsi="Times New Roman" w:cs="Times New Roman"/>
          <w:kern w:val="0"/>
          <w:lang w:eastAsia="lt-LT"/>
          <w14:ligatures w14:val="none"/>
        </w:rPr>
        <w:t xml:space="preserve"> </w:t>
      </w:r>
      <w:r>
        <w:rPr>
          <w:rFonts w:ascii="Times New Roman" w:eastAsia="Aptos" w:hAnsi="Times New Roman" w:cs="Times New Roman"/>
          <w:kern w:val="0"/>
          <w:lang w:eastAsia="lt-LT"/>
          <w14:ligatures w14:val="none"/>
        </w:rPr>
        <w:t xml:space="preserve">dalyvavo daugiau kaip 130 valdininkų, mokslininkų, praktikų ir studentų - būsimų šilumininkų. Buvo gera proga </w:t>
      </w:r>
      <w:r w:rsidR="00FC3264">
        <w:rPr>
          <w:rFonts w:ascii="Times New Roman" w:eastAsia="Aptos" w:hAnsi="Times New Roman" w:cs="Times New Roman"/>
          <w:kern w:val="0"/>
          <w:lang w:eastAsia="lt-LT"/>
          <w14:ligatures w14:val="none"/>
        </w:rPr>
        <w:t xml:space="preserve">pristatyti akademinei visuomenei ir specialistų auditorijai valstybės poziciją ir planus, </w:t>
      </w:r>
      <w:r>
        <w:rPr>
          <w:rFonts w:ascii="Times New Roman" w:eastAsia="Aptos" w:hAnsi="Times New Roman" w:cs="Times New Roman"/>
          <w:kern w:val="0"/>
          <w:lang w:eastAsia="lt-LT"/>
          <w14:ligatures w14:val="none"/>
        </w:rPr>
        <w:t xml:space="preserve">padiskutuoti įvairiais </w:t>
      </w:r>
      <w:r w:rsidR="00FC3264">
        <w:rPr>
          <w:rFonts w:ascii="Times New Roman" w:eastAsia="Aptos" w:hAnsi="Times New Roman" w:cs="Times New Roman"/>
          <w:kern w:val="0"/>
          <w:lang w:eastAsia="lt-LT"/>
          <w14:ligatures w14:val="none"/>
        </w:rPr>
        <w:t xml:space="preserve">šilumos ūkio vystymo aspektais, gauti tiesioginės informacijos apie naujausias jau realiai naudojamas technologijas ir išgirsti apie didžiausių šilumos gamybos įmonių tolimesnius investicinius planus. Tokie renginiai naudingi tiek dabartiniams, tiek būsimiems šilumos tiekimo įmonių darbuotojams, o mokslininkams ir studentams leidžia geriau suprasti mokslinių tyrimų bei žinių poreikį bei perspektyvas. </w:t>
      </w:r>
      <w:r w:rsidR="00CF2CC6">
        <w:rPr>
          <w:rFonts w:ascii="Times New Roman" w:eastAsia="Aptos" w:hAnsi="Times New Roman" w:cs="Times New Roman"/>
          <w:kern w:val="0"/>
          <w:lang w:eastAsia="lt-LT"/>
          <w14:ligatures w14:val="none"/>
        </w:rPr>
        <w:t xml:space="preserve">Konferencijoje dalyvavę Energetikos ministerijos atstovai ir kiti dalyviai gerai įvertino jos turinį ir linkėjo analogišką konferenciją rengti kiekvienais metais.  </w:t>
      </w:r>
    </w:p>
    <w:p w14:paraId="09F3F9E9" w14:textId="77777777" w:rsidR="00FC3264" w:rsidRDefault="00FC3264" w:rsidP="0010586F">
      <w:pPr>
        <w:spacing w:after="0" w:line="240" w:lineRule="auto"/>
        <w:rPr>
          <w:rFonts w:ascii="Times New Roman" w:eastAsia="Aptos" w:hAnsi="Times New Roman" w:cs="Times New Roman"/>
          <w:kern w:val="0"/>
          <w:lang w:eastAsia="lt-LT"/>
          <w14:ligatures w14:val="none"/>
        </w:rPr>
      </w:pPr>
    </w:p>
    <w:p w14:paraId="5D262AA2" w14:textId="77777777" w:rsidR="0010586F" w:rsidRPr="0010586F" w:rsidRDefault="0010586F" w:rsidP="0010586F">
      <w:pPr>
        <w:shd w:val="clear" w:color="auto" w:fill="FFFFFF"/>
        <w:spacing w:after="0" w:line="240" w:lineRule="auto"/>
        <w:rPr>
          <w:rFonts w:ascii="Times New Roman" w:eastAsia="Aptos" w:hAnsi="Times New Roman" w:cs="Times New Roman"/>
          <w:kern w:val="0"/>
          <w:lang w:eastAsia="lt-LT"/>
          <w14:ligatures w14:val="none"/>
        </w:rPr>
      </w:pPr>
    </w:p>
    <w:p w14:paraId="22A197DA" w14:textId="77777777" w:rsidR="0010586F" w:rsidRPr="0010586F" w:rsidRDefault="0010586F" w:rsidP="0010586F">
      <w:pPr>
        <w:shd w:val="clear" w:color="auto" w:fill="FFFFFF"/>
        <w:spacing w:after="0" w:line="240" w:lineRule="auto"/>
        <w:rPr>
          <w:rFonts w:ascii="Times New Roman" w:eastAsia="Aptos" w:hAnsi="Times New Roman" w:cs="Times New Roman"/>
          <w:kern w:val="0"/>
          <w:lang w:eastAsia="lt-LT"/>
          <w14:ligatures w14:val="none"/>
        </w:rPr>
      </w:pPr>
    </w:p>
    <w:p w14:paraId="5E99BA04" w14:textId="77777777" w:rsidR="0010586F" w:rsidRPr="0010586F" w:rsidRDefault="0010586F" w:rsidP="0010586F">
      <w:pPr>
        <w:shd w:val="clear" w:color="auto" w:fill="FFFFFF"/>
        <w:spacing w:after="0" w:line="240" w:lineRule="auto"/>
        <w:rPr>
          <w:rFonts w:ascii="Times New Roman" w:eastAsia="Aptos" w:hAnsi="Times New Roman" w:cs="Times New Roman"/>
          <w:kern w:val="0"/>
          <w:lang w:eastAsia="lt-LT"/>
          <w14:ligatures w14:val="none"/>
        </w:rPr>
      </w:pPr>
    </w:p>
    <w:p w14:paraId="799619F7" w14:textId="77777777" w:rsidR="0010586F" w:rsidRDefault="0010586F" w:rsidP="0010586F">
      <w:pPr>
        <w:shd w:val="clear" w:color="auto" w:fill="FFFFFF"/>
        <w:spacing w:after="0" w:line="240" w:lineRule="auto"/>
        <w:rPr>
          <w:rFonts w:ascii="Calibri" w:eastAsia="Aptos" w:hAnsi="Calibri" w:cs="Calibri"/>
          <w:kern w:val="0"/>
          <w:sz w:val="22"/>
          <w:szCs w:val="22"/>
          <w:lang w:eastAsia="lt-LT"/>
          <w14:ligatures w14:val="none"/>
        </w:rPr>
      </w:pPr>
    </w:p>
    <w:p w14:paraId="57615777" w14:textId="77777777" w:rsidR="0010586F" w:rsidRDefault="0010586F" w:rsidP="0010586F">
      <w:pPr>
        <w:shd w:val="clear" w:color="auto" w:fill="FFFFFF"/>
        <w:spacing w:after="0" w:line="240" w:lineRule="auto"/>
        <w:rPr>
          <w:rFonts w:ascii="Calibri" w:eastAsia="Aptos" w:hAnsi="Calibri" w:cs="Calibri"/>
          <w:kern w:val="0"/>
          <w:sz w:val="22"/>
          <w:szCs w:val="22"/>
          <w:lang w:eastAsia="lt-LT"/>
          <w14:ligatures w14:val="none"/>
        </w:rPr>
      </w:pPr>
    </w:p>
    <w:p w14:paraId="683E5F06" w14:textId="77777777" w:rsidR="0010586F" w:rsidRDefault="0010586F" w:rsidP="0010586F">
      <w:pPr>
        <w:shd w:val="clear" w:color="auto" w:fill="FFFFFF"/>
        <w:spacing w:after="0" w:line="240" w:lineRule="auto"/>
        <w:rPr>
          <w:rFonts w:ascii="Calibri" w:eastAsia="Aptos" w:hAnsi="Calibri" w:cs="Calibri"/>
          <w:kern w:val="0"/>
          <w:sz w:val="22"/>
          <w:szCs w:val="22"/>
          <w:lang w:eastAsia="lt-LT"/>
          <w14:ligatures w14:val="none"/>
        </w:rPr>
      </w:pPr>
    </w:p>
    <w:p w14:paraId="58271472" w14:textId="77777777" w:rsidR="0010586F" w:rsidRPr="0010586F" w:rsidRDefault="0010586F" w:rsidP="0010586F">
      <w:pPr>
        <w:shd w:val="clear" w:color="auto" w:fill="FFFFFF"/>
        <w:spacing w:after="0" w:line="240" w:lineRule="auto"/>
        <w:rPr>
          <w:rFonts w:ascii="Calibri" w:eastAsia="Aptos" w:hAnsi="Calibri" w:cs="Calibri"/>
          <w:kern w:val="0"/>
          <w:sz w:val="22"/>
          <w:szCs w:val="22"/>
          <w:lang w:eastAsia="lt-LT"/>
          <w14:ligatures w14:val="none"/>
        </w:rPr>
      </w:pPr>
    </w:p>
    <w:sectPr w:rsidR="0010586F" w:rsidRPr="0010586F" w:rsidSect="005875A1">
      <w:headerReference w:type="default" r:id="rId22"/>
      <w:pgSz w:w="11906" w:h="16838"/>
      <w:pgMar w:top="993"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4E9A" w14:textId="77777777" w:rsidR="005875A1" w:rsidRDefault="005875A1" w:rsidP="00851A50">
      <w:pPr>
        <w:spacing w:after="0" w:line="240" w:lineRule="auto"/>
      </w:pPr>
      <w:r>
        <w:separator/>
      </w:r>
    </w:p>
  </w:endnote>
  <w:endnote w:type="continuationSeparator" w:id="0">
    <w:p w14:paraId="740C2686" w14:textId="77777777" w:rsidR="005875A1" w:rsidRDefault="005875A1" w:rsidP="0085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630B" w14:textId="77777777" w:rsidR="005875A1" w:rsidRDefault="005875A1" w:rsidP="00851A50">
      <w:pPr>
        <w:spacing w:after="0" w:line="240" w:lineRule="auto"/>
      </w:pPr>
      <w:r>
        <w:separator/>
      </w:r>
    </w:p>
  </w:footnote>
  <w:footnote w:type="continuationSeparator" w:id="0">
    <w:p w14:paraId="1F59A8A9" w14:textId="77777777" w:rsidR="005875A1" w:rsidRDefault="005875A1" w:rsidP="0085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6209" w14:textId="77777777" w:rsidR="00851A50" w:rsidRDefault="00851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6F"/>
    <w:rsid w:val="0010586F"/>
    <w:rsid w:val="003B2814"/>
    <w:rsid w:val="005875A1"/>
    <w:rsid w:val="00851A50"/>
    <w:rsid w:val="00B828AB"/>
    <w:rsid w:val="00CA4E92"/>
    <w:rsid w:val="00CF2CC6"/>
    <w:rsid w:val="00F55AEE"/>
    <w:rsid w:val="00FC32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1FBC"/>
  <w15:chartTrackingRefBased/>
  <w15:docId w15:val="{035747E5-3F71-4C36-8E25-EAF16A3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8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58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58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58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58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58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58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58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58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8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58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58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58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58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58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58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58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586F"/>
    <w:rPr>
      <w:rFonts w:eastAsiaTheme="majorEastAsia" w:cstheme="majorBidi"/>
      <w:color w:val="272727" w:themeColor="text1" w:themeTint="D8"/>
    </w:rPr>
  </w:style>
  <w:style w:type="paragraph" w:styleId="Title">
    <w:name w:val="Title"/>
    <w:basedOn w:val="Normal"/>
    <w:next w:val="Normal"/>
    <w:link w:val="TitleChar"/>
    <w:uiPriority w:val="10"/>
    <w:qFormat/>
    <w:rsid w:val="001058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8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8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58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586F"/>
    <w:pPr>
      <w:spacing w:before="160"/>
      <w:jc w:val="center"/>
    </w:pPr>
    <w:rPr>
      <w:i/>
      <w:iCs/>
      <w:color w:val="404040" w:themeColor="text1" w:themeTint="BF"/>
    </w:rPr>
  </w:style>
  <w:style w:type="character" w:customStyle="1" w:styleId="QuoteChar">
    <w:name w:val="Quote Char"/>
    <w:basedOn w:val="DefaultParagraphFont"/>
    <w:link w:val="Quote"/>
    <w:uiPriority w:val="29"/>
    <w:rsid w:val="0010586F"/>
    <w:rPr>
      <w:i/>
      <w:iCs/>
      <w:color w:val="404040" w:themeColor="text1" w:themeTint="BF"/>
    </w:rPr>
  </w:style>
  <w:style w:type="paragraph" w:styleId="ListParagraph">
    <w:name w:val="List Paragraph"/>
    <w:basedOn w:val="Normal"/>
    <w:uiPriority w:val="34"/>
    <w:qFormat/>
    <w:rsid w:val="0010586F"/>
    <w:pPr>
      <w:ind w:left="720"/>
      <w:contextualSpacing/>
    </w:pPr>
  </w:style>
  <w:style w:type="character" w:styleId="IntenseEmphasis">
    <w:name w:val="Intense Emphasis"/>
    <w:basedOn w:val="DefaultParagraphFont"/>
    <w:uiPriority w:val="21"/>
    <w:qFormat/>
    <w:rsid w:val="0010586F"/>
    <w:rPr>
      <w:i/>
      <w:iCs/>
      <w:color w:val="0F4761" w:themeColor="accent1" w:themeShade="BF"/>
    </w:rPr>
  </w:style>
  <w:style w:type="paragraph" w:styleId="IntenseQuote">
    <w:name w:val="Intense Quote"/>
    <w:basedOn w:val="Normal"/>
    <w:next w:val="Normal"/>
    <w:link w:val="IntenseQuoteChar"/>
    <w:uiPriority w:val="30"/>
    <w:qFormat/>
    <w:rsid w:val="001058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586F"/>
    <w:rPr>
      <w:i/>
      <w:iCs/>
      <w:color w:val="0F4761" w:themeColor="accent1" w:themeShade="BF"/>
    </w:rPr>
  </w:style>
  <w:style w:type="character" w:styleId="IntenseReference">
    <w:name w:val="Intense Reference"/>
    <w:basedOn w:val="DefaultParagraphFont"/>
    <w:uiPriority w:val="32"/>
    <w:qFormat/>
    <w:rsid w:val="0010586F"/>
    <w:rPr>
      <w:b/>
      <w:bCs/>
      <w:smallCaps/>
      <w:color w:val="0F4761" w:themeColor="accent1" w:themeShade="BF"/>
      <w:spacing w:val="5"/>
    </w:rPr>
  </w:style>
  <w:style w:type="paragraph" w:styleId="Header">
    <w:name w:val="header"/>
    <w:basedOn w:val="Normal"/>
    <w:link w:val="HeaderChar"/>
    <w:uiPriority w:val="99"/>
    <w:unhideWhenUsed/>
    <w:rsid w:val="00851A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1A50"/>
  </w:style>
  <w:style w:type="paragraph" w:styleId="Footer">
    <w:name w:val="footer"/>
    <w:basedOn w:val="Normal"/>
    <w:link w:val="FooterChar"/>
    <w:uiPriority w:val="99"/>
    <w:unhideWhenUsed/>
    <w:rsid w:val="00851A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488">
      <w:bodyDiv w:val="1"/>
      <w:marLeft w:val="0"/>
      <w:marRight w:val="0"/>
      <w:marTop w:val="0"/>
      <w:marBottom w:val="0"/>
      <w:divBdr>
        <w:top w:val="none" w:sz="0" w:space="0" w:color="auto"/>
        <w:left w:val="none" w:sz="0" w:space="0" w:color="auto"/>
        <w:bottom w:val="none" w:sz="0" w:space="0" w:color="auto"/>
        <w:right w:val="none" w:sz="0" w:space="0" w:color="auto"/>
      </w:divBdr>
    </w:div>
    <w:div w:id="5338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Y2ujIpKL5j4hWHukCe0enff32Va7Cq7W/view?usp=sharing" TargetMode="External"/><Relationship Id="rId18" Type="http://schemas.openxmlformats.org/officeDocument/2006/relationships/hyperlink" Target="https://drive.google.com/file/d/1yyjzWMgZroG_YeKufCiXoEOFwNstQW_2/view?usp=sharing" TargetMode="External"/><Relationship Id="rId3" Type="http://schemas.openxmlformats.org/officeDocument/2006/relationships/customXml" Target="../customXml/item3.xml"/><Relationship Id="rId21" Type="http://schemas.openxmlformats.org/officeDocument/2006/relationships/hyperlink" Target="https://drive.google.com/file/d/118DknZAaduMcv578CKwmbLBP7SoZ7wmC/view?usp=sharing" TargetMode="External"/><Relationship Id="rId7" Type="http://schemas.openxmlformats.org/officeDocument/2006/relationships/footnotes" Target="footnotes.xml"/><Relationship Id="rId12" Type="http://schemas.openxmlformats.org/officeDocument/2006/relationships/hyperlink" Target="https://drive.google.com/file/d/1MiApjF4Xudxz-oUExxmq29jbgHzHdirL/view?usp=sharing" TargetMode="External"/><Relationship Id="rId17" Type="http://schemas.openxmlformats.org/officeDocument/2006/relationships/hyperlink" Target="https://drive.google.com/file/d/1Hq0Nzlv2b5m6FCYpW8j_O09-ItP8THS5/view?usp=sharing" TargetMode="External"/><Relationship Id="rId2" Type="http://schemas.openxmlformats.org/officeDocument/2006/relationships/customXml" Target="../customXml/item2.xml"/><Relationship Id="rId16" Type="http://schemas.openxmlformats.org/officeDocument/2006/relationships/hyperlink" Target="https://drive.google.com/file/d/1i5ivUjD39i2nltFSWFCNDtIAEppcNcrt/view?usp=sharing" TargetMode="External"/><Relationship Id="rId20" Type="http://schemas.openxmlformats.org/officeDocument/2006/relationships/hyperlink" Target="https://drive.google.com/file/d/1SUyQagtAvTJsCOLaMJXh7cirdDBGCugR/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tidu9eDrG1ZXTkKyLJJdMQ6oWab9soXx/view?usp=shar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1Dr0AKTWOFWBVK_llXtpv-jO2I3B3FcNF/view?usp=sharing" TargetMode="External"/><Relationship Id="rId23" Type="http://schemas.openxmlformats.org/officeDocument/2006/relationships/fontTable" Target="fontTable.xml"/><Relationship Id="rId10" Type="http://schemas.openxmlformats.org/officeDocument/2006/relationships/hyperlink" Target="https://drive.google.com/file/d/13FkluNLxPYHTjo_mVbg8FBQGP5l2JOv3/view?usp=sharing" TargetMode="External"/><Relationship Id="rId19" Type="http://schemas.openxmlformats.org/officeDocument/2006/relationships/hyperlink" Target="https://drive.google.com/file/d/1VB6v3Ja978cwTdviJXtjXoyOGVDa6VO8/view?usp=shar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file/d/1g8AWD0UzH5M-D-2eMR3sayYyueTNYcjb/view?usp=shar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fb8c12-2b8c-442e-8ce6-6b2990eff3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6D0B049455C4A4BB21838800D527A4B" ma:contentTypeVersion="13" ma:contentTypeDescription="Kurkite naują dokumentą." ma:contentTypeScope="" ma:versionID="5dcf9ecf080c64204530bb682139b7de">
  <xsd:schema xmlns:xsd="http://www.w3.org/2001/XMLSchema" xmlns:xs="http://www.w3.org/2001/XMLSchema" xmlns:p="http://schemas.microsoft.com/office/2006/metadata/properties" xmlns:ns3="59fb8c12-2b8c-442e-8ce6-6b2990eff333" xmlns:ns4="5fe635f9-ea97-4ca6-817e-242431a68202" targetNamespace="http://schemas.microsoft.com/office/2006/metadata/properties" ma:root="true" ma:fieldsID="174bb5a2bcab057f35232004fd0d1093" ns3:_="" ns4:_="">
    <xsd:import namespace="59fb8c12-2b8c-442e-8ce6-6b2990eff333"/>
    <xsd:import namespace="5fe635f9-ea97-4ca6-817e-242431a682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b8c12-2b8c-442e-8ce6-6b2990eff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e635f9-ea97-4ca6-817e-242431a68202"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SharingHintHash" ma:index="19"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E999C-AD6C-4497-8680-CE4945F62C5D}">
  <ds:schemaRefs>
    <ds:schemaRef ds:uri="http://schemas.microsoft.com/sharepoint/v3/contenttype/forms"/>
  </ds:schemaRefs>
</ds:datastoreItem>
</file>

<file path=customXml/itemProps2.xml><?xml version="1.0" encoding="utf-8"?>
<ds:datastoreItem xmlns:ds="http://schemas.openxmlformats.org/officeDocument/2006/customXml" ds:itemID="{C257A693-1E33-41D3-89F8-CA9E2D60070E}">
  <ds:schemaRefs>
    <ds:schemaRef ds:uri="http://schemas.microsoft.com/office/2006/metadata/properties"/>
    <ds:schemaRef ds:uri="http://schemas.microsoft.com/office/infopath/2007/PartnerControls"/>
    <ds:schemaRef ds:uri="59fb8c12-2b8c-442e-8ce6-6b2990eff333"/>
  </ds:schemaRefs>
</ds:datastoreItem>
</file>

<file path=customXml/itemProps3.xml><?xml version="1.0" encoding="utf-8"?>
<ds:datastoreItem xmlns:ds="http://schemas.openxmlformats.org/officeDocument/2006/customXml" ds:itemID="{4A7A8F5E-FF9D-484C-BDE3-F80ADBA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b8c12-2b8c-442e-8ce6-6b2990eff333"/>
    <ds:schemaRef ds:uri="5fe635f9-ea97-4ca6-817e-242431a68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3443</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Lukoševičius</dc:creator>
  <cp:keywords/>
  <dc:description/>
  <cp:lastModifiedBy>Lietuvos šilumos tiekėjų asociacija</cp:lastModifiedBy>
  <cp:revision>2</cp:revision>
  <dcterms:created xsi:type="dcterms:W3CDTF">2024-02-01T09:10:00Z</dcterms:created>
  <dcterms:modified xsi:type="dcterms:W3CDTF">2024-02-01T09:10:00Z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0x010100F6D0B049455C4A4BB21838800D527A4B</vt:lpwstr>
  </property>
</Properties>
</file>