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1931B" w14:textId="580913DA" w:rsidR="00DC31B4" w:rsidRDefault="001D5A5F" w:rsidP="00CA09A6">
      <w:pPr>
        <w:spacing w:before="160"/>
        <w:ind w:left="-851" w:firstLine="851"/>
        <w:jc w:val="center"/>
        <w:rPr>
          <w:b/>
          <w:caps/>
        </w:rPr>
      </w:pPr>
      <w:r>
        <w:rPr>
          <w:noProof/>
        </w:rPr>
        <w:drawing>
          <wp:inline distT="0" distB="0" distL="0" distR="0" wp14:anchorId="6F4B85F5" wp14:editId="6290288A">
            <wp:extent cx="614477" cy="686262"/>
            <wp:effectExtent l="0" t="0" r="0" b="0"/>
            <wp:docPr id="167234155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4477" cy="686262"/>
                    </a:xfrm>
                    <a:prstGeom prst="rect">
                      <a:avLst/>
                    </a:prstGeom>
                  </pic:spPr>
                </pic:pic>
              </a:graphicData>
            </a:graphic>
          </wp:inline>
        </w:drawing>
      </w:r>
    </w:p>
    <w:p w14:paraId="2DD1931C" w14:textId="77777777" w:rsidR="00675A68" w:rsidRDefault="00675A68" w:rsidP="00CA09A6">
      <w:pPr>
        <w:spacing w:before="160"/>
        <w:ind w:left="-851" w:firstLine="851"/>
        <w:jc w:val="center"/>
        <w:rPr>
          <w:b/>
          <w:caps/>
        </w:rPr>
      </w:pPr>
      <w:r>
        <w:rPr>
          <w:b/>
          <w:caps/>
        </w:rPr>
        <w:t xml:space="preserve">LIETUVOS RESPUBLIKOS </w:t>
      </w:r>
      <w:r w:rsidR="006E312A">
        <w:rPr>
          <w:b/>
          <w:caps/>
        </w:rPr>
        <w:t xml:space="preserve">energetikos </w:t>
      </w:r>
      <w:r>
        <w:rPr>
          <w:b/>
          <w:caps/>
        </w:rPr>
        <w:t>MINISTERIJA</w:t>
      </w:r>
    </w:p>
    <w:p w14:paraId="2DD1931D" w14:textId="77777777" w:rsidR="00675A68" w:rsidRDefault="00675A68" w:rsidP="00282963">
      <w:pPr>
        <w:ind w:left="-851"/>
        <w:jc w:val="center"/>
        <w:rPr>
          <w:b/>
          <w:caps/>
          <w:sz w:val="10"/>
        </w:rPr>
      </w:pPr>
    </w:p>
    <w:p w14:paraId="4BAEA9E3" w14:textId="73EBCAD1" w:rsidR="00D97892" w:rsidRDefault="00E42350" w:rsidP="00D97892">
      <w:pPr>
        <w:spacing w:before="40"/>
        <w:ind w:left="-851"/>
        <w:jc w:val="center"/>
        <w:rPr>
          <w:sz w:val="17"/>
        </w:rPr>
      </w:pPr>
      <w:r>
        <w:rPr>
          <w:sz w:val="17"/>
        </w:rPr>
        <w:t>B</w:t>
      </w:r>
      <w:r w:rsidR="006E312A">
        <w:rPr>
          <w:sz w:val="17"/>
        </w:rPr>
        <w:t>iudže</w:t>
      </w:r>
      <w:r w:rsidR="00871ED2">
        <w:rPr>
          <w:sz w:val="17"/>
        </w:rPr>
        <w:t xml:space="preserve">tinė įstaiga, Gedimino pr. 38, </w:t>
      </w:r>
      <w:r w:rsidR="00D97892">
        <w:rPr>
          <w:sz w:val="17"/>
        </w:rPr>
        <w:t>LT-</w:t>
      </w:r>
      <w:r w:rsidR="006E312A">
        <w:rPr>
          <w:sz w:val="17"/>
        </w:rPr>
        <w:t xml:space="preserve">01104 Vilnius, </w:t>
      </w:r>
      <w:r w:rsidR="00D97892">
        <w:rPr>
          <w:sz w:val="17"/>
        </w:rPr>
        <w:t>t</w:t>
      </w:r>
      <w:r w:rsidR="006E312A">
        <w:rPr>
          <w:sz w:val="17"/>
        </w:rPr>
        <w:t xml:space="preserve">el. </w:t>
      </w:r>
      <w:r w:rsidR="001032F7" w:rsidRPr="001032F7">
        <w:rPr>
          <w:sz w:val="17"/>
        </w:rPr>
        <w:t>(8 5) 203 4</w:t>
      </w:r>
      <w:r w:rsidR="003B0AA6">
        <w:rPr>
          <w:sz w:val="17"/>
        </w:rPr>
        <w:t>696</w:t>
      </w:r>
      <w:r w:rsidR="00AA21B6">
        <w:rPr>
          <w:sz w:val="17"/>
        </w:rPr>
        <w:t>,</w:t>
      </w:r>
    </w:p>
    <w:p w14:paraId="2DD1931F" w14:textId="39448DD9" w:rsidR="006E312A" w:rsidRPr="00D97892" w:rsidRDefault="00AA21B6" w:rsidP="00D97892">
      <w:pPr>
        <w:spacing w:before="40"/>
        <w:ind w:left="-851"/>
        <w:jc w:val="center"/>
        <w:rPr>
          <w:sz w:val="17"/>
        </w:rPr>
      </w:pPr>
      <w:r>
        <w:rPr>
          <w:sz w:val="17"/>
        </w:rPr>
        <w:t>faks.</w:t>
      </w:r>
      <w:r w:rsidR="00871ED2">
        <w:rPr>
          <w:sz w:val="17"/>
        </w:rPr>
        <w:t xml:space="preserve"> </w:t>
      </w:r>
      <w:r w:rsidR="002D1838" w:rsidRPr="002D1838">
        <w:rPr>
          <w:sz w:val="17"/>
        </w:rPr>
        <w:t>(8 5) 203 4692</w:t>
      </w:r>
      <w:r w:rsidR="00677D13">
        <w:rPr>
          <w:sz w:val="17"/>
        </w:rPr>
        <w:t xml:space="preserve">, el. p. </w:t>
      </w:r>
      <w:proofErr w:type="spellStart"/>
      <w:r w:rsidR="003148A2" w:rsidRPr="00A26897">
        <w:rPr>
          <w:sz w:val="17"/>
        </w:rPr>
        <w:t>info</w:t>
      </w:r>
      <w:proofErr w:type="spellEnd"/>
      <w:r w:rsidR="003148A2" w:rsidRPr="00A26897">
        <w:rPr>
          <w:sz w:val="17"/>
          <w:lang w:val="en-US"/>
        </w:rPr>
        <w:t>@enmin.lt</w:t>
      </w:r>
    </w:p>
    <w:p w14:paraId="2DD19320" w14:textId="77777777" w:rsidR="006E312A" w:rsidRDefault="006E312A" w:rsidP="006E312A">
      <w:pPr>
        <w:widowControl w:val="0"/>
        <w:spacing w:after="40"/>
        <w:ind w:left="-851"/>
        <w:jc w:val="center"/>
        <w:rPr>
          <w:sz w:val="17"/>
        </w:rPr>
      </w:pPr>
      <w:r>
        <w:rPr>
          <w:sz w:val="17"/>
        </w:rPr>
        <w:t>Duomenys kaupiami ir saugomi Juridinių asmenų registre, kodas 302308327</w:t>
      </w:r>
    </w:p>
    <w:p w14:paraId="2DD19322" w14:textId="669850A5" w:rsidR="00675A68" w:rsidRDefault="00871ED2">
      <w:r>
        <w:rPr>
          <w:noProof/>
          <w:lang w:val="en-US"/>
        </w:rPr>
        <mc:AlternateContent>
          <mc:Choice Requires="wps">
            <w:drawing>
              <wp:anchor distT="4294967295" distB="4294967295" distL="114300" distR="114300" simplePos="0" relativeHeight="251658240" behindDoc="1" locked="0" layoutInCell="1" allowOverlap="1" wp14:anchorId="2DD19367" wp14:editId="2DD19368">
                <wp:simplePos x="0" y="0"/>
                <wp:positionH relativeFrom="column">
                  <wp:posOffset>-41910</wp:posOffset>
                </wp:positionH>
                <wp:positionV relativeFrom="paragraph">
                  <wp:posOffset>-636</wp:posOffset>
                </wp:positionV>
                <wp:extent cx="6078855" cy="0"/>
                <wp:effectExtent l="0" t="0" r="3619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885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D3D9973" id="_x0000_t32" coordsize="21600,21600" o:spt="32" o:oned="t" path="m,l21600,21600e" filled="f">
                <v:path arrowok="t" fillok="f" o:connecttype="none"/>
                <o:lock v:ext="edit" shapetype="t"/>
              </v:shapetype>
              <v:shape id="AutoShape 2" o:spid="_x0000_s1026" type="#_x0000_t32" style="position:absolute;margin-left:-3.3pt;margin-top:-.05pt;width:478.6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" strokeweight=".5pt">
                <v:shadow color="#7f7f7f" opacity=".5" offset="1pt"/>
              </v:shape>
            </w:pict>
          </mc:Fallback>
        </mc:AlternateContent>
      </w:r>
    </w:p>
    <w:tbl>
      <w:tblPr>
        <w:tblW w:w="9639" w:type="dxa"/>
        <w:tblCellMar>
          <w:left w:w="0" w:type="dxa"/>
          <w:right w:w="28" w:type="dxa"/>
        </w:tblCellMar>
        <w:tblLook w:val="0000" w:firstRow="0" w:lastRow="0" w:firstColumn="0" w:lastColumn="0" w:noHBand="0" w:noVBand="0"/>
      </w:tblPr>
      <w:tblGrid>
        <w:gridCol w:w="5110"/>
        <w:gridCol w:w="289"/>
        <w:gridCol w:w="1547"/>
        <w:gridCol w:w="2693"/>
      </w:tblGrid>
      <w:tr w:rsidR="00675A68" w14:paraId="2DD19327" w14:textId="77777777" w:rsidTr="00FF6B53">
        <w:trPr>
          <w:cantSplit/>
          <w:trHeight w:val="55"/>
        </w:trPr>
        <w:tc>
          <w:tcPr>
            <w:tcW w:w="5110" w:type="dxa"/>
            <w:vMerge w:val="restart"/>
          </w:tcPr>
          <w:p w14:paraId="65A2D001" w14:textId="25BB75B5" w:rsidR="005C1E2D" w:rsidRDefault="004E223A" w:rsidP="005C1E2D">
            <w:r>
              <w:t>Lietuvos šilumos tiekėjų asociacijai</w:t>
            </w:r>
          </w:p>
          <w:p w14:paraId="4FC7EEC0" w14:textId="77777777" w:rsidR="009E34EC" w:rsidRDefault="009E34EC" w:rsidP="00146942">
            <w:pPr>
              <w:jc w:val="left"/>
              <w:rPr>
                <w:lang w:val="en-US"/>
              </w:rPr>
            </w:pPr>
          </w:p>
          <w:p w14:paraId="2A862DE9" w14:textId="4B07D7D9" w:rsidR="00334B8C" w:rsidRDefault="00334B8C" w:rsidP="00146942">
            <w:pPr>
              <w:jc w:val="left"/>
            </w:pPr>
            <w:r>
              <w:t>Kopija:</w:t>
            </w:r>
          </w:p>
          <w:p w14:paraId="2DD19323" w14:textId="76EE56CD" w:rsidR="004A0135" w:rsidRPr="00542AD9" w:rsidRDefault="00016B9F" w:rsidP="00146942">
            <w:pPr>
              <w:jc w:val="left"/>
            </w:pPr>
            <w:r>
              <w:t>Aplinkos ministerijai</w:t>
            </w:r>
          </w:p>
        </w:tc>
        <w:tc>
          <w:tcPr>
            <w:tcW w:w="289" w:type="dxa"/>
          </w:tcPr>
          <w:p w14:paraId="2DD19324" w14:textId="77777777" w:rsidR="00675A68" w:rsidRDefault="00675A68" w:rsidP="00FC4591">
            <w:pPr>
              <w:jc w:val="left"/>
            </w:pPr>
          </w:p>
        </w:tc>
        <w:tc>
          <w:tcPr>
            <w:tcW w:w="1547" w:type="dxa"/>
          </w:tcPr>
          <w:p w14:paraId="2DD19325" w14:textId="6898C42F" w:rsidR="00675A68" w:rsidRDefault="003148A2" w:rsidP="00FC4591">
            <w:pPr>
              <w:jc w:val="left"/>
            </w:pPr>
            <w:r>
              <w:t>20</w:t>
            </w:r>
            <w:r w:rsidR="001065E7">
              <w:t>2</w:t>
            </w:r>
            <w:r w:rsidR="00BC134D">
              <w:t>2</w:t>
            </w:r>
            <w:r w:rsidR="00675A68">
              <w:t>-</w:t>
            </w:r>
            <w:r w:rsidR="00A64DF1">
              <w:rPr>
                <w:lang w:val="en-US"/>
              </w:rPr>
              <w:t>1</w:t>
            </w:r>
            <w:r w:rsidR="00FF6B53">
              <w:rPr>
                <w:lang w:val="en-US"/>
              </w:rPr>
              <w:t>2</w:t>
            </w:r>
            <w:r w:rsidR="008B3E42">
              <w:t>-</w:t>
            </w:r>
            <w:r w:rsidR="00FF6B53">
              <w:t>01</w:t>
            </w:r>
            <w:r w:rsidR="005B19D4">
              <w:t xml:space="preserve">                </w:t>
            </w:r>
          </w:p>
        </w:tc>
        <w:tc>
          <w:tcPr>
            <w:tcW w:w="2693" w:type="dxa"/>
          </w:tcPr>
          <w:p w14:paraId="2DD19326" w14:textId="68126B2E" w:rsidR="00675A68" w:rsidRDefault="00675A68" w:rsidP="00FC4591">
            <w:pPr>
              <w:jc w:val="left"/>
            </w:pPr>
            <w:r>
              <w:t>Nr.</w:t>
            </w:r>
            <w:r w:rsidR="001065E7">
              <w:t xml:space="preserve"> </w:t>
            </w:r>
            <w:r w:rsidR="00FF6B53">
              <w:t>(</w:t>
            </w:r>
            <w:r w:rsidR="00FF6B53" w:rsidRPr="00FF6B53">
              <w:t>21.2-25 Mr</w:t>
            </w:r>
            <w:r w:rsidR="00FF6B53">
              <w:t>)3-</w:t>
            </w:r>
            <w:r w:rsidR="00FF6B53" w:rsidRPr="00FF6B53">
              <w:t>2207</w:t>
            </w:r>
          </w:p>
        </w:tc>
      </w:tr>
      <w:tr w:rsidR="00675A68" w14:paraId="2DD1932C" w14:textId="77777777" w:rsidTr="00FF6B53">
        <w:trPr>
          <w:cantSplit/>
          <w:trHeight w:val="427"/>
        </w:trPr>
        <w:tc>
          <w:tcPr>
            <w:tcW w:w="5110" w:type="dxa"/>
            <w:vMerge/>
          </w:tcPr>
          <w:p w14:paraId="2DD19328" w14:textId="77777777" w:rsidR="00675A68" w:rsidRDefault="00675A68" w:rsidP="00FC4591">
            <w:pPr>
              <w:jc w:val="left"/>
            </w:pPr>
          </w:p>
        </w:tc>
        <w:tc>
          <w:tcPr>
            <w:tcW w:w="289" w:type="dxa"/>
          </w:tcPr>
          <w:p w14:paraId="2DD19329" w14:textId="72D28CC1" w:rsidR="00675A68" w:rsidRDefault="00675A68" w:rsidP="00FC4591">
            <w:pPr>
              <w:jc w:val="left"/>
            </w:pPr>
          </w:p>
        </w:tc>
        <w:tc>
          <w:tcPr>
            <w:tcW w:w="1547" w:type="dxa"/>
          </w:tcPr>
          <w:p w14:paraId="2DD1932A" w14:textId="5C495468" w:rsidR="00675A68" w:rsidRPr="00FC4591" w:rsidRDefault="00FC4591" w:rsidP="00FC4591">
            <w:pPr>
              <w:jc w:val="left"/>
              <w:rPr>
                <w:lang w:val="en-US"/>
              </w:rPr>
            </w:pPr>
            <w:r>
              <w:t>Į 202</w:t>
            </w:r>
            <w:r w:rsidR="00BC134D">
              <w:t>2</w:t>
            </w:r>
            <w:r>
              <w:t>-</w:t>
            </w:r>
            <w:r w:rsidR="00A64DF1">
              <w:t>10</w:t>
            </w:r>
            <w:r w:rsidR="004D4E64">
              <w:t>-</w:t>
            </w:r>
            <w:r w:rsidR="00A64DF1">
              <w:t>27</w:t>
            </w:r>
          </w:p>
        </w:tc>
        <w:tc>
          <w:tcPr>
            <w:tcW w:w="2693" w:type="dxa"/>
          </w:tcPr>
          <w:p w14:paraId="2DD1932B" w14:textId="74F984DB" w:rsidR="00675A68" w:rsidRPr="00FC4591" w:rsidRDefault="005C1E2D" w:rsidP="00FC4591">
            <w:pPr>
              <w:jc w:val="left"/>
              <w:rPr>
                <w:lang w:val="en-GB"/>
              </w:rPr>
            </w:pPr>
            <w:r>
              <w:t xml:space="preserve">Nr. </w:t>
            </w:r>
            <w:r w:rsidR="009B0C4B">
              <w:t>96</w:t>
            </w:r>
          </w:p>
        </w:tc>
      </w:tr>
    </w:tbl>
    <w:p w14:paraId="50A32994" w14:textId="77777777" w:rsidR="00A4672C" w:rsidRDefault="00A4672C" w:rsidP="005C1E2D">
      <w:pPr>
        <w:rPr>
          <w:b/>
        </w:rPr>
      </w:pPr>
    </w:p>
    <w:p w14:paraId="4F587B96" w14:textId="77777777" w:rsidR="004B1211" w:rsidRDefault="004B1211" w:rsidP="00BB1390">
      <w:pPr>
        <w:rPr>
          <w:b/>
        </w:rPr>
      </w:pPr>
    </w:p>
    <w:p w14:paraId="41173A4D" w14:textId="0A5C7CA7" w:rsidR="00BB1390" w:rsidRPr="00BB1390" w:rsidRDefault="006341DB" w:rsidP="00BB1390">
      <w:pPr>
        <w:rPr>
          <w:b/>
        </w:rPr>
      </w:pPr>
      <w:r>
        <w:rPr>
          <w:b/>
        </w:rPr>
        <w:t>DĖL ATLIEKINĖS MEDIENOS PANAUDOJIMO ŠILUMOS GAMYBOS PROCESE</w:t>
      </w:r>
    </w:p>
    <w:p w14:paraId="38887196" w14:textId="66DC5EE3" w:rsidR="005C1E2D" w:rsidRDefault="005C1E2D" w:rsidP="005C1E2D">
      <w:pPr>
        <w:rPr>
          <w:b/>
        </w:rPr>
      </w:pPr>
    </w:p>
    <w:p w14:paraId="006A5A64" w14:textId="59EA70A9" w:rsidR="002A5D0F" w:rsidRDefault="00AD4244" w:rsidP="0028388D">
      <w:pPr>
        <w:spacing w:line="276" w:lineRule="auto"/>
        <w:ind w:firstLine="567"/>
        <w:rPr>
          <w:rFonts w:eastAsia="Calibri"/>
          <w:szCs w:val="24"/>
          <w:lang w:eastAsia="lt-LT"/>
        </w:rPr>
      </w:pPr>
      <w:r w:rsidRPr="00EE7FE4">
        <w:rPr>
          <w:szCs w:val="24"/>
        </w:rPr>
        <w:t>Lietuvos</w:t>
      </w:r>
      <w:r w:rsidR="00040963" w:rsidRPr="00EE7FE4">
        <w:rPr>
          <w:szCs w:val="24"/>
        </w:rPr>
        <w:t xml:space="preserve"> </w:t>
      </w:r>
      <w:r w:rsidRPr="00EE7FE4">
        <w:rPr>
          <w:szCs w:val="24"/>
        </w:rPr>
        <w:t>Respublikos energetikos ministerija</w:t>
      </w:r>
      <w:r w:rsidR="00CE1A53" w:rsidRPr="00EE7FE4">
        <w:rPr>
          <w:szCs w:val="24"/>
        </w:rPr>
        <w:t xml:space="preserve"> </w:t>
      </w:r>
      <w:r w:rsidR="00C0601B" w:rsidRPr="00EE7FE4">
        <w:rPr>
          <w:szCs w:val="24"/>
        </w:rPr>
        <w:t>(toliau ‒ Energetikos ministerija)</w:t>
      </w:r>
      <w:r w:rsidR="005F587E">
        <w:rPr>
          <w:szCs w:val="24"/>
        </w:rPr>
        <w:t>, atsakydama</w:t>
      </w:r>
      <w:r w:rsidR="00C0601B" w:rsidRPr="00EE7FE4">
        <w:rPr>
          <w:szCs w:val="24"/>
        </w:rPr>
        <w:t xml:space="preserve"> </w:t>
      </w:r>
      <w:r w:rsidR="00A75B4D">
        <w:rPr>
          <w:szCs w:val="24"/>
        </w:rPr>
        <w:t>į</w:t>
      </w:r>
      <w:r w:rsidR="00A75B4D" w:rsidRPr="00EE7FE4">
        <w:rPr>
          <w:szCs w:val="24"/>
        </w:rPr>
        <w:t xml:space="preserve"> </w:t>
      </w:r>
      <w:r w:rsidR="00A94D89">
        <w:rPr>
          <w:szCs w:val="24"/>
        </w:rPr>
        <w:t>Lietuvos šilumos tiekėjų asociacijos</w:t>
      </w:r>
      <w:r w:rsidR="001D1F0C" w:rsidRPr="00EE7FE4">
        <w:rPr>
          <w:szCs w:val="24"/>
        </w:rPr>
        <w:t xml:space="preserve"> </w:t>
      </w:r>
      <w:r w:rsidR="00DD6A3E">
        <w:rPr>
          <w:szCs w:val="24"/>
        </w:rPr>
        <w:t xml:space="preserve">(toliau – </w:t>
      </w:r>
      <w:r w:rsidR="00494A05">
        <w:rPr>
          <w:szCs w:val="24"/>
        </w:rPr>
        <w:t>Asociacija</w:t>
      </w:r>
      <w:r w:rsidR="00DD6A3E">
        <w:rPr>
          <w:szCs w:val="24"/>
        </w:rPr>
        <w:t>)</w:t>
      </w:r>
      <w:r w:rsidR="00355E79">
        <w:rPr>
          <w:szCs w:val="24"/>
        </w:rPr>
        <w:t xml:space="preserve"> rašt</w:t>
      </w:r>
      <w:r w:rsidR="00355E79" w:rsidRPr="00EE7FE4">
        <w:rPr>
          <w:szCs w:val="24"/>
        </w:rPr>
        <w:t>ą</w:t>
      </w:r>
      <w:r w:rsidR="00355E79">
        <w:rPr>
          <w:szCs w:val="24"/>
        </w:rPr>
        <w:t>,</w:t>
      </w:r>
      <w:r w:rsidR="00355E79" w:rsidRPr="00EE7FE4">
        <w:rPr>
          <w:szCs w:val="24"/>
        </w:rPr>
        <w:t xml:space="preserve"> </w:t>
      </w:r>
      <w:r w:rsidR="00F13AA8">
        <w:rPr>
          <w:szCs w:val="24"/>
        </w:rPr>
        <w:t>kuri</w:t>
      </w:r>
      <w:r w:rsidR="00393EA0">
        <w:rPr>
          <w:szCs w:val="24"/>
        </w:rPr>
        <w:t>uo</w:t>
      </w:r>
      <w:r w:rsidR="00F13AA8">
        <w:rPr>
          <w:szCs w:val="24"/>
        </w:rPr>
        <w:t xml:space="preserve"> prašoma paaiškinti</w:t>
      </w:r>
      <w:r w:rsidR="006E3C42" w:rsidRPr="006E3C42">
        <w:rPr>
          <w:rFonts w:eastAsia="Andale Sans UI"/>
          <w:szCs w:val="24"/>
          <w:lang w:bidi="en-US"/>
        </w:rPr>
        <w:t xml:space="preserve"> </w:t>
      </w:r>
      <w:r w:rsidR="006E3C42" w:rsidRPr="006E3C42">
        <w:rPr>
          <w:szCs w:val="24"/>
        </w:rPr>
        <w:t>medienos atliekų panaudojimo galimybes šilumos gamybos procese</w:t>
      </w:r>
      <w:r w:rsidR="009D0BF8">
        <w:rPr>
          <w:szCs w:val="24"/>
        </w:rPr>
        <w:t xml:space="preserve">, </w:t>
      </w:r>
      <w:r w:rsidR="007138DC">
        <w:rPr>
          <w:rFonts w:eastAsia="Calibri"/>
          <w:szCs w:val="24"/>
          <w:lang w:eastAsia="lt-LT"/>
        </w:rPr>
        <w:t>informuo</w:t>
      </w:r>
      <w:r w:rsidR="00A75B4D">
        <w:rPr>
          <w:rFonts w:eastAsia="Calibri"/>
          <w:szCs w:val="24"/>
          <w:lang w:eastAsia="lt-LT"/>
        </w:rPr>
        <w:t>ja</w:t>
      </w:r>
      <w:r w:rsidR="007138DC">
        <w:rPr>
          <w:rFonts w:eastAsia="Calibri"/>
          <w:szCs w:val="24"/>
          <w:lang w:eastAsia="lt-LT"/>
        </w:rPr>
        <w:t>, kad</w:t>
      </w:r>
      <w:r w:rsidR="0095392D">
        <w:rPr>
          <w:rFonts w:eastAsia="Calibri"/>
          <w:szCs w:val="24"/>
          <w:lang w:eastAsia="lt-LT"/>
        </w:rPr>
        <w:t xml:space="preserve"> </w:t>
      </w:r>
      <w:r w:rsidR="0095392D" w:rsidRPr="0095392D">
        <w:rPr>
          <w:rFonts w:eastAsia="Calibri"/>
          <w:szCs w:val="24"/>
          <w:lang w:eastAsia="lt-LT"/>
        </w:rPr>
        <w:t>vadovau</w:t>
      </w:r>
      <w:r w:rsidR="005A1D0D">
        <w:rPr>
          <w:rFonts w:eastAsia="Calibri"/>
          <w:szCs w:val="24"/>
          <w:lang w:eastAsia="lt-LT"/>
        </w:rPr>
        <w:t>j</w:t>
      </w:r>
      <w:r w:rsidR="0001499C">
        <w:rPr>
          <w:rFonts w:eastAsia="Calibri"/>
          <w:szCs w:val="24"/>
          <w:lang w:eastAsia="lt-LT"/>
        </w:rPr>
        <w:t>antis</w:t>
      </w:r>
      <w:r w:rsidR="0095392D" w:rsidRPr="0095392D">
        <w:rPr>
          <w:rFonts w:eastAsia="Calibri"/>
          <w:szCs w:val="24"/>
          <w:lang w:eastAsia="lt-LT"/>
        </w:rPr>
        <w:t xml:space="preserve"> Lietuvos Respublikos įstatymuose, Lietuvos Respublikos Vyriausybės nutarimuose ir Lietuvos Respublikos energetikos ministerijos nuostatuose</w:t>
      </w:r>
      <w:r w:rsidR="0095392D" w:rsidRPr="0095392D">
        <w:rPr>
          <w:rFonts w:eastAsia="Calibri"/>
          <w:szCs w:val="24"/>
          <w:vertAlign w:val="superscript"/>
          <w:lang w:eastAsia="lt-LT"/>
        </w:rPr>
        <w:footnoteReference w:id="1"/>
      </w:r>
      <w:r w:rsidR="0095392D" w:rsidRPr="0095392D">
        <w:rPr>
          <w:rFonts w:eastAsia="Calibri"/>
          <w:szCs w:val="24"/>
          <w:lang w:eastAsia="lt-LT"/>
        </w:rPr>
        <w:t xml:space="preserve"> apibrėžta kompetencija, Energetikos ministerija nėra įgaliota oficialiai aiškinti Lietuvos Respublikos įstatymų nuostatų ar nagrinėti kitoms institucijoms pagal kompetenciją priskirtų klausimų, todėl šiuo raštu teikiama Energetikos ministerijos specialistų nuomonė neturėtų būti laikytina oficialiu teisės aktų aiškinimu ar nurodymais dėl atsakingoms institucijoms priskirtų sprendimų priėmimo</w:t>
      </w:r>
      <w:r w:rsidR="001837EA">
        <w:rPr>
          <w:rFonts w:eastAsia="Calibri"/>
          <w:szCs w:val="24"/>
          <w:lang w:eastAsia="lt-LT"/>
        </w:rPr>
        <w:t>.</w:t>
      </w:r>
    </w:p>
    <w:p w14:paraId="24A6DA1E" w14:textId="0FFFC40E" w:rsidR="00772D11" w:rsidRPr="00772D11" w:rsidRDefault="000A573B" w:rsidP="00772D11">
      <w:pPr>
        <w:spacing w:line="276" w:lineRule="auto"/>
        <w:ind w:firstLine="567"/>
        <w:rPr>
          <w:rFonts w:eastAsia="Calibri"/>
          <w:szCs w:val="24"/>
          <w:lang w:eastAsia="lt-LT"/>
        </w:rPr>
      </w:pPr>
      <w:r>
        <w:rPr>
          <w:rFonts w:eastAsia="Calibri"/>
          <w:szCs w:val="24"/>
          <w:lang w:eastAsia="lt-LT"/>
        </w:rPr>
        <w:t>Atsa</w:t>
      </w:r>
      <w:r w:rsidR="00765CF6">
        <w:rPr>
          <w:rFonts w:eastAsia="Calibri"/>
          <w:szCs w:val="24"/>
          <w:lang w:eastAsia="lt-LT"/>
        </w:rPr>
        <w:t xml:space="preserve">kant į </w:t>
      </w:r>
      <w:r w:rsidR="002058C7">
        <w:rPr>
          <w:rFonts w:eastAsia="Calibri"/>
          <w:szCs w:val="24"/>
          <w:lang w:eastAsia="lt-LT"/>
        </w:rPr>
        <w:t xml:space="preserve">Asociacijos </w:t>
      </w:r>
      <w:r w:rsidR="00765CF6">
        <w:rPr>
          <w:rFonts w:eastAsia="Calibri"/>
          <w:szCs w:val="24"/>
          <w:lang w:eastAsia="lt-LT"/>
        </w:rPr>
        <w:t xml:space="preserve">rašte </w:t>
      </w:r>
      <w:r w:rsidR="00793298">
        <w:rPr>
          <w:rFonts w:eastAsia="Calibri"/>
          <w:szCs w:val="24"/>
          <w:lang w:eastAsia="lt-LT"/>
        </w:rPr>
        <w:t>išdėstyt</w:t>
      </w:r>
      <w:r w:rsidR="006B4CEF">
        <w:rPr>
          <w:rFonts w:eastAsia="Calibri"/>
          <w:szCs w:val="24"/>
          <w:lang w:eastAsia="lt-LT"/>
        </w:rPr>
        <w:t>us</w:t>
      </w:r>
      <w:r w:rsidR="00724348">
        <w:rPr>
          <w:rFonts w:eastAsia="Calibri"/>
          <w:szCs w:val="24"/>
          <w:lang w:eastAsia="lt-LT"/>
        </w:rPr>
        <w:t xml:space="preserve"> </w:t>
      </w:r>
      <w:r w:rsidR="00765CF6">
        <w:rPr>
          <w:rFonts w:eastAsia="Calibri"/>
          <w:szCs w:val="24"/>
          <w:lang w:eastAsia="lt-LT"/>
        </w:rPr>
        <w:t>klausim</w:t>
      </w:r>
      <w:r w:rsidR="006B4CEF">
        <w:rPr>
          <w:rFonts w:eastAsia="Calibri"/>
          <w:szCs w:val="24"/>
          <w:lang w:eastAsia="lt-LT"/>
        </w:rPr>
        <w:t>us</w:t>
      </w:r>
      <w:r w:rsidR="00765CF6">
        <w:rPr>
          <w:rFonts w:eastAsia="Calibri"/>
          <w:szCs w:val="24"/>
          <w:lang w:eastAsia="lt-LT"/>
        </w:rPr>
        <w:t xml:space="preserve">, </w:t>
      </w:r>
      <w:r w:rsidR="006904F1">
        <w:rPr>
          <w:rFonts w:eastAsia="Calibri"/>
          <w:szCs w:val="24"/>
          <w:lang w:eastAsia="lt-LT"/>
        </w:rPr>
        <w:t>p</w:t>
      </w:r>
      <w:r w:rsidR="003E68D0">
        <w:rPr>
          <w:rFonts w:eastAsia="Calibri"/>
          <w:szCs w:val="24"/>
          <w:lang w:eastAsia="lt-LT"/>
        </w:rPr>
        <w:t>ažymėtina, k</w:t>
      </w:r>
      <w:r w:rsidR="00F01D32">
        <w:rPr>
          <w:rFonts w:eastAsia="Calibri"/>
          <w:szCs w:val="24"/>
          <w:lang w:eastAsia="lt-LT"/>
        </w:rPr>
        <w:t xml:space="preserve">ad </w:t>
      </w:r>
      <w:r w:rsidR="005A104A">
        <w:rPr>
          <w:rFonts w:eastAsia="Calibri"/>
          <w:szCs w:val="24"/>
          <w:lang w:eastAsia="lt-LT"/>
        </w:rPr>
        <w:t xml:space="preserve">vadovaujantis </w:t>
      </w:r>
      <w:r w:rsidR="0004104F" w:rsidRPr="0004104F">
        <w:rPr>
          <w:rFonts w:eastAsia="Calibri"/>
          <w:szCs w:val="24"/>
          <w:lang w:eastAsia="lt-LT"/>
        </w:rPr>
        <w:t>Lietuvos Respublikos energetikos ministro 2017 m. gruodžio 6 d. įsakymu Nr. 1-310 patvirtint</w:t>
      </w:r>
      <w:r w:rsidR="00BF4551">
        <w:rPr>
          <w:rFonts w:eastAsia="Calibri"/>
          <w:szCs w:val="24"/>
          <w:lang w:eastAsia="lt-LT"/>
        </w:rPr>
        <w:t>ais</w:t>
      </w:r>
      <w:r w:rsidR="0004104F" w:rsidRPr="0004104F">
        <w:rPr>
          <w:rFonts w:eastAsia="Calibri"/>
          <w:i/>
          <w:iCs/>
          <w:szCs w:val="24"/>
          <w:lang w:eastAsia="lt-LT"/>
        </w:rPr>
        <w:t xml:space="preserve"> Kietojo biokuro kokybės reikalavim</w:t>
      </w:r>
      <w:r w:rsidR="00BF4551">
        <w:rPr>
          <w:rFonts w:eastAsia="Calibri"/>
          <w:i/>
          <w:iCs/>
          <w:szCs w:val="24"/>
          <w:lang w:eastAsia="lt-LT"/>
        </w:rPr>
        <w:t>ais</w:t>
      </w:r>
      <w:r w:rsidR="0004104F" w:rsidRPr="0004104F">
        <w:rPr>
          <w:rFonts w:eastAsia="Calibri"/>
          <w:szCs w:val="24"/>
          <w:vertAlign w:val="superscript"/>
          <w:lang w:eastAsia="lt-LT"/>
        </w:rPr>
        <w:footnoteReference w:id="2"/>
      </w:r>
      <w:r w:rsidR="0004104F" w:rsidRPr="0004104F">
        <w:rPr>
          <w:rFonts w:eastAsia="Calibri"/>
          <w:szCs w:val="24"/>
          <w:lang w:eastAsia="lt-LT"/>
        </w:rPr>
        <w:t xml:space="preserve"> (toliau ‒ Reikalavimai)</w:t>
      </w:r>
      <w:r w:rsidR="00D4656A">
        <w:rPr>
          <w:rFonts w:eastAsia="Calibri"/>
          <w:szCs w:val="24"/>
          <w:lang w:eastAsia="lt-LT"/>
        </w:rPr>
        <w:t xml:space="preserve">, </w:t>
      </w:r>
      <w:r w:rsidR="00BF4551" w:rsidRPr="00BF4551">
        <w:rPr>
          <w:rFonts w:eastAsia="Calibri"/>
          <w:szCs w:val="24"/>
          <w:lang w:eastAsia="lt-LT"/>
        </w:rPr>
        <w:t>kietasis biokuras apibrėžiamas pagal medžiagų kilmę ir šaltinius (Reikalavimų 1 priedas). Jame nurodoma, kad medienos biomasei (miško ir želdynų medienai</w:t>
      </w:r>
      <w:r w:rsidR="009F2815">
        <w:rPr>
          <w:rFonts w:eastAsia="Calibri"/>
          <w:szCs w:val="24"/>
          <w:lang w:eastAsia="lt-LT"/>
        </w:rPr>
        <w:t>)</w:t>
      </w:r>
      <w:r w:rsidR="00BF4551" w:rsidRPr="00BF4551">
        <w:rPr>
          <w:rFonts w:eastAsia="Calibri"/>
          <w:szCs w:val="24"/>
          <w:lang w:eastAsia="lt-LT"/>
        </w:rPr>
        <w:t xml:space="preserve"> priskiriama</w:t>
      </w:r>
      <w:r w:rsidR="00BF4551">
        <w:rPr>
          <w:rFonts w:eastAsia="Calibri"/>
          <w:szCs w:val="24"/>
          <w:lang w:eastAsia="lt-LT"/>
        </w:rPr>
        <w:t xml:space="preserve"> „&lt;...&gt;</w:t>
      </w:r>
      <w:r w:rsidR="00BF4551" w:rsidRPr="00BF4551">
        <w:rPr>
          <w:rFonts w:eastAsia="Calibri"/>
          <w:i/>
          <w:iCs/>
          <w:szCs w:val="24"/>
          <w:lang w:eastAsia="lt-LT"/>
        </w:rPr>
        <w:t>brūzgynų, medelynų, želdynų, parkų ir trumpos rotacijos želdinių, ištraukta iš paviršinio vandens telkinio ar eksploatuojamų durpynų durpių klodo mediena, kuri gali būti tik smulkinama, nuskutama jos žievė, džiovinama arba drėkinama (negenėti medžiai, stiebų mediena, kirtimo atliekos, kelmai, žievė)</w:t>
      </w:r>
      <w:r w:rsidR="007808DA">
        <w:rPr>
          <w:rFonts w:eastAsia="Calibri"/>
          <w:i/>
          <w:iCs/>
          <w:szCs w:val="24"/>
          <w:lang w:eastAsia="lt-LT"/>
        </w:rPr>
        <w:t>&lt;...&gt;</w:t>
      </w:r>
      <w:r w:rsidR="00617A69">
        <w:rPr>
          <w:rFonts w:eastAsia="Calibri"/>
          <w:i/>
          <w:iCs/>
          <w:szCs w:val="24"/>
          <w:lang w:eastAsia="lt-LT"/>
        </w:rPr>
        <w:t>“</w:t>
      </w:r>
      <w:r w:rsidR="007808DA">
        <w:rPr>
          <w:rFonts w:eastAsia="Calibri"/>
          <w:i/>
          <w:iCs/>
          <w:szCs w:val="24"/>
          <w:lang w:eastAsia="lt-LT"/>
        </w:rPr>
        <w:t xml:space="preserve">. </w:t>
      </w:r>
      <w:r w:rsidR="005C184F">
        <w:rPr>
          <w:rFonts w:eastAsia="Calibri"/>
          <w:szCs w:val="24"/>
          <w:lang w:eastAsia="lt-LT"/>
        </w:rPr>
        <w:t>Iš š</w:t>
      </w:r>
      <w:r w:rsidR="007808DA">
        <w:rPr>
          <w:rFonts w:eastAsia="Calibri"/>
          <w:szCs w:val="24"/>
          <w:lang w:eastAsia="lt-LT"/>
        </w:rPr>
        <w:t>i</w:t>
      </w:r>
      <w:r w:rsidR="005C184F">
        <w:rPr>
          <w:rFonts w:eastAsia="Calibri"/>
          <w:szCs w:val="24"/>
          <w:lang w:eastAsia="lt-LT"/>
        </w:rPr>
        <w:t>os</w:t>
      </w:r>
      <w:r w:rsidR="006E1CC5">
        <w:rPr>
          <w:rFonts w:eastAsia="Calibri"/>
          <w:szCs w:val="24"/>
          <w:lang w:eastAsia="lt-LT"/>
        </w:rPr>
        <w:t xml:space="preserve"> išvardint</w:t>
      </w:r>
      <w:r w:rsidR="005C184F">
        <w:rPr>
          <w:rFonts w:eastAsia="Calibri"/>
          <w:szCs w:val="24"/>
          <w:lang w:eastAsia="lt-LT"/>
        </w:rPr>
        <w:t>os</w:t>
      </w:r>
      <w:r w:rsidR="006E1CC5">
        <w:rPr>
          <w:rFonts w:eastAsia="Calibri"/>
          <w:szCs w:val="24"/>
          <w:lang w:eastAsia="lt-LT"/>
        </w:rPr>
        <w:t xml:space="preserve"> medienos biomas</w:t>
      </w:r>
      <w:r w:rsidR="00F01829">
        <w:rPr>
          <w:rFonts w:eastAsia="Calibri"/>
          <w:szCs w:val="24"/>
          <w:lang w:eastAsia="lt-LT"/>
        </w:rPr>
        <w:t>ės pagamintam biokurui</w:t>
      </w:r>
      <w:r w:rsidR="00613D51">
        <w:rPr>
          <w:rFonts w:eastAsia="Calibri"/>
          <w:szCs w:val="24"/>
          <w:lang w:eastAsia="lt-LT"/>
        </w:rPr>
        <w:t xml:space="preserve">, taikomi tokie patys reikalavimai </w:t>
      </w:r>
      <w:r w:rsidR="004F6415">
        <w:rPr>
          <w:rFonts w:eastAsia="Calibri"/>
          <w:szCs w:val="24"/>
          <w:lang w:eastAsia="lt-LT"/>
        </w:rPr>
        <w:t xml:space="preserve">kaip ir </w:t>
      </w:r>
      <w:r w:rsidR="00467B90">
        <w:rPr>
          <w:rFonts w:eastAsia="Calibri"/>
          <w:szCs w:val="24"/>
          <w:lang w:eastAsia="lt-LT"/>
        </w:rPr>
        <w:t>visam šilumos gamyboje naudojamam biokurui</w:t>
      </w:r>
      <w:r w:rsidR="008033A9">
        <w:rPr>
          <w:rFonts w:eastAsia="Calibri"/>
          <w:szCs w:val="24"/>
          <w:lang w:eastAsia="lt-LT"/>
        </w:rPr>
        <w:t xml:space="preserve">, t. y. </w:t>
      </w:r>
      <w:r w:rsidR="00196149">
        <w:rPr>
          <w:rFonts w:eastAsia="Calibri"/>
          <w:szCs w:val="24"/>
          <w:lang w:eastAsia="lt-LT"/>
        </w:rPr>
        <w:t>iš tokios medienos</w:t>
      </w:r>
      <w:r w:rsidR="00EF2D54">
        <w:rPr>
          <w:rFonts w:eastAsia="Calibri"/>
          <w:szCs w:val="24"/>
          <w:lang w:eastAsia="lt-LT"/>
        </w:rPr>
        <w:t xml:space="preserve"> biomasės</w:t>
      </w:r>
      <w:r w:rsidR="00196149">
        <w:rPr>
          <w:rFonts w:eastAsia="Calibri"/>
          <w:szCs w:val="24"/>
          <w:lang w:eastAsia="lt-LT"/>
        </w:rPr>
        <w:t xml:space="preserve"> pagamint</w:t>
      </w:r>
      <w:r w:rsidR="00C83644">
        <w:rPr>
          <w:rFonts w:eastAsia="Calibri"/>
          <w:szCs w:val="24"/>
          <w:lang w:eastAsia="lt-LT"/>
        </w:rPr>
        <w:t xml:space="preserve">as </w:t>
      </w:r>
      <w:r w:rsidR="00196149">
        <w:rPr>
          <w:rFonts w:eastAsia="Calibri"/>
          <w:szCs w:val="24"/>
          <w:lang w:eastAsia="lt-LT"/>
        </w:rPr>
        <w:t>biokur</w:t>
      </w:r>
      <w:r w:rsidR="001551AB">
        <w:rPr>
          <w:rFonts w:eastAsia="Calibri"/>
          <w:szCs w:val="24"/>
          <w:lang w:eastAsia="lt-LT"/>
        </w:rPr>
        <w:t>as</w:t>
      </w:r>
      <w:r w:rsidR="00196149">
        <w:rPr>
          <w:rFonts w:eastAsia="Calibri"/>
          <w:szCs w:val="24"/>
          <w:lang w:eastAsia="lt-LT"/>
        </w:rPr>
        <w:t xml:space="preserve"> ar </w:t>
      </w:r>
      <w:r w:rsidR="00C83644">
        <w:rPr>
          <w:rFonts w:eastAsia="Calibri"/>
          <w:szCs w:val="24"/>
          <w:lang w:eastAsia="lt-LT"/>
        </w:rPr>
        <w:t xml:space="preserve">žaliava </w:t>
      </w:r>
      <w:r w:rsidR="00C83644" w:rsidRPr="00C83644">
        <w:rPr>
          <w:rFonts w:eastAsia="Calibri"/>
          <w:szCs w:val="24"/>
          <w:lang w:eastAsia="lt-LT"/>
        </w:rPr>
        <w:t>turi atitikti nustatytus kokybės reikalavimus</w:t>
      </w:r>
      <w:r w:rsidR="00AF6A8C">
        <w:rPr>
          <w:rFonts w:eastAsia="Calibri"/>
          <w:szCs w:val="24"/>
          <w:lang w:eastAsia="lt-LT"/>
        </w:rPr>
        <w:t xml:space="preserve"> (Reikalavimų 1–3 priedai)</w:t>
      </w:r>
      <w:r w:rsidR="00C83644" w:rsidRPr="00C83644">
        <w:rPr>
          <w:rFonts w:eastAsia="Calibri"/>
          <w:szCs w:val="24"/>
          <w:lang w:eastAsia="lt-LT"/>
        </w:rPr>
        <w:t xml:space="preserve">, </w:t>
      </w:r>
      <w:r w:rsidR="006B635F">
        <w:rPr>
          <w:rFonts w:eastAsia="Calibri"/>
          <w:szCs w:val="24"/>
          <w:lang w:eastAsia="lt-LT"/>
        </w:rPr>
        <w:t xml:space="preserve">jį naudojant turi būti </w:t>
      </w:r>
      <w:r w:rsidR="00C83644" w:rsidRPr="00C83644">
        <w:rPr>
          <w:rFonts w:eastAsia="Calibri"/>
          <w:szCs w:val="24"/>
          <w:lang w:eastAsia="lt-LT"/>
        </w:rPr>
        <w:t>laikomasi Kietojo biokuro apskaitos taisyklių, Bendrinės saugos gaisrinės saugos taisyklių.</w:t>
      </w:r>
      <w:r w:rsidR="00772D11">
        <w:rPr>
          <w:rFonts w:eastAsia="Calibri"/>
          <w:szCs w:val="24"/>
          <w:lang w:eastAsia="lt-LT"/>
        </w:rPr>
        <w:t xml:space="preserve"> </w:t>
      </w:r>
      <w:r w:rsidR="00772D11" w:rsidRPr="00772D11">
        <w:rPr>
          <w:rFonts w:eastAsia="Calibri"/>
          <w:bCs/>
          <w:szCs w:val="24"/>
          <w:lang w:eastAsia="lt-LT"/>
        </w:rPr>
        <w:t xml:space="preserve">Šilumos tiekėjas turi užtikrinti, jog </w:t>
      </w:r>
      <w:r w:rsidR="008C52DB">
        <w:rPr>
          <w:rFonts w:eastAsia="Calibri"/>
          <w:bCs/>
          <w:szCs w:val="24"/>
          <w:lang w:eastAsia="lt-LT"/>
        </w:rPr>
        <w:t>toks</w:t>
      </w:r>
      <w:r w:rsidR="008C52DB" w:rsidRPr="00772D11">
        <w:rPr>
          <w:rFonts w:eastAsia="Calibri"/>
          <w:bCs/>
          <w:szCs w:val="24"/>
          <w:lang w:eastAsia="lt-LT"/>
        </w:rPr>
        <w:t xml:space="preserve"> </w:t>
      </w:r>
      <w:r w:rsidR="00772D11" w:rsidRPr="00772D11">
        <w:rPr>
          <w:rFonts w:eastAsia="Calibri"/>
          <w:bCs/>
          <w:szCs w:val="24"/>
          <w:lang w:eastAsia="lt-LT"/>
        </w:rPr>
        <w:t>apsirūpinimo biokuru būdas yra ekonomiškai naudingesnis, kaip tai yra numatyta Vyriausybės patvirtintų Įmonių, veikiančių energetikos srityje, energijos ar kuro, kurių reikia elektros ir šilumos energijai gaminti, pirkimų taisyklių 21.1 papunktyje.</w:t>
      </w:r>
    </w:p>
    <w:p w14:paraId="7BFBF634" w14:textId="0299951F" w:rsidR="0040152B" w:rsidRDefault="0040152B" w:rsidP="0040152B">
      <w:pPr>
        <w:spacing w:line="276" w:lineRule="auto"/>
        <w:ind w:firstLine="567"/>
        <w:rPr>
          <w:rFonts w:eastAsia="Calibri"/>
          <w:szCs w:val="24"/>
          <w:lang w:eastAsia="lt-LT"/>
        </w:rPr>
      </w:pPr>
      <w:r>
        <w:rPr>
          <w:rFonts w:eastAsia="Calibri"/>
          <w:szCs w:val="24"/>
          <w:lang w:eastAsia="lt-LT"/>
        </w:rPr>
        <w:t xml:space="preserve">Pažymėtina, kad </w:t>
      </w:r>
      <w:r w:rsidRPr="0040152B">
        <w:rPr>
          <w:rFonts w:eastAsia="Calibri"/>
          <w:szCs w:val="24"/>
          <w:lang w:eastAsia="lt-LT"/>
        </w:rPr>
        <w:t xml:space="preserve">Kietojo biokuro kokybės reikalavimuose nustatyti bendrieji ir specialieji reikalavimai (3 priedas </w:t>
      </w:r>
      <w:r w:rsidR="00E021CB">
        <w:rPr>
          <w:rFonts w:eastAsia="Calibri"/>
          <w:szCs w:val="24"/>
          <w:lang w:eastAsia="lt-LT"/>
        </w:rPr>
        <w:t>„K</w:t>
      </w:r>
      <w:r w:rsidR="00E021CB" w:rsidRPr="0040152B">
        <w:rPr>
          <w:rFonts w:eastAsia="Calibri"/>
          <w:szCs w:val="24"/>
          <w:lang w:eastAsia="lt-LT"/>
        </w:rPr>
        <w:t>ietojo biokuro savybių specifikacijos</w:t>
      </w:r>
      <w:r w:rsidRPr="0040152B">
        <w:rPr>
          <w:rFonts w:eastAsia="Calibri"/>
          <w:szCs w:val="24"/>
          <w:lang w:eastAsia="lt-LT"/>
        </w:rPr>
        <w:t xml:space="preserve">) taikomi visai medienos biomasei, neišskiriant jos pagal kilmę ir šaltinius (vienodai tiek miško, tiek želdynų </w:t>
      </w:r>
      <w:r w:rsidR="004E2CC7">
        <w:rPr>
          <w:rFonts w:eastAsia="Calibri"/>
          <w:szCs w:val="24"/>
          <w:lang w:eastAsia="lt-LT"/>
        </w:rPr>
        <w:t xml:space="preserve">ir kitai </w:t>
      </w:r>
      <w:r w:rsidRPr="0040152B">
        <w:rPr>
          <w:rFonts w:eastAsia="Calibri"/>
          <w:szCs w:val="24"/>
          <w:lang w:eastAsia="lt-LT"/>
        </w:rPr>
        <w:t>medienai).</w:t>
      </w:r>
    </w:p>
    <w:p w14:paraId="48DF7F63" w14:textId="560552CA" w:rsidR="00F50DD3" w:rsidRPr="00F50DD3" w:rsidRDefault="00F50DD3" w:rsidP="00F50DD3">
      <w:pPr>
        <w:spacing w:line="276" w:lineRule="auto"/>
        <w:ind w:firstLine="567"/>
        <w:rPr>
          <w:rFonts w:eastAsia="Calibri"/>
          <w:szCs w:val="24"/>
          <w:lang w:eastAsia="lt-LT"/>
        </w:rPr>
      </w:pPr>
      <w:r>
        <w:rPr>
          <w:rFonts w:eastAsia="Calibri"/>
          <w:szCs w:val="24"/>
          <w:lang w:eastAsia="lt-LT"/>
        </w:rPr>
        <w:lastRenderedPageBreak/>
        <w:t>Va</w:t>
      </w:r>
      <w:r w:rsidR="00E554D9">
        <w:rPr>
          <w:rFonts w:eastAsia="Calibri"/>
          <w:szCs w:val="24"/>
          <w:lang w:eastAsia="lt-LT"/>
        </w:rPr>
        <w:t>dovaujantis</w:t>
      </w:r>
      <w:r w:rsidR="00011F0F">
        <w:rPr>
          <w:rFonts w:eastAsia="Calibri"/>
          <w:szCs w:val="24"/>
          <w:lang w:eastAsia="lt-LT"/>
        </w:rPr>
        <w:t xml:space="preserve"> Reikalavimų 5 priedo 8 punkte nurodytu </w:t>
      </w:r>
      <w:r w:rsidR="00011F0F" w:rsidRPr="00011F0F">
        <w:rPr>
          <w:rFonts w:eastAsia="Calibri"/>
          <w:szCs w:val="24"/>
          <w:lang w:eastAsia="lt-LT"/>
        </w:rPr>
        <w:t>Lietuvos standart</w:t>
      </w:r>
      <w:r w:rsidR="00011F0F">
        <w:rPr>
          <w:rFonts w:eastAsia="Calibri"/>
          <w:szCs w:val="24"/>
          <w:lang w:eastAsia="lt-LT"/>
        </w:rPr>
        <w:t>o</w:t>
      </w:r>
      <w:r w:rsidR="00011F0F" w:rsidRPr="00011F0F">
        <w:rPr>
          <w:rFonts w:eastAsia="Calibri"/>
          <w:szCs w:val="24"/>
          <w:lang w:eastAsia="lt-LT"/>
        </w:rPr>
        <w:t xml:space="preserve"> LST EN ISO 17225-1 „Kietasis biokuras. Kuro specifikacijos ir klasės. 1 dalis. Bendrieji reikalavimai“</w:t>
      </w:r>
      <w:r w:rsidR="00011F0F">
        <w:rPr>
          <w:rFonts w:eastAsia="Calibri"/>
          <w:szCs w:val="24"/>
          <w:lang w:eastAsia="lt-LT"/>
        </w:rPr>
        <w:t xml:space="preserve"> 1 lentelės 1.1.7 papunkčiu</w:t>
      </w:r>
      <w:r w:rsidR="00CA65BA">
        <w:rPr>
          <w:rFonts w:eastAsia="Calibri"/>
          <w:szCs w:val="24"/>
          <w:lang w:eastAsia="lt-LT"/>
        </w:rPr>
        <w:t>,</w:t>
      </w:r>
      <w:r w:rsidRPr="00F50DD3">
        <w:rPr>
          <w:rFonts w:eastAsia="Calibri"/>
          <w:szCs w:val="24"/>
          <w:lang w:eastAsia="lt-LT"/>
        </w:rPr>
        <w:t xml:space="preserve"> parkų, sodų, pakelių priežiūros, laukų valymo mediena </w:t>
      </w:r>
      <w:r w:rsidR="005C535E">
        <w:rPr>
          <w:rFonts w:eastAsia="Calibri"/>
          <w:szCs w:val="24"/>
          <w:lang w:eastAsia="lt-LT"/>
        </w:rPr>
        <w:t xml:space="preserve">taip pat </w:t>
      </w:r>
      <w:r w:rsidRPr="00F50DD3">
        <w:rPr>
          <w:rFonts w:eastAsia="Calibri"/>
          <w:szCs w:val="24"/>
          <w:lang w:eastAsia="lt-LT"/>
        </w:rPr>
        <w:t>gali būti naudojama kaip žaliava biokuro gamyboje.</w:t>
      </w:r>
    </w:p>
    <w:p w14:paraId="1CC57783" w14:textId="1EDC0D4A" w:rsidR="00E021CB" w:rsidRPr="0040152B" w:rsidRDefault="00DD2267" w:rsidP="0040152B">
      <w:pPr>
        <w:spacing w:line="276" w:lineRule="auto"/>
        <w:ind w:firstLine="567"/>
        <w:rPr>
          <w:rFonts w:eastAsia="Calibri"/>
          <w:szCs w:val="24"/>
          <w:lang w:eastAsia="lt-LT"/>
        </w:rPr>
      </w:pPr>
      <w:r w:rsidRPr="00DD2267">
        <w:rPr>
          <w:rFonts w:eastAsia="Calibri"/>
          <w:szCs w:val="24"/>
          <w:lang w:eastAsia="lt-LT"/>
        </w:rPr>
        <w:t>Apibendrinus aukščiau pateiktą informaciją, darytina išvada,</w:t>
      </w:r>
      <w:r w:rsidR="0012579A">
        <w:rPr>
          <w:rFonts w:eastAsia="Calibri"/>
          <w:szCs w:val="24"/>
          <w:lang w:eastAsia="lt-LT"/>
        </w:rPr>
        <w:t xml:space="preserve"> </w:t>
      </w:r>
      <w:r w:rsidR="000B6595">
        <w:rPr>
          <w:rFonts w:eastAsia="Calibri"/>
          <w:szCs w:val="24"/>
          <w:lang w:eastAsia="lt-LT"/>
        </w:rPr>
        <w:t xml:space="preserve">jog </w:t>
      </w:r>
      <w:r w:rsidR="00486EF7" w:rsidRPr="00486EF7">
        <w:rPr>
          <w:rFonts w:eastAsia="Calibri"/>
          <w:szCs w:val="24"/>
          <w:lang w:eastAsia="lt-LT"/>
        </w:rPr>
        <w:t>ne miško teritorijų valymo biologinės kilmės masė</w:t>
      </w:r>
      <w:r w:rsidR="008D7EE4">
        <w:rPr>
          <w:rFonts w:eastAsia="Calibri"/>
          <w:szCs w:val="24"/>
          <w:lang w:eastAsia="lt-LT"/>
        </w:rPr>
        <w:t xml:space="preserve"> (medienos biomasė)</w:t>
      </w:r>
      <w:r w:rsidR="00486EF7" w:rsidRPr="00486EF7">
        <w:rPr>
          <w:rFonts w:eastAsia="Calibri"/>
          <w:szCs w:val="24"/>
          <w:lang w:eastAsia="lt-LT"/>
        </w:rPr>
        <w:t>, nenaudota technologiniuose procesuose, gali būti naudojama biokuro</w:t>
      </w:r>
      <w:r w:rsidR="007A26E9">
        <w:rPr>
          <w:rFonts w:eastAsia="Calibri"/>
          <w:szCs w:val="24"/>
          <w:lang w:eastAsia="lt-LT"/>
        </w:rPr>
        <w:t xml:space="preserve"> ar jo žaliavos</w:t>
      </w:r>
      <w:r w:rsidR="00486EF7" w:rsidRPr="00486EF7">
        <w:rPr>
          <w:rFonts w:eastAsia="Calibri"/>
          <w:szCs w:val="24"/>
          <w:lang w:eastAsia="lt-LT"/>
        </w:rPr>
        <w:t xml:space="preserve"> gamybai ir deginama įprastinėse katilinėse ar elektrinėse</w:t>
      </w:r>
      <w:r w:rsidR="002A43B6">
        <w:rPr>
          <w:rFonts w:eastAsia="Calibri"/>
          <w:szCs w:val="24"/>
          <w:lang w:eastAsia="lt-LT"/>
        </w:rPr>
        <w:t>,</w:t>
      </w:r>
      <w:r w:rsidR="002A43B6" w:rsidRPr="002A43B6">
        <w:rPr>
          <w:rFonts w:eastAsiaTheme="minorHAnsi"/>
          <w:color w:val="000000"/>
          <w:szCs w:val="24"/>
        </w:rPr>
        <w:t xml:space="preserve"> </w:t>
      </w:r>
      <w:r w:rsidR="002A43B6" w:rsidRPr="002A43B6">
        <w:rPr>
          <w:rFonts w:eastAsia="Calibri"/>
          <w:szCs w:val="24"/>
          <w:lang w:eastAsia="lt-LT"/>
        </w:rPr>
        <w:t xml:space="preserve">jei laikomasi teisės aktų, aplinkosauginių reikalavimų. </w:t>
      </w:r>
      <w:r w:rsidR="002A43B6">
        <w:rPr>
          <w:rFonts w:eastAsia="Calibri"/>
          <w:szCs w:val="24"/>
          <w:lang w:eastAsia="lt-LT"/>
        </w:rPr>
        <w:t xml:space="preserve"> </w:t>
      </w:r>
    </w:p>
    <w:p w14:paraId="6967E978" w14:textId="5CDE44D8" w:rsidR="00DF725D" w:rsidRDefault="0030301E" w:rsidP="007F493E">
      <w:pPr>
        <w:spacing w:line="276" w:lineRule="auto"/>
        <w:ind w:firstLine="567"/>
        <w:rPr>
          <w:rFonts w:eastAsia="Calibri"/>
          <w:bCs/>
          <w:szCs w:val="24"/>
          <w:lang w:eastAsia="lt-LT"/>
        </w:rPr>
      </w:pPr>
      <w:r w:rsidRPr="0030301E">
        <w:rPr>
          <w:rFonts w:eastAsia="Calibri"/>
          <w:bCs/>
          <w:szCs w:val="24"/>
          <w:lang w:eastAsia="lt-LT"/>
        </w:rPr>
        <w:t>Tai patvirtina ir praktikoje taikomi pavyzdžiai (</w:t>
      </w:r>
      <w:r>
        <w:rPr>
          <w:rFonts w:eastAsia="Calibri"/>
          <w:bCs/>
          <w:szCs w:val="24"/>
          <w:lang w:eastAsia="lt-LT"/>
        </w:rPr>
        <w:t>pvz.</w:t>
      </w:r>
      <w:r w:rsidR="00E300DB">
        <w:rPr>
          <w:rFonts w:eastAsia="Calibri"/>
          <w:bCs/>
          <w:szCs w:val="24"/>
          <w:lang w:eastAsia="lt-LT"/>
        </w:rPr>
        <w:t xml:space="preserve"> </w:t>
      </w:r>
      <w:r w:rsidRPr="0030301E">
        <w:rPr>
          <w:rFonts w:eastAsia="Calibri"/>
          <w:bCs/>
          <w:szCs w:val="24"/>
          <w:lang w:eastAsia="lt-LT"/>
        </w:rPr>
        <w:t>E</w:t>
      </w:r>
      <w:r>
        <w:rPr>
          <w:rFonts w:eastAsia="Calibri"/>
          <w:bCs/>
          <w:szCs w:val="24"/>
          <w:lang w:eastAsia="lt-LT"/>
        </w:rPr>
        <w:t xml:space="preserve">nergijos skirstymo operatoriaus ir </w:t>
      </w:r>
      <w:r w:rsidR="00C81FE2">
        <w:rPr>
          <w:rFonts w:eastAsia="Calibri"/>
          <w:bCs/>
          <w:szCs w:val="24"/>
          <w:lang w:eastAsia="lt-LT"/>
        </w:rPr>
        <w:t>VĮ</w:t>
      </w:r>
      <w:r w:rsidR="006E3ACB">
        <w:rPr>
          <w:rFonts w:eastAsia="Calibri"/>
          <w:bCs/>
          <w:szCs w:val="24"/>
          <w:lang w:eastAsia="lt-LT"/>
        </w:rPr>
        <w:t xml:space="preserve"> </w:t>
      </w:r>
      <w:r w:rsidRPr="0030301E">
        <w:rPr>
          <w:rFonts w:eastAsia="Calibri"/>
          <w:bCs/>
          <w:szCs w:val="24"/>
          <w:lang w:eastAsia="lt-LT"/>
        </w:rPr>
        <w:t>V</w:t>
      </w:r>
      <w:r>
        <w:rPr>
          <w:rFonts w:eastAsia="Calibri"/>
          <w:bCs/>
          <w:szCs w:val="24"/>
          <w:lang w:eastAsia="lt-LT"/>
        </w:rPr>
        <w:t xml:space="preserve">alstybinių miškų urėdijos </w:t>
      </w:r>
      <w:r w:rsidR="00E300DB">
        <w:rPr>
          <w:rFonts w:eastAsia="Calibri"/>
          <w:bCs/>
          <w:szCs w:val="24"/>
          <w:lang w:eastAsia="lt-LT"/>
        </w:rPr>
        <w:t xml:space="preserve">pasirašyta </w:t>
      </w:r>
      <w:r w:rsidRPr="0030301E">
        <w:rPr>
          <w:rFonts w:eastAsia="Calibri"/>
          <w:bCs/>
          <w:szCs w:val="24"/>
          <w:lang w:eastAsia="lt-LT"/>
        </w:rPr>
        <w:t>bendradarbiavimo sutartis</w:t>
      </w:r>
      <w:r w:rsidR="00E300DB">
        <w:rPr>
          <w:rFonts w:eastAsia="Calibri"/>
          <w:bCs/>
          <w:szCs w:val="24"/>
          <w:lang w:eastAsia="lt-LT"/>
        </w:rPr>
        <w:t>, pagal kurią</w:t>
      </w:r>
      <w:r w:rsidR="001C63AC">
        <w:t xml:space="preserve"> e</w:t>
      </w:r>
      <w:r w:rsidR="001C63AC" w:rsidRPr="001C63AC">
        <w:rPr>
          <w:rFonts w:eastAsia="Calibri"/>
          <w:bCs/>
          <w:szCs w:val="24"/>
          <w:lang w:eastAsia="lt-LT"/>
        </w:rPr>
        <w:t>lektros tinklams pavojų kelian</w:t>
      </w:r>
      <w:r w:rsidR="00A35578">
        <w:rPr>
          <w:rFonts w:eastAsia="Calibri"/>
          <w:bCs/>
          <w:szCs w:val="24"/>
          <w:lang w:eastAsia="lt-LT"/>
        </w:rPr>
        <w:t>čių</w:t>
      </w:r>
      <w:r w:rsidR="001C63AC" w:rsidRPr="001C63AC">
        <w:rPr>
          <w:rFonts w:eastAsia="Calibri"/>
          <w:bCs/>
          <w:szCs w:val="24"/>
          <w:lang w:eastAsia="lt-LT"/>
        </w:rPr>
        <w:t xml:space="preserve"> </w:t>
      </w:r>
      <w:r w:rsidR="001C63AC">
        <w:rPr>
          <w:rFonts w:eastAsia="Calibri"/>
          <w:bCs/>
          <w:szCs w:val="24"/>
          <w:lang w:eastAsia="lt-LT"/>
        </w:rPr>
        <w:t>šalinam</w:t>
      </w:r>
      <w:r w:rsidR="00DF725D">
        <w:rPr>
          <w:rFonts w:eastAsia="Calibri"/>
          <w:bCs/>
          <w:szCs w:val="24"/>
          <w:lang w:eastAsia="lt-LT"/>
        </w:rPr>
        <w:t>ų</w:t>
      </w:r>
      <w:r w:rsidR="001C63AC">
        <w:rPr>
          <w:rFonts w:eastAsia="Calibri"/>
          <w:bCs/>
          <w:szCs w:val="24"/>
          <w:lang w:eastAsia="lt-LT"/>
        </w:rPr>
        <w:t xml:space="preserve"> </w:t>
      </w:r>
      <w:r w:rsidR="001C63AC" w:rsidRPr="001C63AC">
        <w:rPr>
          <w:rFonts w:eastAsia="Calibri"/>
          <w:bCs/>
          <w:szCs w:val="24"/>
          <w:lang w:eastAsia="lt-LT"/>
        </w:rPr>
        <w:t>medži</w:t>
      </w:r>
      <w:r w:rsidR="00DA606E">
        <w:rPr>
          <w:rFonts w:eastAsia="Calibri"/>
          <w:bCs/>
          <w:szCs w:val="24"/>
          <w:lang w:eastAsia="lt-LT"/>
        </w:rPr>
        <w:t>ų</w:t>
      </w:r>
      <w:r w:rsidR="001C63AC" w:rsidRPr="001C63AC">
        <w:rPr>
          <w:rFonts w:eastAsia="Calibri"/>
          <w:bCs/>
          <w:szCs w:val="24"/>
          <w:lang w:eastAsia="lt-LT"/>
        </w:rPr>
        <w:t xml:space="preserve"> arba krūm</w:t>
      </w:r>
      <w:r w:rsidR="00DF725D">
        <w:rPr>
          <w:rFonts w:eastAsia="Calibri"/>
          <w:bCs/>
          <w:szCs w:val="24"/>
          <w:lang w:eastAsia="lt-LT"/>
        </w:rPr>
        <w:t xml:space="preserve">ų </w:t>
      </w:r>
      <w:r w:rsidR="00311F18">
        <w:rPr>
          <w:rFonts w:eastAsia="Calibri"/>
          <w:bCs/>
          <w:szCs w:val="24"/>
          <w:lang w:eastAsia="lt-LT"/>
        </w:rPr>
        <w:t>medien</w:t>
      </w:r>
      <w:r w:rsidR="00DF725D">
        <w:rPr>
          <w:rFonts w:eastAsia="Calibri"/>
          <w:bCs/>
          <w:szCs w:val="24"/>
          <w:lang w:eastAsia="lt-LT"/>
        </w:rPr>
        <w:t xml:space="preserve">a </w:t>
      </w:r>
      <w:r w:rsidR="00D971B1" w:rsidRPr="00D971B1">
        <w:rPr>
          <w:rFonts w:eastAsia="Calibri"/>
          <w:bCs/>
          <w:szCs w:val="24"/>
          <w:lang w:eastAsia="lt-LT"/>
        </w:rPr>
        <w:t xml:space="preserve">nustatyta tvarka </w:t>
      </w:r>
      <w:r w:rsidR="00DF725D">
        <w:rPr>
          <w:rFonts w:eastAsia="Calibri"/>
          <w:bCs/>
          <w:szCs w:val="24"/>
          <w:lang w:eastAsia="lt-LT"/>
        </w:rPr>
        <w:t xml:space="preserve">panaudojama </w:t>
      </w:r>
      <w:r w:rsidR="00D971B1" w:rsidRPr="00D971B1">
        <w:rPr>
          <w:rFonts w:eastAsia="Calibri"/>
          <w:bCs/>
          <w:szCs w:val="24"/>
          <w:lang w:eastAsia="lt-LT"/>
        </w:rPr>
        <w:t>valstybės poreikiams</w:t>
      </w:r>
      <w:r w:rsidR="00D971B1">
        <w:rPr>
          <w:rFonts w:eastAsia="Calibri"/>
          <w:bCs/>
          <w:szCs w:val="24"/>
          <w:lang w:eastAsia="lt-LT"/>
        </w:rPr>
        <w:t xml:space="preserve"> (medienos produktams</w:t>
      </w:r>
      <w:r w:rsidR="00DA606E">
        <w:rPr>
          <w:rFonts w:eastAsia="Calibri"/>
          <w:bCs/>
          <w:szCs w:val="24"/>
          <w:lang w:eastAsia="lt-LT"/>
        </w:rPr>
        <w:t xml:space="preserve"> gaminti</w:t>
      </w:r>
      <w:r w:rsidR="00BF20BD">
        <w:rPr>
          <w:rFonts w:eastAsia="Calibri"/>
          <w:bCs/>
          <w:szCs w:val="24"/>
          <w:lang w:eastAsia="lt-LT"/>
        </w:rPr>
        <w:t>, biokuro žaliavos papildom</w:t>
      </w:r>
      <w:r w:rsidR="00981F89">
        <w:rPr>
          <w:rFonts w:eastAsia="Calibri"/>
          <w:bCs/>
          <w:szCs w:val="24"/>
          <w:lang w:eastAsia="lt-LT"/>
        </w:rPr>
        <w:t>ie</w:t>
      </w:r>
      <w:r w:rsidR="00BF20BD">
        <w:rPr>
          <w:rFonts w:eastAsia="Calibri"/>
          <w:bCs/>
          <w:szCs w:val="24"/>
          <w:lang w:eastAsia="lt-LT"/>
        </w:rPr>
        <w:t>ms k</w:t>
      </w:r>
      <w:r w:rsidR="00981F89">
        <w:rPr>
          <w:rFonts w:eastAsia="Calibri"/>
          <w:bCs/>
          <w:szCs w:val="24"/>
          <w:lang w:eastAsia="lt-LT"/>
        </w:rPr>
        <w:t>iekiams</w:t>
      </w:r>
      <w:r w:rsidR="00DA606E">
        <w:rPr>
          <w:rFonts w:eastAsia="Calibri"/>
          <w:bCs/>
          <w:szCs w:val="24"/>
          <w:lang w:eastAsia="lt-LT"/>
        </w:rPr>
        <w:t xml:space="preserve"> paruošti</w:t>
      </w:r>
      <w:r w:rsidR="00981F89">
        <w:rPr>
          <w:rFonts w:eastAsia="Calibri"/>
          <w:bCs/>
          <w:szCs w:val="24"/>
          <w:lang w:eastAsia="lt-LT"/>
        </w:rPr>
        <w:t>).</w:t>
      </w:r>
    </w:p>
    <w:p w14:paraId="4FE47579" w14:textId="6ECE5392" w:rsidR="00E104DD" w:rsidRPr="003A74B6" w:rsidRDefault="00972E77" w:rsidP="007F493E">
      <w:pPr>
        <w:spacing w:line="276" w:lineRule="auto"/>
        <w:ind w:firstLine="567"/>
        <w:rPr>
          <w:rFonts w:eastAsia="Calibri"/>
          <w:bCs/>
          <w:szCs w:val="24"/>
          <w:lang w:eastAsia="lt-LT"/>
        </w:rPr>
      </w:pPr>
      <w:r>
        <w:rPr>
          <w:rFonts w:eastAsia="Calibri"/>
          <w:bCs/>
          <w:szCs w:val="24"/>
          <w:lang w:eastAsia="lt-LT"/>
        </w:rPr>
        <w:t>Taip pat pažymėtin</w:t>
      </w:r>
      <w:r w:rsidR="00E63B5C">
        <w:rPr>
          <w:rFonts w:eastAsia="Calibri"/>
          <w:bCs/>
          <w:szCs w:val="24"/>
          <w:lang w:eastAsia="lt-LT"/>
        </w:rPr>
        <w:t xml:space="preserve">a, </w:t>
      </w:r>
      <w:r>
        <w:rPr>
          <w:rFonts w:eastAsia="Calibri"/>
          <w:bCs/>
          <w:szCs w:val="24"/>
          <w:lang w:eastAsia="lt-LT"/>
        </w:rPr>
        <w:t xml:space="preserve">kad </w:t>
      </w:r>
      <w:r w:rsidR="008947C5">
        <w:rPr>
          <w:rFonts w:eastAsia="Calibri"/>
          <w:bCs/>
          <w:szCs w:val="24"/>
          <w:lang w:eastAsia="lt-LT"/>
        </w:rPr>
        <w:t xml:space="preserve">kietasis </w:t>
      </w:r>
      <w:r w:rsidR="00E63B5C" w:rsidRPr="00E63B5C">
        <w:rPr>
          <w:rFonts w:eastAsia="Calibri"/>
          <w:bCs/>
          <w:szCs w:val="24"/>
          <w:lang w:eastAsia="lt-LT"/>
        </w:rPr>
        <w:t>bio</w:t>
      </w:r>
      <w:r w:rsidR="00C10824">
        <w:rPr>
          <w:rFonts w:eastAsia="Calibri"/>
          <w:bCs/>
          <w:szCs w:val="24"/>
          <w:lang w:eastAsia="lt-LT"/>
        </w:rPr>
        <w:t xml:space="preserve">masės </w:t>
      </w:r>
      <w:r w:rsidR="00E63B5C" w:rsidRPr="00E63B5C">
        <w:rPr>
          <w:rFonts w:eastAsia="Calibri"/>
          <w:bCs/>
          <w:szCs w:val="24"/>
          <w:lang w:eastAsia="lt-LT"/>
        </w:rPr>
        <w:t xml:space="preserve">kuras turės atitikti </w:t>
      </w:r>
      <w:r w:rsidR="00C10824" w:rsidRPr="00E63B5C">
        <w:rPr>
          <w:rFonts w:eastAsia="Calibri"/>
          <w:bCs/>
          <w:szCs w:val="24"/>
          <w:lang w:eastAsia="lt-LT"/>
        </w:rPr>
        <w:t xml:space="preserve">nuo 2023-05-01 </w:t>
      </w:r>
      <w:r w:rsidR="00C10824">
        <w:rPr>
          <w:rFonts w:eastAsia="Calibri"/>
          <w:bCs/>
          <w:szCs w:val="24"/>
          <w:lang w:eastAsia="lt-LT"/>
        </w:rPr>
        <w:t xml:space="preserve">įsigaliosiančius </w:t>
      </w:r>
      <w:r w:rsidR="005C42D9">
        <w:rPr>
          <w:rFonts w:eastAsia="Calibri"/>
          <w:bCs/>
          <w:szCs w:val="24"/>
          <w:lang w:eastAsia="lt-LT"/>
        </w:rPr>
        <w:t>Atsinaujinančių energijos išteklių įstatyme</w:t>
      </w:r>
      <w:r w:rsidR="00926729">
        <w:rPr>
          <w:rFonts w:eastAsia="Calibri"/>
          <w:bCs/>
          <w:szCs w:val="24"/>
          <w:lang w:eastAsia="lt-LT"/>
        </w:rPr>
        <w:t xml:space="preserve"> (toliau </w:t>
      </w:r>
      <w:r w:rsidR="009E34EC">
        <w:rPr>
          <w:rFonts w:eastAsia="Calibri"/>
          <w:bCs/>
          <w:szCs w:val="24"/>
          <w:lang w:eastAsia="lt-LT"/>
        </w:rPr>
        <w:t>–</w:t>
      </w:r>
      <w:r w:rsidR="00926729">
        <w:rPr>
          <w:rFonts w:eastAsia="Calibri"/>
          <w:bCs/>
          <w:szCs w:val="24"/>
          <w:lang w:eastAsia="lt-LT"/>
        </w:rPr>
        <w:t xml:space="preserve"> AI</w:t>
      </w:r>
      <w:r w:rsidR="009E34EC">
        <w:rPr>
          <w:rFonts w:eastAsia="Calibri"/>
          <w:bCs/>
          <w:szCs w:val="24"/>
          <w:lang w:eastAsia="lt-LT"/>
        </w:rPr>
        <w:t>E įstatymas)</w:t>
      </w:r>
      <w:r w:rsidR="005C42D9">
        <w:rPr>
          <w:rFonts w:eastAsia="Calibri"/>
          <w:bCs/>
          <w:szCs w:val="24"/>
          <w:lang w:eastAsia="lt-LT"/>
        </w:rPr>
        <w:t xml:space="preserve"> </w:t>
      </w:r>
      <w:r w:rsidR="003A0FB1" w:rsidRPr="003A0FB1">
        <w:rPr>
          <w:rFonts w:eastAsia="Calibri"/>
          <w:bCs/>
          <w:szCs w:val="24"/>
          <w:lang w:eastAsia="lt-LT"/>
        </w:rPr>
        <w:t>39</w:t>
      </w:r>
      <w:r w:rsidR="003A0FB1" w:rsidRPr="003A0FB1">
        <w:rPr>
          <w:rFonts w:eastAsia="Calibri"/>
          <w:bCs/>
          <w:szCs w:val="24"/>
          <w:vertAlign w:val="superscript"/>
          <w:lang w:eastAsia="lt-LT"/>
        </w:rPr>
        <w:t>3</w:t>
      </w:r>
      <w:r w:rsidR="003A0FB1" w:rsidRPr="003A0FB1">
        <w:rPr>
          <w:rFonts w:eastAsia="Calibri"/>
          <w:bCs/>
          <w:szCs w:val="24"/>
          <w:lang w:eastAsia="lt-LT"/>
        </w:rPr>
        <w:t xml:space="preserve"> straipsnyje </w:t>
      </w:r>
      <w:r w:rsidR="00E63B5C" w:rsidRPr="00E63B5C">
        <w:rPr>
          <w:rFonts w:eastAsia="Calibri"/>
          <w:bCs/>
          <w:szCs w:val="24"/>
          <w:lang w:eastAsia="lt-LT"/>
        </w:rPr>
        <w:t xml:space="preserve">nustatytus </w:t>
      </w:r>
      <w:r w:rsidR="00E63B5C" w:rsidRPr="00BD2E17">
        <w:rPr>
          <w:rFonts w:eastAsia="Calibri"/>
          <w:szCs w:val="24"/>
          <w:lang w:eastAsia="lt-LT"/>
        </w:rPr>
        <w:t>biomasės kuro tvarumo ir išmetamo šiltnamio efektą sukeliančių dujų (ŠESD) kiekio sumažėjimo kriterijus</w:t>
      </w:r>
      <w:r w:rsidR="00E63B5C" w:rsidRPr="00E63B5C">
        <w:rPr>
          <w:rFonts w:eastAsia="Calibri"/>
          <w:bCs/>
          <w:szCs w:val="24"/>
          <w:lang w:eastAsia="lt-LT"/>
        </w:rPr>
        <w:t xml:space="preserve">, jei jis bus naudojamas elektros energijos, šilumos ir (ar) vėsumos energijos gamybos įrenginiuose, kurių bendroji vardinė šiluminė galia yra 20 MW </w:t>
      </w:r>
      <w:r w:rsidR="00CF0E60">
        <w:rPr>
          <w:rFonts w:eastAsia="Calibri"/>
          <w:bCs/>
          <w:szCs w:val="24"/>
          <w:lang w:eastAsia="lt-LT"/>
        </w:rPr>
        <w:t>i</w:t>
      </w:r>
      <w:r w:rsidR="00E63B5C" w:rsidRPr="00E63B5C">
        <w:rPr>
          <w:rFonts w:eastAsia="Calibri"/>
          <w:bCs/>
          <w:szCs w:val="24"/>
          <w:lang w:eastAsia="lt-LT"/>
        </w:rPr>
        <w:t xml:space="preserve">r daugiau, arba 2 MW </w:t>
      </w:r>
      <w:r w:rsidR="00CF0E60">
        <w:rPr>
          <w:rFonts w:eastAsia="Calibri"/>
          <w:bCs/>
          <w:szCs w:val="24"/>
          <w:lang w:eastAsia="lt-LT"/>
        </w:rPr>
        <w:t>i</w:t>
      </w:r>
      <w:r w:rsidR="00E63B5C" w:rsidRPr="00E63B5C">
        <w:rPr>
          <w:rFonts w:eastAsia="Calibri"/>
          <w:bCs/>
          <w:szCs w:val="24"/>
          <w:lang w:eastAsia="lt-LT"/>
        </w:rPr>
        <w:t xml:space="preserve">r daugiau, </w:t>
      </w:r>
      <w:r w:rsidR="005C42D9">
        <w:rPr>
          <w:rFonts w:eastAsia="Calibri"/>
          <w:bCs/>
          <w:szCs w:val="24"/>
          <w:lang w:eastAsia="lt-LT"/>
        </w:rPr>
        <w:t>jei</w:t>
      </w:r>
      <w:r w:rsidR="00E63B5C" w:rsidRPr="00E63B5C">
        <w:rPr>
          <w:rFonts w:eastAsia="Calibri"/>
          <w:bCs/>
          <w:szCs w:val="24"/>
          <w:lang w:eastAsia="lt-LT"/>
        </w:rPr>
        <w:t xml:space="preserve"> bus</w:t>
      </w:r>
      <w:r w:rsidR="005C42D9">
        <w:rPr>
          <w:rFonts w:eastAsia="Calibri"/>
          <w:bCs/>
          <w:szCs w:val="24"/>
          <w:lang w:eastAsia="lt-LT"/>
        </w:rPr>
        <w:t xml:space="preserve"> </w:t>
      </w:r>
      <w:r w:rsidR="00E63B5C" w:rsidRPr="00E63B5C">
        <w:rPr>
          <w:rFonts w:eastAsia="Calibri"/>
          <w:bCs/>
          <w:szCs w:val="24"/>
          <w:lang w:eastAsia="lt-LT"/>
        </w:rPr>
        <w:t>naudojamas iš biomasės pagamintas dujinis kuras.</w:t>
      </w:r>
      <w:r w:rsidR="00DC5FAC" w:rsidRPr="00DC5FAC">
        <w:t xml:space="preserve"> </w:t>
      </w:r>
      <w:r w:rsidR="00974B52">
        <w:t xml:space="preserve">Vadovaujantis </w:t>
      </w:r>
      <w:r w:rsidR="00974B52" w:rsidRPr="00974B52">
        <w:t>AIE įstatymo 39</w:t>
      </w:r>
      <w:r w:rsidR="00974B52">
        <w:rPr>
          <w:vertAlign w:val="superscript"/>
        </w:rPr>
        <w:t>6</w:t>
      </w:r>
      <w:r w:rsidR="00974B52" w:rsidRPr="00974B52">
        <w:t xml:space="preserve"> straipsn</w:t>
      </w:r>
      <w:r w:rsidR="00974B52">
        <w:t xml:space="preserve">io </w:t>
      </w:r>
      <w:r w:rsidR="00531678">
        <w:t xml:space="preserve">nuostatomis, </w:t>
      </w:r>
      <w:r w:rsidR="00B92265">
        <w:t xml:space="preserve">šilumos tiekimo įmonės </w:t>
      </w:r>
      <w:r w:rsidR="00DC5FAC" w:rsidRPr="00DC5FAC">
        <w:rPr>
          <w:rFonts w:eastAsia="Calibri"/>
          <w:bCs/>
          <w:szCs w:val="24"/>
          <w:lang w:eastAsia="lt-LT"/>
        </w:rPr>
        <w:t>savo interneto svetainė</w:t>
      </w:r>
      <w:r w:rsidR="00531678">
        <w:rPr>
          <w:rFonts w:eastAsia="Calibri"/>
          <w:bCs/>
          <w:szCs w:val="24"/>
          <w:lang w:eastAsia="lt-LT"/>
        </w:rPr>
        <w:t>je</w:t>
      </w:r>
      <w:r w:rsidR="00DC5FAC" w:rsidRPr="00DC5FAC">
        <w:rPr>
          <w:rFonts w:eastAsia="Calibri"/>
          <w:bCs/>
          <w:szCs w:val="24"/>
          <w:lang w:eastAsia="lt-LT"/>
        </w:rPr>
        <w:t xml:space="preserve"> ir (ar) energijos išteklių biržos operatorius savo informacinėje sistemoje </w:t>
      </w:r>
      <w:r w:rsidR="00531678">
        <w:rPr>
          <w:rFonts w:eastAsia="Calibri"/>
          <w:bCs/>
          <w:szCs w:val="24"/>
          <w:lang w:eastAsia="lt-LT"/>
        </w:rPr>
        <w:t xml:space="preserve">turės </w:t>
      </w:r>
      <w:r w:rsidR="00DC5FAC" w:rsidRPr="00DC5FAC">
        <w:rPr>
          <w:rFonts w:eastAsia="Calibri"/>
          <w:bCs/>
          <w:szCs w:val="24"/>
          <w:lang w:eastAsia="lt-LT"/>
        </w:rPr>
        <w:t>skelb</w:t>
      </w:r>
      <w:r w:rsidR="00531678">
        <w:rPr>
          <w:rFonts w:eastAsia="Calibri"/>
          <w:bCs/>
          <w:szCs w:val="24"/>
          <w:lang w:eastAsia="lt-LT"/>
        </w:rPr>
        <w:t>ti</w:t>
      </w:r>
      <w:r w:rsidR="00DC5FAC" w:rsidRPr="00DC5FAC">
        <w:rPr>
          <w:rFonts w:eastAsia="Calibri"/>
          <w:bCs/>
          <w:szCs w:val="24"/>
          <w:lang w:eastAsia="lt-LT"/>
        </w:rPr>
        <w:t xml:space="preserve"> aktualią informaciją apie perkamo, parduodamo ir (ar) gaminamo (jei pagamintas biomasės kuras sunaudojamas 39</w:t>
      </w:r>
      <w:r w:rsidR="00DC5FAC" w:rsidRPr="00DC5FAC">
        <w:rPr>
          <w:rFonts w:eastAsia="Calibri"/>
          <w:bCs/>
          <w:szCs w:val="24"/>
          <w:vertAlign w:val="superscript"/>
          <w:lang w:eastAsia="lt-LT"/>
        </w:rPr>
        <w:t xml:space="preserve">1 </w:t>
      </w:r>
      <w:r w:rsidR="00DC5FAC" w:rsidRPr="00DC5FAC">
        <w:rPr>
          <w:rFonts w:eastAsia="Calibri"/>
          <w:bCs/>
          <w:szCs w:val="24"/>
          <w:lang w:eastAsia="lt-LT"/>
        </w:rPr>
        <w:t>straipsnio 1 dalyje nurodytų energijos išteklių rinkos dalyvių savo reikmėms ir ūkio poreikiams) biomasės kuro</w:t>
      </w:r>
      <w:r w:rsidR="00F2045D">
        <w:rPr>
          <w:rFonts w:eastAsia="Calibri"/>
          <w:bCs/>
          <w:szCs w:val="24"/>
          <w:lang w:eastAsia="lt-LT"/>
        </w:rPr>
        <w:t xml:space="preserve"> </w:t>
      </w:r>
      <w:r w:rsidR="00DC5FAC" w:rsidRPr="00DC5FAC">
        <w:rPr>
          <w:rFonts w:eastAsia="Calibri"/>
          <w:bCs/>
          <w:szCs w:val="24"/>
          <w:lang w:eastAsia="lt-LT"/>
        </w:rPr>
        <w:t>atiti</w:t>
      </w:r>
      <w:r w:rsidR="008F7366">
        <w:rPr>
          <w:rFonts w:eastAsia="Calibri"/>
          <w:bCs/>
          <w:szCs w:val="24"/>
          <w:lang w:eastAsia="lt-LT"/>
        </w:rPr>
        <w:t>ktį</w:t>
      </w:r>
      <w:r w:rsidR="00DC5FAC" w:rsidRPr="00DC5FAC">
        <w:rPr>
          <w:rFonts w:eastAsia="Calibri"/>
          <w:bCs/>
          <w:szCs w:val="24"/>
          <w:lang w:eastAsia="lt-LT"/>
        </w:rPr>
        <w:t xml:space="preserve"> </w:t>
      </w:r>
      <w:r w:rsidR="008F7366" w:rsidRPr="008F7366">
        <w:rPr>
          <w:rFonts w:eastAsia="Calibri"/>
          <w:bCs/>
          <w:szCs w:val="24"/>
          <w:lang w:eastAsia="lt-LT"/>
        </w:rPr>
        <w:t>AIE įstatymo 39</w:t>
      </w:r>
      <w:r w:rsidR="008F7366" w:rsidRPr="008F7366">
        <w:rPr>
          <w:rFonts w:eastAsia="Calibri"/>
          <w:bCs/>
          <w:szCs w:val="24"/>
          <w:vertAlign w:val="superscript"/>
          <w:lang w:eastAsia="lt-LT"/>
        </w:rPr>
        <w:t>3</w:t>
      </w:r>
      <w:r w:rsidR="008F7366" w:rsidRPr="008F7366">
        <w:rPr>
          <w:rFonts w:eastAsia="Calibri"/>
          <w:bCs/>
          <w:szCs w:val="24"/>
          <w:lang w:eastAsia="lt-LT"/>
        </w:rPr>
        <w:t xml:space="preserve"> straipsnyje nustatytiems kriterijams</w:t>
      </w:r>
      <w:r w:rsidR="00DC5FAC" w:rsidRPr="00DC5FAC">
        <w:rPr>
          <w:rFonts w:eastAsia="Calibri"/>
          <w:bCs/>
          <w:szCs w:val="24"/>
          <w:lang w:eastAsia="lt-LT"/>
        </w:rPr>
        <w:t>, kilmės šalį ir pradines žaliavas</w:t>
      </w:r>
      <w:r w:rsidR="00A25302">
        <w:rPr>
          <w:rFonts w:eastAsia="Calibri"/>
          <w:bCs/>
          <w:szCs w:val="24"/>
          <w:lang w:eastAsia="lt-LT"/>
        </w:rPr>
        <w:t xml:space="preserve"> bei</w:t>
      </w:r>
      <w:r w:rsidR="009413ED">
        <w:rPr>
          <w:rFonts w:eastAsia="Calibri"/>
          <w:bCs/>
          <w:szCs w:val="24"/>
          <w:lang w:eastAsia="lt-LT"/>
        </w:rPr>
        <w:t xml:space="preserve"> teikti informaciją </w:t>
      </w:r>
      <w:r w:rsidR="00DC0405" w:rsidRPr="00DC0405">
        <w:rPr>
          <w:rFonts w:eastAsia="Calibri"/>
          <w:bCs/>
          <w:szCs w:val="24"/>
          <w:lang w:eastAsia="lt-LT"/>
        </w:rPr>
        <w:t xml:space="preserve">viešajai įstaigai </w:t>
      </w:r>
      <w:r w:rsidR="009413ED">
        <w:rPr>
          <w:rFonts w:eastAsia="Calibri"/>
          <w:bCs/>
          <w:szCs w:val="24"/>
          <w:lang w:eastAsia="lt-LT"/>
        </w:rPr>
        <w:t>Lietuvos energetikos agent</w:t>
      </w:r>
      <w:r w:rsidR="00810DC4">
        <w:rPr>
          <w:rFonts w:eastAsia="Calibri"/>
          <w:bCs/>
          <w:szCs w:val="24"/>
          <w:lang w:eastAsia="lt-LT"/>
        </w:rPr>
        <w:t>ūrai</w:t>
      </w:r>
      <w:r w:rsidR="00DC5FAC" w:rsidRPr="00DC5FAC">
        <w:rPr>
          <w:rFonts w:eastAsia="Calibri"/>
          <w:bCs/>
          <w:szCs w:val="24"/>
          <w:lang w:eastAsia="lt-LT"/>
        </w:rPr>
        <w:t>.</w:t>
      </w:r>
    </w:p>
    <w:p w14:paraId="4D78C5FB" w14:textId="77777777" w:rsidR="00772DDB" w:rsidRDefault="00772DDB" w:rsidP="005853DF">
      <w:pPr>
        <w:tabs>
          <w:tab w:val="left" w:pos="7088"/>
        </w:tabs>
      </w:pPr>
    </w:p>
    <w:p w14:paraId="607F23CA" w14:textId="77777777" w:rsidR="009E34EC" w:rsidRDefault="009E34EC" w:rsidP="005853DF">
      <w:pPr>
        <w:tabs>
          <w:tab w:val="left" w:pos="7088"/>
        </w:tabs>
      </w:pPr>
    </w:p>
    <w:p w14:paraId="35945F57" w14:textId="1031C5D5" w:rsidR="00040963" w:rsidRPr="005853DF" w:rsidRDefault="001D5A5F" w:rsidP="005853DF">
      <w:pPr>
        <w:tabs>
          <w:tab w:val="left" w:pos="7088"/>
        </w:tabs>
        <w:rPr>
          <w:b/>
          <w:snapToGrid w:val="0"/>
          <w:color w:val="000000"/>
        </w:rPr>
      </w:pPr>
      <w:r>
        <w:t>Energetikos viceministr</w:t>
      </w:r>
      <w:r w:rsidR="000A1348">
        <w:t>ė</w:t>
      </w:r>
      <w:r>
        <w:tab/>
      </w:r>
      <w:r w:rsidR="00DA3464">
        <w:tab/>
        <w:t xml:space="preserve">    </w:t>
      </w:r>
      <w:r w:rsidR="002F4BED">
        <w:t xml:space="preserve">        </w:t>
      </w:r>
      <w:r w:rsidR="00497495">
        <w:t xml:space="preserve">       </w:t>
      </w:r>
      <w:r w:rsidR="000A1348">
        <w:t>Inga Žilienė</w:t>
      </w:r>
    </w:p>
    <w:p w14:paraId="07DE842C" w14:textId="77777777" w:rsidR="00713B3C" w:rsidRDefault="00713B3C" w:rsidP="00D23C51">
      <w:pPr>
        <w:rPr>
          <w:sz w:val="20"/>
        </w:rPr>
      </w:pPr>
    </w:p>
    <w:p w14:paraId="63EBF94D" w14:textId="77777777" w:rsidR="00713B3C" w:rsidRDefault="00713B3C" w:rsidP="00D23C51">
      <w:pPr>
        <w:rPr>
          <w:sz w:val="20"/>
        </w:rPr>
      </w:pPr>
    </w:p>
    <w:p w14:paraId="0CCBFFB3" w14:textId="77777777" w:rsidR="00D84B75" w:rsidRDefault="00D84B75" w:rsidP="00A606A1">
      <w:pPr>
        <w:rPr>
          <w:sz w:val="22"/>
          <w:szCs w:val="22"/>
        </w:rPr>
      </w:pPr>
    </w:p>
    <w:p w14:paraId="4FA04FD6" w14:textId="77777777" w:rsidR="00D84B75" w:rsidRDefault="00D84B75" w:rsidP="00A606A1">
      <w:pPr>
        <w:rPr>
          <w:sz w:val="22"/>
          <w:szCs w:val="22"/>
        </w:rPr>
      </w:pPr>
    </w:p>
    <w:p w14:paraId="02266369" w14:textId="77777777" w:rsidR="00146942" w:rsidRDefault="00146942" w:rsidP="00A606A1">
      <w:pPr>
        <w:rPr>
          <w:sz w:val="22"/>
          <w:szCs w:val="22"/>
        </w:rPr>
      </w:pPr>
    </w:p>
    <w:p w14:paraId="133E9BA5" w14:textId="77777777" w:rsidR="00146942" w:rsidRDefault="00146942" w:rsidP="00A606A1">
      <w:pPr>
        <w:rPr>
          <w:sz w:val="22"/>
          <w:szCs w:val="22"/>
        </w:rPr>
      </w:pPr>
    </w:p>
    <w:p w14:paraId="7E74924F" w14:textId="77777777" w:rsidR="00146942" w:rsidRDefault="00146942" w:rsidP="00A606A1">
      <w:pPr>
        <w:rPr>
          <w:sz w:val="22"/>
          <w:szCs w:val="22"/>
        </w:rPr>
      </w:pPr>
    </w:p>
    <w:p w14:paraId="68EDFF63" w14:textId="77777777" w:rsidR="00146942" w:rsidRDefault="00146942" w:rsidP="00A606A1">
      <w:pPr>
        <w:rPr>
          <w:sz w:val="22"/>
          <w:szCs w:val="22"/>
        </w:rPr>
      </w:pPr>
    </w:p>
    <w:p w14:paraId="325AAE02" w14:textId="77777777" w:rsidR="00C64083" w:rsidRDefault="00C64083" w:rsidP="00A606A1">
      <w:pPr>
        <w:rPr>
          <w:sz w:val="22"/>
          <w:szCs w:val="22"/>
        </w:rPr>
      </w:pPr>
    </w:p>
    <w:p w14:paraId="18E5C883" w14:textId="77777777" w:rsidR="000A2183" w:rsidRDefault="000A2183" w:rsidP="00A606A1">
      <w:pPr>
        <w:rPr>
          <w:sz w:val="22"/>
          <w:szCs w:val="22"/>
        </w:rPr>
      </w:pPr>
    </w:p>
    <w:p w14:paraId="7C7F4551" w14:textId="77777777" w:rsidR="00542571" w:rsidRDefault="00542571" w:rsidP="00A606A1">
      <w:pPr>
        <w:rPr>
          <w:sz w:val="22"/>
          <w:szCs w:val="22"/>
        </w:rPr>
      </w:pPr>
    </w:p>
    <w:p w14:paraId="76A05C25" w14:textId="77777777" w:rsidR="00C51E13" w:rsidRDefault="00C51E13" w:rsidP="00A606A1">
      <w:pPr>
        <w:rPr>
          <w:sz w:val="22"/>
          <w:szCs w:val="22"/>
        </w:rPr>
      </w:pPr>
    </w:p>
    <w:p w14:paraId="5DA30353" w14:textId="77777777" w:rsidR="00C51E13" w:rsidRDefault="00C51E13" w:rsidP="00A606A1">
      <w:pPr>
        <w:rPr>
          <w:sz w:val="22"/>
          <w:szCs w:val="22"/>
        </w:rPr>
      </w:pPr>
    </w:p>
    <w:p w14:paraId="51979473" w14:textId="77777777" w:rsidR="00C51E13" w:rsidRDefault="00C51E13" w:rsidP="00A606A1">
      <w:pPr>
        <w:rPr>
          <w:sz w:val="22"/>
          <w:szCs w:val="22"/>
        </w:rPr>
      </w:pPr>
    </w:p>
    <w:p w14:paraId="50BC50F7" w14:textId="77777777" w:rsidR="00C51E13" w:rsidRDefault="00C51E13" w:rsidP="00A606A1">
      <w:pPr>
        <w:rPr>
          <w:sz w:val="22"/>
          <w:szCs w:val="22"/>
        </w:rPr>
      </w:pPr>
    </w:p>
    <w:p w14:paraId="391EA941" w14:textId="77777777" w:rsidR="00DA606E" w:rsidRDefault="00DA606E" w:rsidP="00A606A1">
      <w:pPr>
        <w:rPr>
          <w:sz w:val="22"/>
          <w:szCs w:val="22"/>
        </w:rPr>
      </w:pPr>
    </w:p>
    <w:p w14:paraId="034F1AA0" w14:textId="77777777" w:rsidR="00DA606E" w:rsidRDefault="00DA606E" w:rsidP="00A606A1">
      <w:pPr>
        <w:rPr>
          <w:sz w:val="22"/>
          <w:szCs w:val="22"/>
        </w:rPr>
      </w:pPr>
    </w:p>
    <w:p w14:paraId="33BADCF5" w14:textId="77777777" w:rsidR="00DA606E" w:rsidRDefault="00DA606E" w:rsidP="00A606A1">
      <w:pPr>
        <w:rPr>
          <w:sz w:val="22"/>
          <w:szCs w:val="22"/>
        </w:rPr>
      </w:pPr>
    </w:p>
    <w:p w14:paraId="645712F1" w14:textId="77777777" w:rsidR="001551AB" w:rsidRDefault="001551AB" w:rsidP="00A606A1">
      <w:pPr>
        <w:rPr>
          <w:sz w:val="22"/>
          <w:szCs w:val="22"/>
        </w:rPr>
      </w:pPr>
    </w:p>
    <w:p w14:paraId="678A5CE6" w14:textId="77777777" w:rsidR="001551AB" w:rsidRDefault="001551AB" w:rsidP="00A606A1">
      <w:pPr>
        <w:rPr>
          <w:sz w:val="22"/>
          <w:szCs w:val="22"/>
        </w:rPr>
      </w:pPr>
    </w:p>
    <w:p w14:paraId="26BB9CDA" w14:textId="77777777" w:rsidR="001551AB" w:rsidRDefault="001551AB" w:rsidP="00A606A1">
      <w:pPr>
        <w:rPr>
          <w:sz w:val="22"/>
          <w:szCs w:val="22"/>
        </w:rPr>
      </w:pPr>
    </w:p>
    <w:p w14:paraId="55F90D2B" w14:textId="77777777" w:rsidR="001551AB" w:rsidRDefault="001551AB" w:rsidP="00A606A1">
      <w:pPr>
        <w:rPr>
          <w:sz w:val="22"/>
          <w:szCs w:val="22"/>
        </w:rPr>
      </w:pPr>
    </w:p>
    <w:p w14:paraId="4CE5C461" w14:textId="0E5109FE" w:rsidR="00D23C51" w:rsidRPr="00D84B75" w:rsidRDefault="00A606A1" w:rsidP="00A606A1">
      <w:pPr>
        <w:rPr>
          <w:sz w:val="22"/>
          <w:szCs w:val="22"/>
        </w:rPr>
      </w:pPr>
      <w:r w:rsidRPr="00D84B75">
        <w:rPr>
          <w:sz w:val="22"/>
          <w:szCs w:val="22"/>
        </w:rPr>
        <w:t>V. Markevičius, tel. +370 602 47406, el. p. vilmantas.markevicius@enmin.lt</w:t>
      </w:r>
    </w:p>
    <w:sectPr w:rsidR="00D23C51" w:rsidRPr="00D84B75" w:rsidSect="005B371F">
      <w:headerReference w:type="default" r:id="rId9"/>
      <w:footerReference w:type="even" r:id="rId10"/>
      <w:footerReference w:type="default" r:id="rId11"/>
      <w:headerReference w:type="first" r:id="rId12"/>
      <w:footerReference w:type="first" r:id="rId13"/>
      <w:pgSz w:w="11906" w:h="16838" w:code="9"/>
      <w:pgMar w:top="851" w:right="656" w:bottom="851" w:left="1701" w:header="567" w:footer="655"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BD6D7" w14:textId="77777777" w:rsidR="00011495" w:rsidRDefault="00011495">
      <w:r>
        <w:separator/>
      </w:r>
    </w:p>
  </w:endnote>
  <w:endnote w:type="continuationSeparator" w:id="0">
    <w:p w14:paraId="04DF0C87" w14:textId="77777777" w:rsidR="00011495" w:rsidRDefault="00011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Andale Sans UI">
    <w:altName w:val="Arial Unicode MS"/>
    <w:charset w:val="BA"/>
    <w:family w:val="swiss"/>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936E" w14:textId="77777777" w:rsidR="00441ACF" w:rsidRDefault="00441A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DD1936F" w14:textId="77777777" w:rsidR="00441ACF" w:rsidRDefault="00441A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83"/>
      <w:gridCol w:w="3183"/>
      <w:gridCol w:w="3183"/>
    </w:tblGrid>
    <w:tr w:rsidR="00441ACF" w14:paraId="287977AC" w14:textId="77777777" w:rsidTr="70F120FA">
      <w:tc>
        <w:tcPr>
          <w:tcW w:w="3213" w:type="dxa"/>
        </w:tcPr>
        <w:p w14:paraId="5DFA1EA1" w14:textId="5C00F84B" w:rsidR="00441ACF" w:rsidRDefault="00441ACF" w:rsidP="70F120FA">
          <w:pPr>
            <w:pStyle w:val="Header"/>
            <w:ind w:left="-115"/>
            <w:jc w:val="left"/>
          </w:pPr>
        </w:p>
      </w:tc>
      <w:tc>
        <w:tcPr>
          <w:tcW w:w="3213" w:type="dxa"/>
        </w:tcPr>
        <w:p w14:paraId="640447DE" w14:textId="0C7A6FFB" w:rsidR="00441ACF" w:rsidRDefault="00441ACF" w:rsidP="70F120FA">
          <w:pPr>
            <w:pStyle w:val="Header"/>
            <w:jc w:val="center"/>
          </w:pPr>
        </w:p>
      </w:tc>
      <w:tc>
        <w:tcPr>
          <w:tcW w:w="3213" w:type="dxa"/>
        </w:tcPr>
        <w:p w14:paraId="6614D6B8" w14:textId="453CDA4A" w:rsidR="00441ACF" w:rsidRDefault="00441ACF" w:rsidP="70F120FA">
          <w:pPr>
            <w:pStyle w:val="Header"/>
            <w:ind w:right="-115"/>
            <w:jc w:val="right"/>
          </w:pPr>
        </w:p>
      </w:tc>
    </w:tr>
  </w:tbl>
  <w:p w14:paraId="700AADC4" w14:textId="19A73708" w:rsidR="00441ACF" w:rsidRDefault="00441ACF" w:rsidP="004836F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136A" w14:textId="250D264D" w:rsidR="00441ACF" w:rsidRDefault="00441ACF" w:rsidP="00FC4591">
    <w:pPr>
      <w:pStyle w:val="Footer"/>
      <w:jc w:val="righ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C0DA3" w14:textId="77777777" w:rsidR="00011495" w:rsidRDefault="00011495">
      <w:r>
        <w:separator/>
      </w:r>
    </w:p>
  </w:footnote>
  <w:footnote w:type="continuationSeparator" w:id="0">
    <w:p w14:paraId="2B21398F" w14:textId="77777777" w:rsidR="00011495" w:rsidRDefault="00011495">
      <w:r>
        <w:continuationSeparator/>
      </w:r>
    </w:p>
  </w:footnote>
  <w:footnote w:id="1">
    <w:p w14:paraId="4883FF3E" w14:textId="77777777" w:rsidR="0095392D" w:rsidRPr="00052AB5" w:rsidRDefault="0095392D" w:rsidP="0095392D">
      <w:pPr>
        <w:pStyle w:val="FootnoteText"/>
      </w:pPr>
      <w:r w:rsidRPr="00052AB5">
        <w:rPr>
          <w:rStyle w:val="FootnoteReference"/>
        </w:rPr>
        <w:footnoteRef/>
      </w:r>
      <w:r w:rsidRPr="00052AB5">
        <w:t xml:space="preserve"> Lietuvos Respublikos Vyriausybės 2009 m. vasario 11 d. nutarimas Nr. 86 „Dėl Lietuvos Respublikos energetikos ministerijos nuostatų patvirtinimo“.</w:t>
      </w:r>
    </w:p>
  </w:footnote>
  <w:footnote w:id="2">
    <w:p w14:paraId="029882B8" w14:textId="77777777" w:rsidR="0004104F" w:rsidRPr="00C15AE4" w:rsidRDefault="0004104F" w:rsidP="0004104F">
      <w:pPr>
        <w:pStyle w:val="FootnoteText"/>
        <w:jc w:val="left"/>
        <w:rPr>
          <w:color w:val="2F5496" w:themeColor="accent5" w:themeShade="BF"/>
          <w:u w:val="single"/>
          <w:lang w:val="en-US"/>
        </w:rPr>
      </w:pPr>
      <w:r w:rsidRPr="00C15AE4">
        <w:rPr>
          <w:rStyle w:val="FootnoteReference"/>
        </w:rPr>
        <w:footnoteRef/>
      </w:r>
      <w:r w:rsidRPr="00C15AE4">
        <w:rPr>
          <w:color w:val="245C91"/>
        </w:rPr>
        <w:t xml:space="preserve"> </w:t>
      </w:r>
      <w:hyperlink r:id="rId1" w:history="1">
        <w:r w:rsidRPr="00C15AE4">
          <w:rPr>
            <w:rStyle w:val="Hyperlink"/>
          </w:rPr>
          <w:t>https://www.e-tar.lt/portal/lt/legalAct/d950a4a0db3511e7910a89ac20768b0f/asr</w:t>
        </w:r>
      </w:hyperlink>
      <w:r w:rsidRPr="00C15AE4">
        <w:rPr>
          <w:color w:val="245C91"/>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936D" w14:textId="3756770C" w:rsidR="00441ACF" w:rsidRDefault="00441ACF">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9370" w14:textId="77777777" w:rsidR="00441ACF" w:rsidRDefault="00441ACF" w:rsidP="009016ED">
    <w:pPr>
      <w:pStyle w:val="Header"/>
      <w:jc w:val="right"/>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C06E7"/>
    <w:multiLevelType w:val="hybridMultilevel"/>
    <w:tmpl w:val="9C6677BC"/>
    <w:lvl w:ilvl="0" w:tplc="90F0B47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775C4C36"/>
    <w:multiLevelType w:val="hybridMultilevel"/>
    <w:tmpl w:val="D8AAA5A0"/>
    <w:lvl w:ilvl="0" w:tplc="ECF066B6">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16cid:durableId="599876440">
    <w:abstractNumId w:val="0"/>
  </w:num>
  <w:num w:numId="2" w16cid:durableId="2068993168">
    <w:abstractNumId w:val="1"/>
  </w:num>
  <w:num w:numId="3" w16cid:durableId="6962764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3AC"/>
    <w:rsid w:val="0000010F"/>
    <w:rsid w:val="00001690"/>
    <w:rsid w:val="00001C84"/>
    <w:rsid w:val="00005D02"/>
    <w:rsid w:val="00006020"/>
    <w:rsid w:val="00011495"/>
    <w:rsid w:val="00011EFA"/>
    <w:rsid w:val="00011F0F"/>
    <w:rsid w:val="0001499C"/>
    <w:rsid w:val="0001593E"/>
    <w:rsid w:val="00015E01"/>
    <w:rsid w:val="00016B9F"/>
    <w:rsid w:val="00021778"/>
    <w:rsid w:val="000222B5"/>
    <w:rsid w:val="00022653"/>
    <w:rsid w:val="00023EF8"/>
    <w:rsid w:val="00024B20"/>
    <w:rsid w:val="00024B63"/>
    <w:rsid w:val="00027C5E"/>
    <w:rsid w:val="00034F0E"/>
    <w:rsid w:val="00035A04"/>
    <w:rsid w:val="00035C6D"/>
    <w:rsid w:val="000370DC"/>
    <w:rsid w:val="00040963"/>
    <w:rsid w:val="0004104F"/>
    <w:rsid w:val="000423E7"/>
    <w:rsid w:val="00046BE0"/>
    <w:rsid w:val="000479F9"/>
    <w:rsid w:val="0005781A"/>
    <w:rsid w:val="0006057D"/>
    <w:rsid w:val="00060988"/>
    <w:rsid w:val="00060A91"/>
    <w:rsid w:val="00061A6A"/>
    <w:rsid w:val="0006284D"/>
    <w:rsid w:val="00063489"/>
    <w:rsid w:val="0006467B"/>
    <w:rsid w:val="000670AD"/>
    <w:rsid w:val="0007258F"/>
    <w:rsid w:val="000758F5"/>
    <w:rsid w:val="00085162"/>
    <w:rsid w:val="0008633C"/>
    <w:rsid w:val="00087BB8"/>
    <w:rsid w:val="00087F0A"/>
    <w:rsid w:val="00095D1D"/>
    <w:rsid w:val="00096E01"/>
    <w:rsid w:val="000973AE"/>
    <w:rsid w:val="000A0386"/>
    <w:rsid w:val="000A1348"/>
    <w:rsid w:val="000A2183"/>
    <w:rsid w:val="000A4C0B"/>
    <w:rsid w:val="000A573B"/>
    <w:rsid w:val="000B17B6"/>
    <w:rsid w:val="000B27BA"/>
    <w:rsid w:val="000B6595"/>
    <w:rsid w:val="000B7D4B"/>
    <w:rsid w:val="000C1DE6"/>
    <w:rsid w:val="000D4A6F"/>
    <w:rsid w:val="000E4454"/>
    <w:rsid w:val="000F3382"/>
    <w:rsid w:val="000F4152"/>
    <w:rsid w:val="000F65FC"/>
    <w:rsid w:val="0010057E"/>
    <w:rsid w:val="001032F7"/>
    <w:rsid w:val="00104E17"/>
    <w:rsid w:val="001065E7"/>
    <w:rsid w:val="001122AD"/>
    <w:rsid w:val="00113432"/>
    <w:rsid w:val="00113E9A"/>
    <w:rsid w:val="00121783"/>
    <w:rsid w:val="0012579A"/>
    <w:rsid w:val="00140CA7"/>
    <w:rsid w:val="0014281A"/>
    <w:rsid w:val="00146942"/>
    <w:rsid w:val="00146BE9"/>
    <w:rsid w:val="00152A62"/>
    <w:rsid w:val="001534B6"/>
    <w:rsid w:val="00154891"/>
    <w:rsid w:val="001551AB"/>
    <w:rsid w:val="001577AA"/>
    <w:rsid w:val="00175992"/>
    <w:rsid w:val="00177784"/>
    <w:rsid w:val="00177BB2"/>
    <w:rsid w:val="001821DF"/>
    <w:rsid w:val="001822FE"/>
    <w:rsid w:val="0018368A"/>
    <w:rsid w:val="00183696"/>
    <w:rsid w:val="001837EA"/>
    <w:rsid w:val="00183F17"/>
    <w:rsid w:val="00191BD6"/>
    <w:rsid w:val="00193944"/>
    <w:rsid w:val="00196149"/>
    <w:rsid w:val="001975B0"/>
    <w:rsid w:val="001A04A1"/>
    <w:rsid w:val="001A0988"/>
    <w:rsid w:val="001A39BC"/>
    <w:rsid w:val="001A42E8"/>
    <w:rsid w:val="001A5306"/>
    <w:rsid w:val="001A59CB"/>
    <w:rsid w:val="001A6609"/>
    <w:rsid w:val="001B2202"/>
    <w:rsid w:val="001B67CC"/>
    <w:rsid w:val="001B7A66"/>
    <w:rsid w:val="001C1B68"/>
    <w:rsid w:val="001C3E0A"/>
    <w:rsid w:val="001C51EA"/>
    <w:rsid w:val="001C63A1"/>
    <w:rsid w:val="001C63AC"/>
    <w:rsid w:val="001D02E1"/>
    <w:rsid w:val="001D1785"/>
    <w:rsid w:val="001D1F0C"/>
    <w:rsid w:val="001D24E6"/>
    <w:rsid w:val="001D5A5F"/>
    <w:rsid w:val="001E012D"/>
    <w:rsid w:val="001E5AF7"/>
    <w:rsid w:val="001F002C"/>
    <w:rsid w:val="001F01DE"/>
    <w:rsid w:val="001F3413"/>
    <w:rsid w:val="001F7CD1"/>
    <w:rsid w:val="00202501"/>
    <w:rsid w:val="00202E8E"/>
    <w:rsid w:val="00205122"/>
    <w:rsid w:val="002058C7"/>
    <w:rsid w:val="002107CF"/>
    <w:rsid w:val="00214137"/>
    <w:rsid w:val="00214C26"/>
    <w:rsid w:val="00215EFC"/>
    <w:rsid w:val="00216F72"/>
    <w:rsid w:val="002213F7"/>
    <w:rsid w:val="00223412"/>
    <w:rsid w:val="00227910"/>
    <w:rsid w:val="00230ECC"/>
    <w:rsid w:val="00232B53"/>
    <w:rsid w:val="002371A5"/>
    <w:rsid w:val="0023739A"/>
    <w:rsid w:val="002428B6"/>
    <w:rsid w:val="00251D90"/>
    <w:rsid w:val="00251DF4"/>
    <w:rsid w:val="00253349"/>
    <w:rsid w:val="002543F4"/>
    <w:rsid w:val="00254419"/>
    <w:rsid w:val="00255868"/>
    <w:rsid w:val="0026102F"/>
    <w:rsid w:val="0026252E"/>
    <w:rsid w:val="002641A8"/>
    <w:rsid w:val="002650CA"/>
    <w:rsid w:val="0027097F"/>
    <w:rsid w:val="00275FCA"/>
    <w:rsid w:val="002763C9"/>
    <w:rsid w:val="0028060B"/>
    <w:rsid w:val="002824F2"/>
    <w:rsid w:val="00282963"/>
    <w:rsid w:val="002831B2"/>
    <w:rsid w:val="0028388D"/>
    <w:rsid w:val="002847F1"/>
    <w:rsid w:val="00285876"/>
    <w:rsid w:val="00287395"/>
    <w:rsid w:val="002878D9"/>
    <w:rsid w:val="00290602"/>
    <w:rsid w:val="00293799"/>
    <w:rsid w:val="00293B2C"/>
    <w:rsid w:val="00294DF8"/>
    <w:rsid w:val="002951CD"/>
    <w:rsid w:val="002A0347"/>
    <w:rsid w:val="002A0722"/>
    <w:rsid w:val="002A1FAC"/>
    <w:rsid w:val="002A3B53"/>
    <w:rsid w:val="002A43B6"/>
    <w:rsid w:val="002A502D"/>
    <w:rsid w:val="002A5D0F"/>
    <w:rsid w:val="002A6DAC"/>
    <w:rsid w:val="002B1AEE"/>
    <w:rsid w:val="002B6DE2"/>
    <w:rsid w:val="002B7CD4"/>
    <w:rsid w:val="002C386F"/>
    <w:rsid w:val="002C43E4"/>
    <w:rsid w:val="002D055D"/>
    <w:rsid w:val="002D0E69"/>
    <w:rsid w:val="002D1838"/>
    <w:rsid w:val="002D4D8F"/>
    <w:rsid w:val="002D54C3"/>
    <w:rsid w:val="002D5974"/>
    <w:rsid w:val="002D5E9D"/>
    <w:rsid w:val="002E0DB0"/>
    <w:rsid w:val="002E6347"/>
    <w:rsid w:val="002E73FA"/>
    <w:rsid w:val="002F124C"/>
    <w:rsid w:val="002F4BED"/>
    <w:rsid w:val="00300CB1"/>
    <w:rsid w:val="003013B0"/>
    <w:rsid w:val="0030301E"/>
    <w:rsid w:val="0030380F"/>
    <w:rsid w:val="003038AD"/>
    <w:rsid w:val="00303D59"/>
    <w:rsid w:val="00305318"/>
    <w:rsid w:val="00305C04"/>
    <w:rsid w:val="003103A7"/>
    <w:rsid w:val="0031127A"/>
    <w:rsid w:val="00311296"/>
    <w:rsid w:val="003119C8"/>
    <w:rsid w:val="00311F18"/>
    <w:rsid w:val="00312C93"/>
    <w:rsid w:val="003148A2"/>
    <w:rsid w:val="00315E01"/>
    <w:rsid w:val="00317CE4"/>
    <w:rsid w:val="003212BB"/>
    <w:rsid w:val="003230BA"/>
    <w:rsid w:val="003242FE"/>
    <w:rsid w:val="00330443"/>
    <w:rsid w:val="00331148"/>
    <w:rsid w:val="00332C42"/>
    <w:rsid w:val="00332F27"/>
    <w:rsid w:val="00334B8C"/>
    <w:rsid w:val="00337BBD"/>
    <w:rsid w:val="003413DF"/>
    <w:rsid w:val="00343C93"/>
    <w:rsid w:val="003440CB"/>
    <w:rsid w:val="003466EA"/>
    <w:rsid w:val="00350985"/>
    <w:rsid w:val="00351B55"/>
    <w:rsid w:val="00352991"/>
    <w:rsid w:val="00353626"/>
    <w:rsid w:val="00354ACA"/>
    <w:rsid w:val="00355E79"/>
    <w:rsid w:val="003560BC"/>
    <w:rsid w:val="003576B9"/>
    <w:rsid w:val="00360156"/>
    <w:rsid w:val="00360B4E"/>
    <w:rsid w:val="00361C73"/>
    <w:rsid w:val="003628BB"/>
    <w:rsid w:val="00365907"/>
    <w:rsid w:val="003662BE"/>
    <w:rsid w:val="00366CD8"/>
    <w:rsid w:val="00366D30"/>
    <w:rsid w:val="00366F7D"/>
    <w:rsid w:val="0037191D"/>
    <w:rsid w:val="00377B1E"/>
    <w:rsid w:val="00377FBA"/>
    <w:rsid w:val="00382B9C"/>
    <w:rsid w:val="00384043"/>
    <w:rsid w:val="0039014D"/>
    <w:rsid w:val="00390162"/>
    <w:rsid w:val="00390596"/>
    <w:rsid w:val="00393EA0"/>
    <w:rsid w:val="003955C0"/>
    <w:rsid w:val="003A0FB1"/>
    <w:rsid w:val="003A19E6"/>
    <w:rsid w:val="003A74B6"/>
    <w:rsid w:val="003B0AA6"/>
    <w:rsid w:val="003B654C"/>
    <w:rsid w:val="003B6A79"/>
    <w:rsid w:val="003B6F74"/>
    <w:rsid w:val="003B7518"/>
    <w:rsid w:val="003C3866"/>
    <w:rsid w:val="003C5481"/>
    <w:rsid w:val="003C5E81"/>
    <w:rsid w:val="003C7FFE"/>
    <w:rsid w:val="003D1C72"/>
    <w:rsid w:val="003D5808"/>
    <w:rsid w:val="003D5B28"/>
    <w:rsid w:val="003D64CE"/>
    <w:rsid w:val="003D6FFD"/>
    <w:rsid w:val="003D7D31"/>
    <w:rsid w:val="003E153A"/>
    <w:rsid w:val="003E5A1A"/>
    <w:rsid w:val="003E68D0"/>
    <w:rsid w:val="0040152B"/>
    <w:rsid w:val="004101B0"/>
    <w:rsid w:val="00413429"/>
    <w:rsid w:val="0041666F"/>
    <w:rsid w:val="00417662"/>
    <w:rsid w:val="0042197B"/>
    <w:rsid w:val="0042657F"/>
    <w:rsid w:val="00432DA0"/>
    <w:rsid w:val="004356B6"/>
    <w:rsid w:val="00436C94"/>
    <w:rsid w:val="004372E9"/>
    <w:rsid w:val="0044052B"/>
    <w:rsid w:val="00441ACF"/>
    <w:rsid w:val="00443F87"/>
    <w:rsid w:val="00452E9D"/>
    <w:rsid w:val="0045437C"/>
    <w:rsid w:val="00455A11"/>
    <w:rsid w:val="004563AA"/>
    <w:rsid w:val="004619DF"/>
    <w:rsid w:val="00463144"/>
    <w:rsid w:val="00463ED3"/>
    <w:rsid w:val="004645B1"/>
    <w:rsid w:val="00467B90"/>
    <w:rsid w:val="004715BD"/>
    <w:rsid w:val="0047313D"/>
    <w:rsid w:val="00480C16"/>
    <w:rsid w:val="004836FE"/>
    <w:rsid w:val="004847D1"/>
    <w:rsid w:val="00485777"/>
    <w:rsid w:val="00485A47"/>
    <w:rsid w:val="00486EF7"/>
    <w:rsid w:val="00491328"/>
    <w:rsid w:val="00494A05"/>
    <w:rsid w:val="00497495"/>
    <w:rsid w:val="00497D17"/>
    <w:rsid w:val="004A0036"/>
    <w:rsid w:val="004A0135"/>
    <w:rsid w:val="004A29F0"/>
    <w:rsid w:val="004A6AA9"/>
    <w:rsid w:val="004A7284"/>
    <w:rsid w:val="004A7754"/>
    <w:rsid w:val="004B1211"/>
    <w:rsid w:val="004B20A7"/>
    <w:rsid w:val="004B2A62"/>
    <w:rsid w:val="004B6C7C"/>
    <w:rsid w:val="004B6F8C"/>
    <w:rsid w:val="004C0ACE"/>
    <w:rsid w:val="004C1720"/>
    <w:rsid w:val="004C1B0E"/>
    <w:rsid w:val="004C2734"/>
    <w:rsid w:val="004D1407"/>
    <w:rsid w:val="004D4E64"/>
    <w:rsid w:val="004E015D"/>
    <w:rsid w:val="004E223A"/>
    <w:rsid w:val="004E2CC7"/>
    <w:rsid w:val="004E3238"/>
    <w:rsid w:val="004F056D"/>
    <w:rsid w:val="004F0B51"/>
    <w:rsid w:val="004F105C"/>
    <w:rsid w:val="004F2AAA"/>
    <w:rsid w:val="004F4269"/>
    <w:rsid w:val="004F5393"/>
    <w:rsid w:val="004F63AC"/>
    <w:rsid w:val="004F6415"/>
    <w:rsid w:val="00501122"/>
    <w:rsid w:val="005034CA"/>
    <w:rsid w:val="005124D3"/>
    <w:rsid w:val="00516A29"/>
    <w:rsid w:val="00517430"/>
    <w:rsid w:val="00523CC2"/>
    <w:rsid w:val="00530D76"/>
    <w:rsid w:val="00531031"/>
    <w:rsid w:val="00531678"/>
    <w:rsid w:val="00535510"/>
    <w:rsid w:val="00537F1F"/>
    <w:rsid w:val="00542571"/>
    <w:rsid w:val="00542AD9"/>
    <w:rsid w:val="00546CED"/>
    <w:rsid w:val="005505E7"/>
    <w:rsid w:val="00550E64"/>
    <w:rsid w:val="005515CA"/>
    <w:rsid w:val="00553170"/>
    <w:rsid w:val="00557063"/>
    <w:rsid w:val="00560446"/>
    <w:rsid w:val="0056246E"/>
    <w:rsid w:val="00563F5B"/>
    <w:rsid w:val="00577CAF"/>
    <w:rsid w:val="00580B47"/>
    <w:rsid w:val="005817E9"/>
    <w:rsid w:val="0058278A"/>
    <w:rsid w:val="005853DF"/>
    <w:rsid w:val="005956C1"/>
    <w:rsid w:val="00596AD4"/>
    <w:rsid w:val="00597C9E"/>
    <w:rsid w:val="005A104A"/>
    <w:rsid w:val="005A1312"/>
    <w:rsid w:val="005A1D0D"/>
    <w:rsid w:val="005A2820"/>
    <w:rsid w:val="005A383C"/>
    <w:rsid w:val="005A6701"/>
    <w:rsid w:val="005B18CB"/>
    <w:rsid w:val="005B19D4"/>
    <w:rsid w:val="005B371F"/>
    <w:rsid w:val="005B4025"/>
    <w:rsid w:val="005C13DC"/>
    <w:rsid w:val="005C184F"/>
    <w:rsid w:val="005C1E2D"/>
    <w:rsid w:val="005C21A9"/>
    <w:rsid w:val="005C2EDF"/>
    <w:rsid w:val="005C42D9"/>
    <w:rsid w:val="005C535E"/>
    <w:rsid w:val="005D7CB5"/>
    <w:rsid w:val="005E0115"/>
    <w:rsid w:val="005E1231"/>
    <w:rsid w:val="005E1252"/>
    <w:rsid w:val="005E21FE"/>
    <w:rsid w:val="005E28E4"/>
    <w:rsid w:val="005E7093"/>
    <w:rsid w:val="005F0764"/>
    <w:rsid w:val="005F09CD"/>
    <w:rsid w:val="005F0DC2"/>
    <w:rsid w:val="005F2258"/>
    <w:rsid w:val="005F3422"/>
    <w:rsid w:val="005F40CA"/>
    <w:rsid w:val="005F587E"/>
    <w:rsid w:val="005F6C36"/>
    <w:rsid w:val="00600F57"/>
    <w:rsid w:val="0060275E"/>
    <w:rsid w:val="006040F2"/>
    <w:rsid w:val="006053BC"/>
    <w:rsid w:val="0060685C"/>
    <w:rsid w:val="00610144"/>
    <w:rsid w:val="00611B71"/>
    <w:rsid w:val="006121B2"/>
    <w:rsid w:val="00613D51"/>
    <w:rsid w:val="0061470C"/>
    <w:rsid w:val="006162F8"/>
    <w:rsid w:val="00617A69"/>
    <w:rsid w:val="00626019"/>
    <w:rsid w:val="0062795D"/>
    <w:rsid w:val="00627E34"/>
    <w:rsid w:val="00631BC9"/>
    <w:rsid w:val="00633274"/>
    <w:rsid w:val="006341DB"/>
    <w:rsid w:val="006428AF"/>
    <w:rsid w:val="00645632"/>
    <w:rsid w:val="00645869"/>
    <w:rsid w:val="006460F8"/>
    <w:rsid w:val="00646B01"/>
    <w:rsid w:val="00647770"/>
    <w:rsid w:val="0065280D"/>
    <w:rsid w:val="006559A3"/>
    <w:rsid w:val="0066084F"/>
    <w:rsid w:val="00660FD6"/>
    <w:rsid w:val="00675A68"/>
    <w:rsid w:val="00676F7B"/>
    <w:rsid w:val="00677D13"/>
    <w:rsid w:val="006904F1"/>
    <w:rsid w:val="00693E9E"/>
    <w:rsid w:val="006A6D76"/>
    <w:rsid w:val="006A762F"/>
    <w:rsid w:val="006B1BA5"/>
    <w:rsid w:val="006B32D6"/>
    <w:rsid w:val="006B3866"/>
    <w:rsid w:val="006B4CEF"/>
    <w:rsid w:val="006B635F"/>
    <w:rsid w:val="006C0504"/>
    <w:rsid w:val="006C1F82"/>
    <w:rsid w:val="006C5A12"/>
    <w:rsid w:val="006C5EC3"/>
    <w:rsid w:val="006C65F8"/>
    <w:rsid w:val="006D411B"/>
    <w:rsid w:val="006E19A8"/>
    <w:rsid w:val="006E1CC5"/>
    <w:rsid w:val="006E312A"/>
    <w:rsid w:val="006E3ACB"/>
    <w:rsid w:val="006E3C42"/>
    <w:rsid w:val="006E4652"/>
    <w:rsid w:val="006F0D2A"/>
    <w:rsid w:val="006F236A"/>
    <w:rsid w:val="006F77B9"/>
    <w:rsid w:val="00702B50"/>
    <w:rsid w:val="00703B8F"/>
    <w:rsid w:val="00707569"/>
    <w:rsid w:val="00711AB4"/>
    <w:rsid w:val="00711D0E"/>
    <w:rsid w:val="0071202D"/>
    <w:rsid w:val="007138DC"/>
    <w:rsid w:val="00713B3C"/>
    <w:rsid w:val="007163F1"/>
    <w:rsid w:val="00717746"/>
    <w:rsid w:val="007203A3"/>
    <w:rsid w:val="00721E79"/>
    <w:rsid w:val="007236EB"/>
    <w:rsid w:val="00724348"/>
    <w:rsid w:val="007253B3"/>
    <w:rsid w:val="0073253F"/>
    <w:rsid w:val="0073526F"/>
    <w:rsid w:val="00736FEE"/>
    <w:rsid w:val="00743113"/>
    <w:rsid w:val="0074587E"/>
    <w:rsid w:val="00746835"/>
    <w:rsid w:val="00746BB6"/>
    <w:rsid w:val="00751038"/>
    <w:rsid w:val="00753231"/>
    <w:rsid w:val="00755CDB"/>
    <w:rsid w:val="00763147"/>
    <w:rsid w:val="00763A51"/>
    <w:rsid w:val="00765CF6"/>
    <w:rsid w:val="00766BD5"/>
    <w:rsid w:val="00767509"/>
    <w:rsid w:val="00767FAE"/>
    <w:rsid w:val="0077148B"/>
    <w:rsid w:val="00772D11"/>
    <w:rsid w:val="00772DDB"/>
    <w:rsid w:val="00780517"/>
    <w:rsid w:val="007808DA"/>
    <w:rsid w:val="0078540F"/>
    <w:rsid w:val="00786174"/>
    <w:rsid w:val="0079256E"/>
    <w:rsid w:val="00793298"/>
    <w:rsid w:val="007A26E9"/>
    <w:rsid w:val="007A70D7"/>
    <w:rsid w:val="007B1973"/>
    <w:rsid w:val="007C1FE7"/>
    <w:rsid w:val="007C3236"/>
    <w:rsid w:val="007C3FBE"/>
    <w:rsid w:val="007D3C8F"/>
    <w:rsid w:val="007E3C7E"/>
    <w:rsid w:val="007E58D6"/>
    <w:rsid w:val="007F493E"/>
    <w:rsid w:val="007F4A59"/>
    <w:rsid w:val="00802F2B"/>
    <w:rsid w:val="008033A9"/>
    <w:rsid w:val="008045E2"/>
    <w:rsid w:val="008063F0"/>
    <w:rsid w:val="00810DC4"/>
    <w:rsid w:val="00813FCE"/>
    <w:rsid w:val="008147A4"/>
    <w:rsid w:val="0081489E"/>
    <w:rsid w:val="008157AB"/>
    <w:rsid w:val="008169D6"/>
    <w:rsid w:val="00816E6E"/>
    <w:rsid w:val="00824802"/>
    <w:rsid w:val="00825020"/>
    <w:rsid w:val="008305CD"/>
    <w:rsid w:val="008418B8"/>
    <w:rsid w:val="008463D7"/>
    <w:rsid w:val="0084647A"/>
    <w:rsid w:val="008470FC"/>
    <w:rsid w:val="00850FA5"/>
    <w:rsid w:val="00852A0A"/>
    <w:rsid w:val="00853695"/>
    <w:rsid w:val="0086339D"/>
    <w:rsid w:val="00863749"/>
    <w:rsid w:val="008650BC"/>
    <w:rsid w:val="0087189E"/>
    <w:rsid w:val="00871ED2"/>
    <w:rsid w:val="00876B40"/>
    <w:rsid w:val="008833D8"/>
    <w:rsid w:val="00890DC7"/>
    <w:rsid w:val="008947C5"/>
    <w:rsid w:val="00896A1E"/>
    <w:rsid w:val="00896F2C"/>
    <w:rsid w:val="00897C58"/>
    <w:rsid w:val="008A1D11"/>
    <w:rsid w:val="008A51C2"/>
    <w:rsid w:val="008A5D1D"/>
    <w:rsid w:val="008B36F8"/>
    <w:rsid w:val="008B3E42"/>
    <w:rsid w:val="008B5370"/>
    <w:rsid w:val="008B761E"/>
    <w:rsid w:val="008C52DB"/>
    <w:rsid w:val="008C6C9C"/>
    <w:rsid w:val="008C6D20"/>
    <w:rsid w:val="008D12F7"/>
    <w:rsid w:val="008D4342"/>
    <w:rsid w:val="008D6602"/>
    <w:rsid w:val="008D7EE4"/>
    <w:rsid w:val="008E0531"/>
    <w:rsid w:val="008E0886"/>
    <w:rsid w:val="008E4F33"/>
    <w:rsid w:val="008E5582"/>
    <w:rsid w:val="008E7960"/>
    <w:rsid w:val="008F6EC1"/>
    <w:rsid w:val="008F7366"/>
    <w:rsid w:val="008F7906"/>
    <w:rsid w:val="009016ED"/>
    <w:rsid w:val="009028FC"/>
    <w:rsid w:val="00903BFF"/>
    <w:rsid w:val="009066C1"/>
    <w:rsid w:val="0090794C"/>
    <w:rsid w:val="00913DFE"/>
    <w:rsid w:val="00917B3E"/>
    <w:rsid w:val="00917FF2"/>
    <w:rsid w:val="009226C2"/>
    <w:rsid w:val="00926729"/>
    <w:rsid w:val="00931E86"/>
    <w:rsid w:val="00935895"/>
    <w:rsid w:val="009413ED"/>
    <w:rsid w:val="009417C3"/>
    <w:rsid w:val="0094453F"/>
    <w:rsid w:val="00945400"/>
    <w:rsid w:val="0095392D"/>
    <w:rsid w:val="00956291"/>
    <w:rsid w:val="0095641E"/>
    <w:rsid w:val="00957733"/>
    <w:rsid w:val="00961775"/>
    <w:rsid w:val="00962620"/>
    <w:rsid w:val="00964B22"/>
    <w:rsid w:val="00967246"/>
    <w:rsid w:val="0097047B"/>
    <w:rsid w:val="009706F4"/>
    <w:rsid w:val="0097162A"/>
    <w:rsid w:val="00972E77"/>
    <w:rsid w:val="00974B52"/>
    <w:rsid w:val="00975221"/>
    <w:rsid w:val="00975F62"/>
    <w:rsid w:val="0097725D"/>
    <w:rsid w:val="009807DD"/>
    <w:rsid w:val="00981F89"/>
    <w:rsid w:val="0098449C"/>
    <w:rsid w:val="009853E1"/>
    <w:rsid w:val="00985549"/>
    <w:rsid w:val="00985B2C"/>
    <w:rsid w:val="009931DB"/>
    <w:rsid w:val="00994C9D"/>
    <w:rsid w:val="00995614"/>
    <w:rsid w:val="009A0599"/>
    <w:rsid w:val="009A0F2C"/>
    <w:rsid w:val="009A2496"/>
    <w:rsid w:val="009A4BE5"/>
    <w:rsid w:val="009A5144"/>
    <w:rsid w:val="009B0C4B"/>
    <w:rsid w:val="009B23D7"/>
    <w:rsid w:val="009B39D8"/>
    <w:rsid w:val="009B3C31"/>
    <w:rsid w:val="009C1A6C"/>
    <w:rsid w:val="009C2336"/>
    <w:rsid w:val="009D0BF8"/>
    <w:rsid w:val="009D1422"/>
    <w:rsid w:val="009D5DB1"/>
    <w:rsid w:val="009D5F3F"/>
    <w:rsid w:val="009E22D2"/>
    <w:rsid w:val="009E34EC"/>
    <w:rsid w:val="009E6E6B"/>
    <w:rsid w:val="009F2815"/>
    <w:rsid w:val="009F2AD2"/>
    <w:rsid w:val="00A0027F"/>
    <w:rsid w:val="00A00DD1"/>
    <w:rsid w:val="00A02D87"/>
    <w:rsid w:val="00A040E0"/>
    <w:rsid w:val="00A07204"/>
    <w:rsid w:val="00A112B5"/>
    <w:rsid w:val="00A12278"/>
    <w:rsid w:val="00A1267C"/>
    <w:rsid w:val="00A12BC8"/>
    <w:rsid w:val="00A20241"/>
    <w:rsid w:val="00A2079C"/>
    <w:rsid w:val="00A22939"/>
    <w:rsid w:val="00A2301D"/>
    <w:rsid w:val="00A25302"/>
    <w:rsid w:val="00A259E5"/>
    <w:rsid w:val="00A26897"/>
    <w:rsid w:val="00A27813"/>
    <w:rsid w:val="00A31C82"/>
    <w:rsid w:val="00A35578"/>
    <w:rsid w:val="00A36838"/>
    <w:rsid w:val="00A42749"/>
    <w:rsid w:val="00A42860"/>
    <w:rsid w:val="00A443FD"/>
    <w:rsid w:val="00A4672C"/>
    <w:rsid w:val="00A606A1"/>
    <w:rsid w:val="00A64999"/>
    <w:rsid w:val="00A64DF1"/>
    <w:rsid w:val="00A656C3"/>
    <w:rsid w:val="00A71D02"/>
    <w:rsid w:val="00A73732"/>
    <w:rsid w:val="00A73A14"/>
    <w:rsid w:val="00A74B8A"/>
    <w:rsid w:val="00A74F62"/>
    <w:rsid w:val="00A7537D"/>
    <w:rsid w:val="00A75B4D"/>
    <w:rsid w:val="00A86A25"/>
    <w:rsid w:val="00A94D89"/>
    <w:rsid w:val="00A9560E"/>
    <w:rsid w:val="00A969E5"/>
    <w:rsid w:val="00A974F1"/>
    <w:rsid w:val="00AA21B6"/>
    <w:rsid w:val="00AA4D07"/>
    <w:rsid w:val="00AA631F"/>
    <w:rsid w:val="00AA6627"/>
    <w:rsid w:val="00AB26B8"/>
    <w:rsid w:val="00AB6980"/>
    <w:rsid w:val="00AB7B7B"/>
    <w:rsid w:val="00AC430E"/>
    <w:rsid w:val="00AD3F53"/>
    <w:rsid w:val="00AD4244"/>
    <w:rsid w:val="00AD4BD0"/>
    <w:rsid w:val="00AD6305"/>
    <w:rsid w:val="00AD7AF0"/>
    <w:rsid w:val="00AE0015"/>
    <w:rsid w:val="00AE0345"/>
    <w:rsid w:val="00AE0B44"/>
    <w:rsid w:val="00AE5328"/>
    <w:rsid w:val="00AE779B"/>
    <w:rsid w:val="00AF2BCA"/>
    <w:rsid w:val="00AF3A9D"/>
    <w:rsid w:val="00AF6A8C"/>
    <w:rsid w:val="00AF7D22"/>
    <w:rsid w:val="00B0206C"/>
    <w:rsid w:val="00B03667"/>
    <w:rsid w:val="00B050E7"/>
    <w:rsid w:val="00B14902"/>
    <w:rsid w:val="00B14E82"/>
    <w:rsid w:val="00B201A3"/>
    <w:rsid w:val="00B226FA"/>
    <w:rsid w:val="00B23A8F"/>
    <w:rsid w:val="00B23E1E"/>
    <w:rsid w:val="00B2603B"/>
    <w:rsid w:val="00B32C88"/>
    <w:rsid w:val="00B33170"/>
    <w:rsid w:val="00B3424E"/>
    <w:rsid w:val="00B34442"/>
    <w:rsid w:val="00B430B1"/>
    <w:rsid w:val="00B50626"/>
    <w:rsid w:val="00B526E9"/>
    <w:rsid w:val="00B5720D"/>
    <w:rsid w:val="00B57511"/>
    <w:rsid w:val="00B60BCE"/>
    <w:rsid w:val="00B658C0"/>
    <w:rsid w:val="00B66301"/>
    <w:rsid w:val="00B67209"/>
    <w:rsid w:val="00B7353F"/>
    <w:rsid w:val="00B73BC4"/>
    <w:rsid w:val="00B74A50"/>
    <w:rsid w:val="00B81F29"/>
    <w:rsid w:val="00B877F7"/>
    <w:rsid w:val="00B87AFB"/>
    <w:rsid w:val="00B92265"/>
    <w:rsid w:val="00BA541B"/>
    <w:rsid w:val="00BB1390"/>
    <w:rsid w:val="00BB5479"/>
    <w:rsid w:val="00BB7C42"/>
    <w:rsid w:val="00BC09ED"/>
    <w:rsid w:val="00BC134D"/>
    <w:rsid w:val="00BC1871"/>
    <w:rsid w:val="00BC391C"/>
    <w:rsid w:val="00BD2E17"/>
    <w:rsid w:val="00BD3617"/>
    <w:rsid w:val="00BD39F9"/>
    <w:rsid w:val="00BD468B"/>
    <w:rsid w:val="00BE46A0"/>
    <w:rsid w:val="00BF20BD"/>
    <w:rsid w:val="00BF4551"/>
    <w:rsid w:val="00BF535E"/>
    <w:rsid w:val="00BF56CD"/>
    <w:rsid w:val="00C01F6A"/>
    <w:rsid w:val="00C0395B"/>
    <w:rsid w:val="00C04DB2"/>
    <w:rsid w:val="00C04E3D"/>
    <w:rsid w:val="00C05B40"/>
    <w:rsid w:val="00C0601B"/>
    <w:rsid w:val="00C06499"/>
    <w:rsid w:val="00C10824"/>
    <w:rsid w:val="00C13DD4"/>
    <w:rsid w:val="00C1468A"/>
    <w:rsid w:val="00C177BA"/>
    <w:rsid w:val="00C2225E"/>
    <w:rsid w:val="00C23C17"/>
    <w:rsid w:val="00C37AB6"/>
    <w:rsid w:val="00C37E77"/>
    <w:rsid w:val="00C40F6A"/>
    <w:rsid w:val="00C44629"/>
    <w:rsid w:val="00C47AFC"/>
    <w:rsid w:val="00C51E13"/>
    <w:rsid w:val="00C605FE"/>
    <w:rsid w:val="00C64083"/>
    <w:rsid w:val="00C64ACB"/>
    <w:rsid w:val="00C676A7"/>
    <w:rsid w:val="00C725C8"/>
    <w:rsid w:val="00C72CE1"/>
    <w:rsid w:val="00C778B4"/>
    <w:rsid w:val="00C77D41"/>
    <w:rsid w:val="00C804DE"/>
    <w:rsid w:val="00C807E0"/>
    <w:rsid w:val="00C81FE2"/>
    <w:rsid w:val="00C82401"/>
    <w:rsid w:val="00C8274D"/>
    <w:rsid w:val="00C83644"/>
    <w:rsid w:val="00C858EB"/>
    <w:rsid w:val="00C9349E"/>
    <w:rsid w:val="00C97803"/>
    <w:rsid w:val="00CA09A6"/>
    <w:rsid w:val="00CA1BFD"/>
    <w:rsid w:val="00CA5157"/>
    <w:rsid w:val="00CA6562"/>
    <w:rsid w:val="00CA65BA"/>
    <w:rsid w:val="00CA7A77"/>
    <w:rsid w:val="00CB25E4"/>
    <w:rsid w:val="00CC6A94"/>
    <w:rsid w:val="00CC6CD0"/>
    <w:rsid w:val="00CD3252"/>
    <w:rsid w:val="00CE0CEA"/>
    <w:rsid w:val="00CE13E8"/>
    <w:rsid w:val="00CE1A53"/>
    <w:rsid w:val="00CE252B"/>
    <w:rsid w:val="00CE378A"/>
    <w:rsid w:val="00CE42A7"/>
    <w:rsid w:val="00CE78DF"/>
    <w:rsid w:val="00CF03FA"/>
    <w:rsid w:val="00CF0E60"/>
    <w:rsid w:val="00CF6440"/>
    <w:rsid w:val="00CF6BB8"/>
    <w:rsid w:val="00D000F9"/>
    <w:rsid w:val="00D01020"/>
    <w:rsid w:val="00D03960"/>
    <w:rsid w:val="00D10E27"/>
    <w:rsid w:val="00D10F3E"/>
    <w:rsid w:val="00D13341"/>
    <w:rsid w:val="00D14A24"/>
    <w:rsid w:val="00D1511A"/>
    <w:rsid w:val="00D15129"/>
    <w:rsid w:val="00D23C51"/>
    <w:rsid w:val="00D246CD"/>
    <w:rsid w:val="00D267B0"/>
    <w:rsid w:val="00D30459"/>
    <w:rsid w:val="00D30A5C"/>
    <w:rsid w:val="00D36042"/>
    <w:rsid w:val="00D41F9F"/>
    <w:rsid w:val="00D4344D"/>
    <w:rsid w:val="00D45EBB"/>
    <w:rsid w:val="00D4656A"/>
    <w:rsid w:val="00D52170"/>
    <w:rsid w:val="00D5245D"/>
    <w:rsid w:val="00D6032D"/>
    <w:rsid w:val="00D6226D"/>
    <w:rsid w:val="00D631B7"/>
    <w:rsid w:val="00D63B00"/>
    <w:rsid w:val="00D65352"/>
    <w:rsid w:val="00D661A2"/>
    <w:rsid w:val="00D67162"/>
    <w:rsid w:val="00D6798F"/>
    <w:rsid w:val="00D67BFE"/>
    <w:rsid w:val="00D706D3"/>
    <w:rsid w:val="00D72E33"/>
    <w:rsid w:val="00D801A0"/>
    <w:rsid w:val="00D83A40"/>
    <w:rsid w:val="00D84B75"/>
    <w:rsid w:val="00D85A5C"/>
    <w:rsid w:val="00D87B32"/>
    <w:rsid w:val="00D9025B"/>
    <w:rsid w:val="00D93D65"/>
    <w:rsid w:val="00D96159"/>
    <w:rsid w:val="00D968E0"/>
    <w:rsid w:val="00D96CE0"/>
    <w:rsid w:val="00D971B1"/>
    <w:rsid w:val="00D976C3"/>
    <w:rsid w:val="00D97892"/>
    <w:rsid w:val="00D97CD8"/>
    <w:rsid w:val="00DA3464"/>
    <w:rsid w:val="00DA3C52"/>
    <w:rsid w:val="00DA5F4A"/>
    <w:rsid w:val="00DA606E"/>
    <w:rsid w:val="00DC0405"/>
    <w:rsid w:val="00DC04C1"/>
    <w:rsid w:val="00DC237D"/>
    <w:rsid w:val="00DC31B4"/>
    <w:rsid w:val="00DC5FAC"/>
    <w:rsid w:val="00DC76C0"/>
    <w:rsid w:val="00DD158F"/>
    <w:rsid w:val="00DD2267"/>
    <w:rsid w:val="00DD6A3E"/>
    <w:rsid w:val="00DE56D1"/>
    <w:rsid w:val="00DE6242"/>
    <w:rsid w:val="00DF3AE0"/>
    <w:rsid w:val="00DF5639"/>
    <w:rsid w:val="00DF5754"/>
    <w:rsid w:val="00DF725D"/>
    <w:rsid w:val="00E021CB"/>
    <w:rsid w:val="00E028B4"/>
    <w:rsid w:val="00E030BD"/>
    <w:rsid w:val="00E046CE"/>
    <w:rsid w:val="00E104DD"/>
    <w:rsid w:val="00E10642"/>
    <w:rsid w:val="00E13B73"/>
    <w:rsid w:val="00E20734"/>
    <w:rsid w:val="00E258F9"/>
    <w:rsid w:val="00E27617"/>
    <w:rsid w:val="00E27E10"/>
    <w:rsid w:val="00E300DB"/>
    <w:rsid w:val="00E3250F"/>
    <w:rsid w:val="00E34F9C"/>
    <w:rsid w:val="00E36642"/>
    <w:rsid w:val="00E366EF"/>
    <w:rsid w:val="00E408A7"/>
    <w:rsid w:val="00E42350"/>
    <w:rsid w:val="00E4438B"/>
    <w:rsid w:val="00E4698F"/>
    <w:rsid w:val="00E4723A"/>
    <w:rsid w:val="00E507AE"/>
    <w:rsid w:val="00E5151C"/>
    <w:rsid w:val="00E5293C"/>
    <w:rsid w:val="00E550B5"/>
    <w:rsid w:val="00E554D9"/>
    <w:rsid w:val="00E556F8"/>
    <w:rsid w:val="00E55EE2"/>
    <w:rsid w:val="00E56A0F"/>
    <w:rsid w:val="00E5737B"/>
    <w:rsid w:val="00E63B5C"/>
    <w:rsid w:val="00E67A63"/>
    <w:rsid w:val="00E72686"/>
    <w:rsid w:val="00E745C9"/>
    <w:rsid w:val="00E75C3B"/>
    <w:rsid w:val="00E86332"/>
    <w:rsid w:val="00E91458"/>
    <w:rsid w:val="00E9148C"/>
    <w:rsid w:val="00E94561"/>
    <w:rsid w:val="00E97386"/>
    <w:rsid w:val="00EA0067"/>
    <w:rsid w:val="00EB2307"/>
    <w:rsid w:val="00EB3951"/>
    <w:rsid w:val="00EC1230"/>
    <w:rsid w:val="00EC1F6A"/>
    <w:rsid w:val="00EC428B"/>
    <w:rsid w:val="00ED4B44"/>
    <w:rsid w:val="00EE23B8"/>
    <w:rsid w:val="00EE2501"/>
    <w:rsid w:val="00EE7FE4"/>
    <w:rsid w:val="00EF1CC9"/>
    <w:rsid w:val="00EF2D54"/>
    <w:rsid w:val="00F005E3"/>
    <w:rsid w:val="00F01268"/>
    <w:rsid w:val="00F01829"/>
    <w:rsid w:val="00F01D32"/>
    <w:rsid w:val="00F022EC"/>
    <w:rsid w:val="00F04FD3"/>
    <w:rsid w:val="00F07B68"/>
    <w:rsid w:val="00F07F2D"/>
    <w:rsid w:val="00F13976"/>
    <w:rsid w:val="00F13AA8"/>
    <w:rsid w:val="00F2045D"/>
    <w:rsid w:val="00F221C8"/>
    <w:rsid w:val="00F23684"/>
    <w:rsid w:val="00F24D72"/>
    <w:rsid w:val="00F24E84"/>
    <w:rsid w:val="00F256D3"/>
    <w:rsid w:val="00F31CFB"/>
    <w:rsid w:val="00F35090"/>
    <w:rsid w:val="00F3659B"/>
    <w:rsid w:val="00F405E7"/>
    <w:rsid w:val="00F4453B"/>
    <w:rsid w:val="00F45E75"/>
    <w:rsid w:val="00F47DDA"/>
    <w:rsid w:val="00F50DD3"/>
    <w:rsid w:val="00F511F9"/>
    <w:rsid w:val="00F62F16"/>
    <w:rsid w:val="00F63872"/>
    <w:rsid w:val="00F652C4"/>
    <w:rsid w:val="00F65F78"/>
    <w:rsid w:val="00F67572"/>
    <w:rsid w:val="00F72ECA"/>
    <w:rsid w:val="00F80147"/>
    <w:rsid w:val="00F80E50"/>
    <w:rsid w:val="00F81029"/>
    <w:rsid w:val="00F8251E"/>
    <w:rsid w:val="00F856DE"/>
    <w:rsid w:val="00F8687F"/>
    <w:rsid w:val="00F93B5E"/>
    <w:rsid w:val="00F966D5"/>
    <w:rsid w:val="00FA29D8"/>
    <w:rsid w:val="00FA7B77"/>
    <w:rsid w:val="00FB3F9E"/>
    <w:rsid w:val="00FB434D"/>
    <w:rsid w:val="00FB5920"/>
    <w:rsid w:val="00FB73E1"/>
    <w:rsid w:val="00FB7618"/>
    <w:rsid w:val="00FC2865"/>
    <w:rsid w:val="00FC4591"/>
    <w:rsid w:val="00FD24D7"/>
    <w:rsid w:val="00FD27C0"/>
    <w:rsid w:val="00FD3212"/>
    <w:rsid w:val="00FD3D36"/>
    <w:rsid w:val="00FD3D9F"/>
    <w:rsid w:val="00FE2284"/>
    <w:rsid w:val="00FE39C6"/>
    <w:rsid w:val="00FE76FD"/>
    <w:rsid w:val="00FF3299"/>
    <w:rsid w:val="00FF37EF"/>
    <w:rsid w:val="00FF3A8D"/>
    <w:rsid w:val="00FF6B53"/>
    <w:rsid w:val="4EBC65BF"/>
    <w:rsid w:val="70F120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D193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F4A"/>
    <w:pPr>
      <w:jc w:val="both"/>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A5F4A"/>
    <w:pPr>
      <w:tabs>
        <w:tab w:val="center" w:pos="4153"/>
        <w:tab w:val="right" w:pos="8306"/>
      </w:tabs>
    </w:pPr>
  </w:style>
  <w:style w:type="paragraph" w:styleId="Footer">
    <w:name w:val="footer"/>
    <w:basedOn w:val="Normal"/>
    <w:link w:val="FooterChar"/>
    <w:semiHidden/>
    <w:rsid w:val="00DA5F4A"/>
    <w:pPr>
      <w:tabs>
        <w:tab w:val="center" w:pos="4153"/>
        <w:tab w:val="right" w:pos="8306"/>
      </w:tabs>
    </w:pPr>
  </w:style>
  <w:style w:type="character" w:styleId="PageNumber">
    <w:name w:val="page number"/>
    <w:basedOn w:val="DefaultParagraphFont"/>
    <w:semiHidden/>
    <w:rsid w:val="00DA5F4A"/>
  </w:style>
  <w:style w:type="character" w:styleId="Hyperlink">
    <w:name w:val="Hyperlink"/>
    <w:rsid w:val="00DA5F4A"/>
    <w:rPr>
      <w:color w:val="0000FF"/>
      <w:u w:val="single"/>
    </w:rPr>
  </w:style>
  <w:style w:type="paragraph" w:styleId="BalloonText">
    <w:name w:val="Balloon Text"/>
    <w:basedOn w:val="Normal"/>
    <w:link w:val="BalloonTextChar"/>
    <w:uiPriority w:val="99"/>
    <w:semiHidden/>
    <w:unhideWhenUsed/>
    <w:rsid w:val="00A2301D"/>
    <w:rPr>
      <w:rFonts w:ascii="Tahoma" w:hAnsi="Tahoma" w:cs="Tahoma"/>
      <w:sz w:val="16"/>
      <w:szCs w:val="16"/>
    </w:rPr>
  </w:style>
  <w:style w:type="character" w:customStyle="1" w:styleId="BalloonTextChar">
    <w:name w:val="Balloon Text Char"/>
    <w:link w:val="BalloonText"/>
    <w:uiPriority w:val="99"/>
    <w:semiHidden/>
    <w:rsid w:val="00A2301D"/>
    <w:rPr>
      <w:rFonts w:ascii="Tahoma" w:hAnsi="Tahoma" w:cs="Tahoma"/>
      <w:sz w:val="16"/>
      <w:szCs w:val="16"/>
      <w:lang w:eastAsia="en-US"/>
    </w:rPr>
  </w:style>
  <w:style w:type="character" w:customStyle="1" w:styleId="HeaderChar">
    <w:name w:val="Header Char"/>
    <w:link w:val="Header"/>
    <w:rsid w:val="00D03960"/>
    <w:rPr>
      <w:sz w:val="24"/>
      <w:lang w:eastAsia="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27E34"/>
    <w:pPr>
      <w:ind w:left="720"/>
      <w:contextualSpacing/>
    </w:pPr>
  </w:style>
  <w:style w:type="character" w:styleId="UnresolvedMention">
    <w:name w:val="Unresolved Mention"/>
    <w:basedOn w:val="DefaultParagraphFont"/>
    <w:uiPriority w:val="99"/>
    <w:semiHidden/>
    <w:unhideWhenUsed/>
    <w:rsid w:val="00863749"/>
    <w:rPr>
      <w:color w:val="605E5C"/>
      <w:shd w:val="clear" w:color="auto" w:fill="E1DFDD"/>
    </w:rPr>
  </w:style>
  <w:style w:type="paragraph" w:customStyle="1" w:styleId="BodyText1">
    <w:name w:val="Body Text1"/>
    <w:link w:val="BodytextChar"/>
    <w:rsid w:val="00C44629"/>
    <w:pPr>
      <w:ind w:firstLine="312"/>
      <w:jc w:val="both"/>
    </w:pPr>
    <w:rPr>
      <w:rFonts w:ascii="TimesLT" w:hAnsi="TimesLT" w:cs="TimesLT"/>
      <w:lang w:val="en-US" w:eastAsia="en-US"/>
    </w:rPr>
  </w:style>
  <w:style w:type="character" w:styleId="CommentReference">
    <w:name w:val="annotation reference"/>
    <w:basedOn w:val="DefaultParagraphFont"/>
    <w:uiPriority w:val="99"/>
    <w:unhideWhenUsed/>
    <w:rsid w:val="006053BC"/>
    <w:rPr>
      <w:sz w:val="16"/>
      <w:szCs w:val="16"/>
    </w:rPr>
  </w:style>
  <w:style w:type="paragraph" w:styleId="CommentText">
    <w:name w:val="annotation text"/>
    <w:basedOn w:val="Normal"/>
    <w:link w:val="CommentTextChar"/>
    <w:uiPriority w:val="99"/>
    <w:unhideWhenUsed/>
    <w:rsid w:val="006053BC"/>
    <w:rPr>
      <w:sz w:val="20"/>
    </w:rPr>
  </w:style>
  <w:style w:type="character" w:customStyle="1" w:styleId="CommentTextChar">
    <w:name w:val="Comment Text Char"/>
    <w:basedOn w:val="DefaultParagraphFont"/>
    <w:link w:val="CommentText"/>
    <w:uiPriority w:val="99"/>
    <w:rsid w:val="006053BC"/>
    <w:rPr>
      <w:lang w:eastAsia="en-US"/>
    </w:rPr>
  </w:style>
  <w:style w:type="paragraph" w:styleId="CommentSubject">
    <w:name w:val="annotation subject"/>
    <w:basedOn w:val="CommentText"/>
    <w:next w:val="CommentText"/>
    <w:link w:val="CommentSubjectChar"/>
    <w:uiPriority w:val="99"/>
    <w:semiHidden/>
    <w:unhideWhenUsed/>
    <w:rsid w:val="006053BC"/>
    <w:rPr>
      <w:b/>
      <w:bCs/>
    </w:rPr>
  </w:style>
  <w:style w:type="character" w:customStyle="1" w:styleId="CommentSubjectChar">
    <w:name w:val="Comment Subject Char"/>
    <w:basedOn w:val="CommentTextChar"/>
    <w:link w:val="CommentSubject"/>
    <w:uiPriority w:val="99"/>
    <w:semiHidden/>
    <w:rsid w:val="006053BC"/>
    <w:rPr>
      <w:b/>
      <w:bCs/>
      <w:lang w:eastAsia="en-US"/>
    </w:rPr>
  </w:style>
  <w:style w:type="paragraph" w:styleId="FootnoteText">
    <w:name w:val="footnote text"/>
    <w:basedOn w:val="Normal"/>
    <w:link w:val="FootnoteTextChar"/>
    <w:uiPriority w:val="99"/>
    <w:semiHidden/>
    <w:unhideWhenUsed/>
    <w:rsid w:val="00DE6242"/>
    <w:rPr>
      <w:sz w:val="20"/>
    </w:rPr>
  </w:style>
  <w:style w:type="character" w:customStyle="1" w:styleId="FootnoteTextChar">
    <w:name w:val="Footnote Text Char"/>
    <w:basedOn w:val="DefaultParagraphFont"/>
    <w:link w:val="FootnoteText"/>
    <w:uiPriority w:val="99"/>
    <w:semiHidden/>
    <w:rsid w:val="00DE6242"/>
    <w:rPr>
      <w:lang w:eastAsia="en-US"/>
    </w:rPr>
  </w:style>
  <w:style w:type="character" w:styleId="FootnoteReference">
    <w:name w:val="footnote reference"/>
    <w:basedOn w:val="DefaultParagraphFont"/>
    <w:uiPriority w:val="99"/>
    <w:semiHidden/>
    <w:unhideWhenUsed/>
    <w:rsid w:val="00DE6242"/>
    <w:rPr>
      <w:vertAlign w:val="superscript"/>
    </w:rPr>
  </w:style>
  <w:style w:type="character" w:styleId="FollowedHyperlink">
    <w:name w:val="FollowedHyperlink"/>
    <w:basedOn w:val="DefaultParagraphFont"/>
    <w:uiPriority w:val="99"/>
    <w:semiHidden/>
    <w:unhideWhenUsed/>
    <w:rsid w:val="00563F5B"/>
    <w:rPr>
      <w:color w:val="954F72" w:themeColor="followedHyperlink"/>
      <w:u w:val="single"/>
    </w:rPr>
  </w:style>
  <w:style w:type="character" w:customStyle="1" w:styleId="BodytextChar">
    <w:name w:val="Body text Char"/>
    <w:link w:val="BodyText1"/>
    <w:qFormat/>
    <w:rsid w:val="00CF6440"/>
    <w:rPr>
      <w:rFonts w:ascii="TimesLT" w:hAnsi="TimesLT" w:cs="TimesLT"/>
      <w:lang w:val="en-US" w:eastAsia="en-US"/>
    </w:rPr>
  </w:style>
  <w:style w:type="character" w:styleId="Strong">
    <w:name w:val="Strong"/>
    <w:basedOn w:val="DefaultParagraphFont"/>
    <w:uiPriority w:val="22"/>
    <w:qFormat/>
    <w:rsid w:val="00254419"/>
    <w:rPr>
      <w:b/>
      <w:bCs/>
    </w:rPr>
  </w:style>
  <w:style w:type="character" w:customStyle="1" w:styleId="FooterChar">
    <w:name w:val="Footer Char"/>
    <w:basedOn w:val="DefaultParagraphFont"/>
    <w:link w:val="Footer"/>
    <w:semiHidden/>
    <w:rsid w:val="00C47AFC"/>
    <w:rPr>
      <w:sz w:val="24"/>
      <w:lang w:eastAsia="en-US"/>
    </w:rPr>
  </w:style>
  <w:style w:type="paragraph" w:styleId="Revision">
    <w:name w:val="Revision"/>
    <w:hidden/>
    <w:uiPriority w:val="99"/>
    <w:semiHidden/>
    <w:rsid w:val="009417C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3258">
      <w:bodyDiv w:val="1"/>
      <w:marLeft w:val="0"/>
      <w:marRight w:val="0"/>
      <w:marTop w:val="0"/>
      <w:marBottom w:val="0"/>
      <w:divBdr>
        <w:top w:val="none" w:sz="0" w:space="0" w:color="auto"/>
        <w:left w:val="none" w:sz="0" w:space="0" w:color="auto"/>
        <w:bottom w:val="none" w:sz="0" w:space="0" w:color="auto"/>
        <w:right w:val="none" w:sz="0" w:space="0" w:color="auto"/>
      </w:divBdr>
    </w:div>
    <w:div w:id="84957502">
      <w:bodyDiv w:val="1"/>
      <w:marLeft w:val="0"/>
      <w:marRight w:val="0"/>
      <w:marTop w:val="0"/>
      <w:marBottom w:val="0"/>
      <w:divBdr>
        <w:top w:val="none" w:sz="0" w:space="0" w:color="auto"/>
        <w:left w:val="none" w:sz="0" w:space="0" w:color="auto"/>
        <w:bottom w:val="none" w:sz="0" w:space="0" w:color="auto"/>
        <w:right w:val="none" w:sz="0" w:space="0" w:color="auto"/>
      </w:divBdr>
    </w:div>
    <w:div w:id="209653315">
      <w:bodyDiv w:val="1"/>
      <w:marLeft w:val="0"/>
      <w:marRight w:val="0"/>
      <w:marTop w:val="0"/>
      <w:marBottom w:val="0"/>
      <w:divBdr>
        <w:top w:val="none" w:sz="0" w:space="0" w:color="auto"/>
        <w:left w:val="none" w:sz="0" w:space="0" w:color="auto"/>
        <w:bottom w:val="none" w:sz="0" w:space="0" w:color="auto"/>
        <w:right w:val="none" w:sz="0" w:space="0" w:color="auto"/>
      </w:divBdr>
    </w:div>
    <w:div w:id="439616413">
      <w:bodyDiv w:val="1"/>
      <w:marLeft w:val="0"/>
      <w:marRight w:val="0"/>
      <w:marTop w:val="0"/>
      <w:marBottom w:val="0"/>
      <w:divBdr>
        <w:top w:val="none" w:sz="0" w:space="0" w:color="auto"/>
        <w:left w:val="none" w:sz="0" w:space="0" w:color="auto"/>
        <w:bottom w:val="none" w:sz="0" w:space="0" w:color="auto"/>
        <w:right w:val="none" w:sz="0" w:space="0" w:color="auto"/>
      </w:divBdr>
    </w:div>
    <w:div w:id="738475671">
      <w:bodyDiv w:val="1"/>
      <w:marLeft w:val="0"/>
      <w:marRight w:val="0"/>
      <w:marTop w:val="0"/>
      <w:marBottom w:val="0"/>
      <w:divBdr>
        <w:top w:val="none" w:sz="0" w:space="0" w:color="auto"/>
        <w:left w:val="none" w:sz="0" w:space="0" w:color="auto"/>
        <w:bottom w:val="none" w:sz="0" w:space="0" w:color="auto"/>
        <w:right w:val="none" w:sz="0" w:space="0" w:color="auto"/>
      </w:divBdr>
      <w:divsChild>
        <w:div w:id="523204360">
          <w:marLeft w:val="0"/>
          <w:marRight w:val="0"/>
          <w:marTop w:val="0"/>
          <w:marBottom w:val="0"/>
          <w:divBdr>
            <w:top w:val="none" w:sz="0" w:space="0" w:color="auto"/>
            <w:left w:val="none" w:sz="0" w:space="0" w:color="auto"/>
            <w:bottom w:val="none" w:sz="0" w:space="0" w:color="auto"/>
            <w:right w:val="none" w:sz="0" w:space="0" w:color="auto"/>
          </w:divBdr>
        </w:div>
      </w:divsChild>
    </w:div>
    <w:div w:id="868177760">
      <w:bodyDiv w:val="1"/>
      <w:marLeft w:val="0"/>
      <w:marRight w:val="0"/>
      <w:marTop w:val="0"/>
      <w:marBottom w:val="0"/>
      <w:divBdr>
        <w:top w:val="none" w:sz="0" w:space="0" w:color="auto"/>
        <w:left w:val="none" w:sz="0" w:space="0" w:color="auto"/>
        <w:bottom w:val="none" w:sz="0" w:space="0" w:color="auto"/>
        <w:right w:val="none" w:sz="0" w:space="0" w:color="auto"/>
      </w:divBdr>
    </w:div>
    <w:div w:id="1162620522">
      <w:bodyDiv w:val="1"/>
      <w:marLeft w:val="0"/>
      <w:marRight w:val="0"/>
      <w:marTop w:val="0"/>
      <w:marBottom w:val="0"/>
      <w:divBdr>
        <w:top w:val="none" w:sz="0" w:space="0" w:color="auto"/>
        <w:left w:val="none" w:sz="0" w:space="0" w:color="auto"/>
        <w:bottom w:val="none" w:sz="0" w:space="0" w:color="auto"/>
        <w:right w:val="none" w:sz="0" w:space="0" w:color="auto"/>
      </w:divBdr>
    </w:div>
    <w:div w:id="1482456908">
      <w:bodyDiv w:val="1"/>
      <w:marLeft w:val="0"/>
      <w:marRight w:val="0"/>
      <w:marTop w:val="0"/>
      <w:marBottom w:val="0"/>
      <w:divBdr>
        <w:top w:val="none" w:sz="0" w:space="0" w:color="auto"/>
        <w:left w:val="none" w:sz="0" w:space="0" w:color="auto"/>
        <w:bottom w:val="none" w:sz="0" w:space="0" w:color="auto"/>
        <w:right w:val="none" w:sz="0" w:space="0" w:color="auto"/>
      </w:divBdr>
    </w:div>
    <w:div w:id="1484784065">
      <w:bodyDiv w:val="1"/>
      <w:marLeft w:val="0"/>
      <w:marRight w:val="0"/>
      <w:marTop w:val="0"/>
      <w:marBottom w:val="0"/>
      <w:divBdr>
        <w:top w:val="none" w:sz="0" w:space="0" w:color="auto"/>
        <w:left w:val="none" w:sz="0" w:space="0" w:color="auto"/>
        <w:bottom w:val="none" w:sz="0" w:space="0" w:color="auto"/>
        <w:right w:val="none" w:sz="0" w:space="0" w:color="auto"/>
      </w:divBdr>
    </w:div>
    <w:div w:id="1497190955">
      <w:bodyDiv w:val="1"/>
      <w:marLeft w:val="0"/>
      <w:marRight w:val="0"/>
      <w:marTop w:val="0"/>
      <w:marBottom w:val="0"/>
      <w:divBdr>
        <w:top w:val="none" w:sz="0" w:space="0" w:color="auto"/>
        <w:left w:val="none" w:sz="0" w:space="0" w:color="auto"/>
        <w:bottom w:val="none" w:sz="0" w:space="0" w:color="auto"/>
        <w:right w:val="none" w:sz="0" w:space="0" w:color="auto"/>
      </w:divBdr>
    </w:div>
    <w:div w:id="1878083307">
      <w:bodyDiv w:val="1"/>
      <w:marLeft w:val="0"/>
      <w:marRight w:val="0"/>
      <w:marTop w:val="0"/>
      <w:marBottom w:val="0"/>
      <w:divBdr>
        <w:top w:val="none" w:sz="0" w:space="0" w:color="auto"/>
        <w:left w:val="none" w:sz="0" w:space="0" w:color="auto"/>
        <w:bottom w:val="none" w:sz="0" w:space="0" w:color="auto"/>
        <w:right w:val="none" w:sz="0" w:space="0" w:color="auto"/>
      </w:divBdr>
    </w:div>
    <w:div w:id="1956792746">
      <w:bodyDiv w:val="1"/>
      <w:marLeft w:val="0"/>
      <w:marRight w:val="0"/>
      <w:marTop w:val="0"/>
      <w:marBottom w:val="0"/>
      <w:divBdr>
        <w:top w:val="none" w:sz="0" w:space="0" w:color="auto"/>
        <w:left w:val="none" w:sz="0" w:space="0" w:color="auto"/>
        <w:bottom w:val="none" w:sz="0" w:space="0" w:color="auto"/>
        <w:right w:val="none" w:sz="0" w:space="0" w:color="auto"/>
      </w:divBdr>
    </w:div>
    <w:div w:id="206375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tar.lt/portal/lt/legalAct/d950a4a0db3511e7910a89ac20768b0f/as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8BE9D-1669-42AB-95E8-721DE960D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3348</Words>
  <Characters>1909</Characters>
  <Application>Microsoft Office Word</Application>
  <DocSecurity>0</DocSecurity>
  <Lines>15</Lines>
  <Paragraphs>10</Paragraphs>
  <ScaleCrop>false</ScaleCrop>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2022-12-01T08:55:00Z</dcterms:created>
  <dcterms:modified xsi:type="dcterms:W3CDTF">2022-12-01T08:55:00Z</dcterms:modified>
</cp:coreProperties>
</file>