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2627" w14:textId="6D134098" w:rsidR="00844887" w:rsidRPr="004D2EA0" w:rsidRDefault="00844887">
      <w:pPr>
        <w:jc w:val="both"/>
        <w:rPr>
          <w:b/>
          <w:i/>
          <w:szCs w:val="24"/>
        </w:rPr>
      </w:pPr>
      <w:r w:rsidRPr="004D2EA0">
        <w:rPr>
          <w:b/>
          <w:iCs/>
          <w:szCs w:val="24"/>
        </w:rPr>
        <w:t>2022-08-30</w:t>
      </w:r>
      <w:r w:rsidRPr="004D2EA0">
        <w:rPr>
          <w:bCs/>
          <w:iCs/>
          <w:szCs w:val="24"/>
        </w:rPr>
        <w:t xml:space="preserve"> dieną vykusio pasitarimo dėl DAUGIABUČIO NAMO ŠILDYMO IR KARŠTO VANDENS SISTEMOS PRIVALOMŲJŲ REIKALAVIMŲ įgyvendinimo</w:t>
      </w:r>
      <w:r w:rsidR="009D092C" w:rsidRPr="004D2EA0">
        <w:rPr>
          <w:bCs/>
          <w:iCs/>
          <w:szCs w:val="24"/>
        </w:rPr>
        <w:t xml:space="preserve"> </w:t>
      </w:r>
      <w:r w:rsidR="009D092C" w:rsidRPr="004D2EA0">
        <w:rPr>
          <w:b/>
          <w:iCs/>
          <w:szCs w:val="24"/>
        </w:rPr>
        <w:t>APIBENDRINIMAS</w:t>
      </w:r>
    </w:p>
    <w:p w14:paraId="280B0D54" w14:textId="77777777" w:rsidR="00844887" w:rsidRPr="004D2EA0" w:rsidRDefault="00844887">
      <w:pPr>
        <w:jc w:val="both"/>
        <w:rPr>
          <w:b/>
          <w:i/>
          <w:szCs w:val="24"/>
        </w:rPr>
      </w:pPr>
    </w:p>
    <w:p w14:paraId="0524A669" w14:textId="7B275C81" w:rsidR="00844887" w:rsidRPr="004D2EA0" w:rsidRDefault="00844887">
      <w:pPr>
        <w:jc w:val="both"/>
        <w:rPr>
          <w:bCs/>
          <w:iCs/>
          <w:szCs w:val="24"/>
        </w:rPr>
      </w:pPr>
    </w:p>
    <w:p w14:paraId="391B7092" w14:textId="02696757" w:rsidR="00844887" w:rsidRPr="004D2EA0" w:rsidRDefault="00844887" w:rsidP="004D2EA0">
      <w:pPr>
        <w:jc w:val="both"/>
        <w:rPr>
          <w:rFonts w:eastAsia="Calibri"/>
          <w:szCs w:val="24"/>
          <w:lang w:eastAsia="lt-LT"/>
        </w:rPr>
      </w:pPr>
      <w:r w:rsidRPr="004D2EA0">
        <w:rPr>
          <w:bCs/>
          <w:iCs/>
          <w:szCs w:val="24"/>
        </w:rPr>
        <w:t>Pasitarime dalyvavo: EM, VERT, LŠTA atstovai, Būsto rūmų prezidentas Miroslavas</w:t>
      </w:r>
      <w:r w:rsidR="004D2EA0" w:rsidRPr="004D2EA0">
        <w:rPr>
          <w:bCs/>
          <w:iCs/>
          <w:szCs w:val="24"/>
        </w:rPr>
        <w:t xml:space="preserve"> Monkevičius,</w:t>
      </w:r>
      <w:r w:rsidRPr="004D2EA0">
        <w:rPr>
          <w:bCs/>
          <w:iCs/>
          <w:szCs w:val="24"/>
        </w:rPr>
        <w:t xml:space="preserve">  </w:t>
      </w:r>
      <w:r w:rsidRPr="004D2EA0">
        <w:rPr>
          <w:szCs w:val="24"/>
          <w:lang w:eastAsia="lt-LT"/>
        </w:rPr>
        <w:t xml:space="preserve">Nacionalinės pastatų priežiūros asociacijos PREMA prezidentas </w:t>
      </w:r>
      <w:r w:rsidRPr="004D2EA0">
        <w:rPr>
          <w:rFonts w:eastAsia="Calibri"/>
          <w:szCs w:val="24"/>
          <w:lang w:eastAsia="lt-LT"/>
        </w:rPr>
        <w:t xml:space="preserve">Ramūnas Burokas, UAB Mano būstas </w:t>
      </w:r>
      <w:r w:rsidR="004D2EA0" w:rsidRPr="004D2EA0">
        <w:rPr>
          <w:rFonts w:eastAsia="Calibri"/>
          <w:szCs w:val="24"/>
          <w:lang w:eastAsia="lt-LT"/>
        </w:rPr>
        <w:t xml:space="preserve">direktorius </w:t>
      </w:r>
      <w:r w:rsidR="004D2EA0" w:rsidRPr="004D2EA0">
        <w:rPr>
          <w:rFonts w:eastAsia="Calibri"/>
          <w:szCs w:val="24"/>
          <w:lang w:eastAsia="lt-LT"/>
        </w:rPr>
        <w:t>Julius Žilinskas</w:t>
      </w:r>
      <w:r w:rsidR="009D092C" w:rsidRPr="004D2EA0">
        <w:rPr>
          <w:rFonts w:eastAsia="Calibri"/>
          <w:szCs w:val="24"/>
          <w:lang w:eastAsia="lt-LT"/>
        </w:rPr>
        <w:t xml:space="preserve"> </w:t>
      </w:r>
    </w:p>
    <w:p w14:paraId="3014B6F4" w14:textId="6CBA6C39" w:rsidR="00844887" w:rsidRPr="004D2EA0" w:rsidRDefault="00844887">
      <w:pPr>
        <w:jc w:val="both"/>
        <w:rPr>
          <w:bCs/>
          <w:iCs/>
          <w:szCs w:val="24"/>
        </w:rPr>
      </w:pPr>
    </w:p>
    <w:p w14:paraId="4753B596" w14:textId="72E7C367" w:rsidR="009C6F07" w:rsidRPr="004D2EA0" w:rsidRDefault="009D092C">
      <w:pPr>
        <w:jc w:val="both"/>
        <w:rPr>
          <w:bCs/>
          <w:iCs/>
          <w:szCs w:val="24"/>
        </w:rPr>
      </w:pPr>
      <w:r w:rsidRPr="004D2EA0">
        <w:rPr>
          <w:bCs/>
          <w:iCs/>
          <w:szCs w:val="24"/>
        </w:rPr>
        <w:t xml:space="preserve">Pasitarimo dalyviai apsikeitė nuomonėmis dėl </w:t>
      </w:r>
      <w:r w:rsidR="0030423A" w:rsidRPr="004D2EA0">
        <w:rPr>
          <w:bCs/>
          <w:iCs/>
          <w:szCs w:val="24"/>
        </w:rPr>
        <w:t>ŠŪĮ</w:t>
      </w:r>
      <w:r w:rsidR="00C975A8" w:rsidRPr="004D2EA0">
        <w:rPr>
          <w:bCs/>
          <w:iCs/>
          <w:szCs w:val="24"/>
        </w:rPr>
        <w:t xml:space="preserve"> </w:t>
      </w:r>
      <w:r w:rsidR="004D2EA0" w:rsidRPr="004D2EA0">
        <w:rPr>
          <w:bCs/>
          <w:iCs/>
          <w:szCs w:val="24"/>
        </w:rPr>
        <w:t>Nr. IX-1565 2, 20, 23, 24 ir 32 straipsnių pakeitimo įstatym</w:t>
      </w:r>
      <w:r w:rsidR="004D2EA0">
        <w:rPr>
          <w:bCs/>
          <w:iCs/>
          <w:szCs w:val="24"/>
        </w:rPr>
        <w:t xml:space="preserve">o pataisų </w:t>
      </w:r>
      <w:r w:rsidR="0030423A" w:rsidRPr="004D2EA0">
        <w:rPr>
          <w:bCs/>
          <w:iCs/>
          <w:szCs w:val="24"/>
        </w:rPr>
        <w:t xml:space="preserve">ir </w:t>
      </w:r>
      <w:r w:rsidRPr="004D2EA0">
        <w:rPr>
          <w:bCs/>
          <w:iCs/>
          <w:szCs w:val="24"/>
        </w:rPr>
        <w:t>2022-07-</w:t>
      </w:r>
      <w:r w:rsidR="009C6F07" w:rsidRPr="004D2EA0">
        <w:rPr>
          <w:bCs/>
          <w:iCs/>
          <w:szCs w:val="24"/>
        </w:rPr>
        <w:t xml:space="preserve">05 dieną Energetikos ministro įsakymo </w:t>
      </w:r>
      <w:r w:rsidR="0030423A" w:rsidRPr="004D2EA0">
        <w:rPr>
          <w:bCs/>
          <w:iCs/>
          <w:szCs w:val="24"/>
        </w:rPr>
        <w:t xml:space="preserve">Nr. 1-212 </w:t>
      </w:r>
      <w:r w:rsidR="009C6F07" w:rsidRPr="004D2EA0">
        <w:rPr>
          <w:bCs/>
          <w:iCs/>
          <w:szCs w:val="24"/>
        </w:rPr>
        <w:t xml:space="preserve">DĖL DAUGIABUČIO NAMO ŠILDYMO IR KARŠTO VANDENS SISTEMOS PRIVALOMŲJŲ REIKALAVIMŲ </w:t>
      </w:r>
      <w:r w:rsidR="0030423A" w:rsidRPr="004D2EA0">
        <w:rPr>
          <w:bCs/>
          <w:iCs/>
          <w:szCs w:val="24"/>
        </w:rPr>
        <w:t xml:space="preserve">(toliau DNPR) </w:t>
      </w:r>
      <w:r w:rsidR="009C6F07" w:rsidRPr="004D2EA0">
        <w:rPr>
          <w:bCs/>
          <w:iCs/>
          <w:szCs w:val="24"/>
        </w:rPr>
        <w:t>praktiniam</w:t>
      </w:r>
      <w:r w:rsidR="0030423A" w:rsidRPr="004D2EA0">
        <w:rPr>
          <w:bCs/>
          <w:iCs/>
          <w:szCs w:val="24"/>
        </w:rPr>
        <w:t>e</w:t>
      </w:r>
      <w:r w:rsidR="009C6F07" w:rsidRPr="004D2EA0">
        <w:rPr>
          <w:bCs/>
          <w:iCs/>
          <w:szCs w:val="24"/>
        </w:rPr>
        <w:t xml:space="preserve"> įgyvendinim</w:t>
      </w:r>
      <w:r w:rsidR="0030423A" w:rsidRPr="004D2EA0">
        <w:rPr>
          <w:bCs/>
          <w:iCs/>
          <w:szCs w:val="24"/>
        </w:rPr>
        <w:t>e</w:t>
      </w:r>
      <w:r w:rsidR="009C6F07" w:rsidRPr="004D2EA0">
        <w:rPr>
          <w:bCs/>
          <w:iCs/>
          <w:szCs w:val="24"/>
        </w:rPr>
        <w:t xml:space="preserve"> kylančių iššūkių, neaiškumų ir būtinų tolimesnių veiksmų.</w:t>
      </w:r>
    </w:p>
    <w:p w14:paraId="0EE6625D" w14:textId="77777777" w:rsidR="009C6F07" w:rsidRPr="004D2EA0" w:rsidRDefault="009C6F07">
      <w:pPr>
        <w:jc w:val="both"/>
        <w:rPr>
          <w:bCs/>
          <w:iCs/>
          <w:szCs w:val="24"/>
        </w:rPr>
      </w:pPr>
    </w:p>
    <w:p w14:paraId="4F6102F1" w14:textId="77777777" w:rsidR="009C6F07" w:rsidRPr="004D2EA0" w:rsidRDefault="009C6F07">
      <w:pPr>
        <w:jc w:val="both"/>
        <w:rPr>
          <w:bCs/>
          <w:iCs/>
          <w:szCs w:val="24"/>
        </w:rPr>
      </w:pPr>
    </w:p>
    <w:p w14:paraId="5127E104" w14:textId="3F035CB9" w:rsidR="00AE616F" w:rsidRPr="004D2EA0" w:rsidRDefault="0030423A" w:rsidP="009C6F07">
      <w:pPr>
        <w:pStyle w:val="ListParagraph"/>
        <w:numPr>
          <w:ilvl w:val="0"/>
          <w:numId w:val="3"/>
        </w:numPr>
        <w:jc w:val="both"/>
        <w:rPr>
          <w:bCs/>
          <w:iCs/>
          <w:szCs w:val="24"/>
        </w:rPr>
      </w:pPr>
      <w:r w:rsidRPr="004D2EA0">
        <w:rPr>
          <w:bCs/>
          <w:iCs/>
          <w:szCs w:val="24"/>
        </w:rPr>
        <w:t xml:space="preserve">Pagal DNPR </w:t>
      </w:r>
      <w:r w:rsidR="009C6F07" w:rsidRPr="004D2EA0">
        <w:rPr>
          <w:bCs/>
          <w:iCs/>
          <w:szCs w:val="24"/>
        </w:rPr>
        <w:t>turi būti įrengti automatiniai šilumos punktai su galimybe reguliuoti šilumos suvartojimą pastate, priklausomai nuo lauko oro ir pastato šildomų patalpų temperatūrų pokyčio</w:t>
      </w:r>
      <w:r w:rsidRPr="004D2EA0">
        <w:rPr>
          <w:bCs/>
          <w:iCs/>
          <w:szCs w:val="24"/>
        </w:rPr>
        <w:t xml:space="preserve">. Konstatuota, kad reikia aiškiai </w:t>
      </w:r>
      <w:r w:rsidRPr="004D2EA0">
        <w:rPr>
          <w:b/>
          <w:iCs/>
          <w:szCs w:val="24"/>
        </w:rPr>
        <w:t>suformuluoti kriterijus, pagal kuriuos būtų galima identifikuoti pastatus, kuriuose šilumos punktai (ŠP) neatitinka DNPR</w:t>
      </w:r>
      <w:r w:rsidRPr="004D2EA0">
        <w:rPr>
          <w:bCs/>
          <w:iCs/>
          <w:szCs w:val="24"/>
        </w:rPr>
        <w:t xml:space="preserve"> ir todėl juos būtina iki 2026 metų </w:t>
      </w:r>
      <w:r w:rsidR="00AE616F" w:rsidRPr="004D2EA0">
        <w:rPr>
          <w:bCs/>
          <w:iCs/>
          <w:szCs w:val="24"/>
        </w:rPr>
        <w:t xml:space="preserve">modernizuoti. Tuo tikslu, koordinuojant VERT, siūloma </w:t>
      </w:r>
      <w:r w:rsidR="00AE616F" w:rsidRPr="004D2EA0">
        <w:rPr>
          <w:bCs/>
          <w:iCs/>
          <w:szCs w:val="24"/>
          <w:u w:val="single"/>
        </w:rPr>
        <w:t>parengti vieningą formą ŠP apibūdinimo apklausai</w:t>
      </w:r>
      <w:r w:rsidR="00AE616F" w:rsidRPr="004D2EA0">
        <w:rPr>
          <w:bCs/>
          <w:iCs/>
          <w:szCs w:val="24"/>
        </w:rPr>
        <w:t>, pagal kurią būtų sprendžiama apie ŠP neatitikimą DNPR.</w:t>
      </w:r>
    </w:p>
    <w:p w14:paraId="0F056159" w14:textId="77777777" w:rsidR="00162BA8" w:rsidRPr="004D2EA0" w:rsidRDefault="00162BA8" w:rsidP="00162BA8">
      <w:pPr>
        <w:pStyle w:val="ListParagraph"/>
        <w:ind w:left="1080"/>
        <w:jc w:val="both"/>
        <w:rPr>
          <w:bCs/>
          <w:iCs/>
          <w:szCs w:val="24"/>
        </w:rPr>
      </w:pPr>
    </w:p>
    <w:p w14:paraId="5C5BC8BC" w14:textId="6F892CDA" w:rsidR="00162BA8" w:rsidRPr="004D2EA0" w:rsidRDefault="00AE616F" w:rsidP="00162BA8">
      <w:pPr>
        <w:pStyle w:val="ListParagraph"/>
        <w:numPr>
          <w:ilvl w:val="0"/>
          <w:numId w:val="3"/>
        </w:numPr>
        <w:jc w:val="both"/>
        <w:rPr>
          <w:bCs/>
          <w:iCs/>
          <w:szCs w:val="24"/>
        </w:rPr>
      </w:pPr>
      <w:r w:rsidRPr="004D2EA0">
        <w:rPr>
          <w:bCs/>
          <w:iCs/>
          <w:szCs w:val="24"/>
        </w:rPr>
        <w:t>Suderin</w:t>
      </w:r>
      <w:r w:rsidR="00394A8E" w:rsidRPr="004D2EA0">
        <w:rPr>
          <w:bCs/>
          <w:iCs/>
          <w:szCs w:val="24"/>
        </w:rPr>
        <w:t xml:space="preserve">ta </w:t>
      </w:r>
      <w:r w:rsidRPr="004D2EA0">
        <w:rPr>
          <w:bCs/>
          <w:iCs/>
          <w:szCs w:val="24"/>
        </w:rPr>
        <w:t xml:space="preserve">su Energetikos ministerija </w:t>
      </w:r>
      <w:r w:rsidR="00394A8E" w:rsidRPr="004D2EA0">
        <w:rPr>
          <w:bCs/>
          <w:iCs/>
          <w:szCs w:val="24"/>
        </w:rPr>
        <w:t xml:space="preserve">vieninga </w:t>
      </w:r>
      <w:r w:rsidRPr="004D2EA0">
        <w:rPr>
          <w:bCs/>
          <w:iCs/>
          <w:szCs w:val="24"/>
        </w:rPr>
        <w:t>forma būtų naudojama</w:t>
      </w:r>
      <w:r w:rsidR="00162BA8" w:rsidRPr="004D2EA0">
        <w:rPr>
          <w:bCs/>
          <w:iCs/>
          <w:szCs w:val="24"/>
        </w:rPr>
        <w:t xml:space="preserve"> </w:t>
      </w:r>
      <w:r w:rsidR="00162BA8" w:rsidRPr="004D2EA0">
        <w:rPr>
          <w:b/>
          <w:iCs/>
          <w:szCs w:val="24"/>
        </w:rPr>
        <w:t xml:space="preserve">identifikuoti daugiabučius pastatus, kuriuose būtina modernizuoti ŠP </w:t>
      </w:r>
      <w:r w:rsidR="00162BA8" w:rsidRPr="004D2EA0">
        <w:rPr>
          <w:bCs/>
          <w:iCs/>
          <w:szCs w:val="24"/>
        </w:rPr>
        <w:t>(šilumos tiekėjai</w:t>
      </w:r>
      <w:r w:rsidR="0057210B" w:rsidRPr="004D2EA0">
        <w:rPr>
          <w:bCs/>
          <w:iCs/>
          <w:szCs w:val="24"/>
        </w:rPr>
        <w:t>, pastatų valdytojai</w:t>
      </w:r>
      <w:r w:rsidR="00162BA8" w:rsidRPr="004D2EA0">
        <w:rPr>
          <w:bCs/>
          <w:iCs/>
          <w:szCs w:val="24"/>
        </w:rPr>
        <w:t xml:space="preserve">), inicijuoti </w:t>
      </w:r>
      <w:r w:rsidR="0057210B" w:rsidRPr="004D2EA0">
        <w:rPr>
          <w:bCs/>
          <w:iCs/>
          <w:szCs w:val="24"/>
        </w:rPr>
        <w:t xml:space="preserve">pastato </w:t>
      </w:r>
      <w:r w:rsidR="00162BA8" w:rsidRPr="004D2EA0">
        <w:rPr>
          <w:bCs/>
          <w:iCs/>
          <w:szCs w:val="24"/>
        </w:rPr>
        <w:t>mažąją renovaciją</w:t>
      </w:r>
      <w:r w:rsidR="0057210B" w:rsidRPr="004D2EA0">
        <w:rPr>
          <w:bCs/>
          <w:iCs/>
          <w:szCs w:val="24"/>
        </w:rPr>
        <w:t xml:space="preserve"> </w:t>
      </w:r>
      <w:r w:rsidR="00162BA8" w:rsidRPr="004D2EA0">
        <w:rPr>
          <w:bCs/>
          <w:iCs/>
          <w:szCs w:val="24"/>
        </w:rPr>
        <w:t>(</w:t>
      </w:r>
      <w:r w:rsidR="0057210B" w:rsidRPr="004D2EA0">
        <w:rPr>
          <w:bCs/>
          <w:iCs/>
          <w:szCs w:val="24"/>
        </w:rPr>
        <w:t xml:space="preserve">šilumos tiekėjai ar </w:t>
      </w:r>
      <w:r w:rsidR="00162BA8" w:rsidRPr="004D2EA0">
        <w:rPr>
          <w:bCs/>
          <w:iCs/>
          <w:szCs w:val="24"/>
        </w:rPr>
        <w:t>pastatų valdytojai), planuoti ir kontroliuoti privalomųjų reikalavimų įgyvendinimo procesą (savivaldybės, VERT ir t.t.).</w:t>
      </w:r>
    </w:p>
    <w:p w14:paraId="66902542" w14:textId="77777777" w:rsidR="0057210B" w:rsidRPr="004D2EA0" w:rsidRDefault="0057210B" w:rsidP="0057210B">
      <w:pPr>
        <w:jc w:val="both"/>
        <w:rPr>
          <w:bCs/>
          <w:iCs/>
          <w:szCs w:val="24"/>
        </w:rPr>
      </w:pPr>
    </w:p>
    <w:p w14:paraId="641EA89E" w14:textId="77777777" w:rsidR="00394A8E" w:rsidRPr="004D2EA0" w:rsidRDefault="00394A8E" w:rsidP="0057210B">
      <w:pPr>
        <w:pStyle w:val="ListParagraph"/>
        <w:numPr>
          <w:ilvl w:val="0"/>
          <w:numId w:val="3"/>
        </w:numPr>
        <w:jc w:val="both"/>
        <w:rPr>
          <w:bCs/>
          <w:iCs/>
          <w:szCs w:val="24"/>
        </w:rPr>
      </w:pPr>
      <w:r w:rsidRPr="004D2EA0">
        <w:rPr>
          <w:bCs/>
          <w:iCs/>
          <w:szCs w:val="24"/>
        </w:rPr>
        <w:t xml:space="preserve">Konstatuota, kad neaišku kaip nustatyti problemas ir </w:t>
      </w:r>
      <w:r w:rsidR="00C975A8" w:rsidRPr="004D2EA0">
        <w:rPr>
          <w:b/>
          <w:iCs/>
          <w:szCs w:val="24"/>
        </w:rPr>
        <w:t>užtikrinti vienodą pastato vidaus patalpų temperatūrą visose šildomose pastato patalpose</w:t>
      </w:r>
      <w:r w:rsidRPr="004D2EA0">
        <w:rPr>
          <w:b/>
          <w:iCs/>
          <w:szCs w:val="24"/>
        </w:rPr>
        <w:t xml:space="preserve"> </w:t>
      </w:r>
      <w:r w:rsidRPr="004D2EA0">
        <w:rPr>
          <w:bCs/>
          <w:iCs/>
          <w:szCs w:val="24"/>
        </w:rPr>
        <w:t>(DNPR nuostata). Siūlyta pradėti netolygiai šildomų patalpų identifikavimą pagal savininkų skundus ir apklausas. Pastato prižiūrėtojui atlikus patikrinimus ir nustačius neatitikimą DNPR, pastato valdytojas turėtų inicijuoti mažosios renovacijos procesą tame pastate.</w:t>
      </w:r>
    </w:p>
    <w:p w14:paraId="07379C81" w14:textId="77777777" w:rsidR="00394A8E" w:rsidRPr="004D2EA0" w:rsidRDefault="00394A8E" w:rsidP="00394A8E">
      <w:pPr>
        <w:pStyle w:val="ListParagraph"/>
        <w:rPr>
          <w:bCs/>
          <w:iCs/>
          <w:szCs w:val="24"/>
        </w:rPr>
      </w:pPr>
    </w:p>
    <w:p w14:paraId="7BF5AF75" w14:textId="60947C37" w:rsidR="00A70212" w:rsidRPr="004D2EA0" w:rsidRDefault="004F3BED" w:rsidP="0057210B">
      <w:pPr>
        <w:pStyle w:val="ListParagraph"/>
        <w:numPr>
          <w:ilvl w:val="0"/>
          <w:numId w:val="3"/>
        </w:numPr>
        <w:jc w:val="both"/>
        <w:rPr>
          <w:bCs/>
          <w:iCs/>
          <w:szCs w:val="24"/>
        </w:rPr>
      </w:pPr>
      <w:r w:rsidRPr="004D2EA0">
        <w:rPr>
          <w:bCs/>
          <w:iCs/>
          <w:szCs w:val="24"/>
        </w:rPr>
        <w:t xml:space="preserve">Pasitarimo dalyvių nuomone </w:t>
      </w:r>
      <w:r w:rsidRPr="004D2EA0">
        <w:rPr>
          <w:b/>
          <w:iCs/>
          <w:szCs w:val="24"/>
        </w:rPr>
        <w:t>kyla teisinė kolizija</w:t>
      </w:r>
      <w:r w:rsidRPr="004D2EA0">
        <w:rPr>
          <w:bCs/>
          <w:iCs/>
          <w:szCs w:val="24"/>
        </w:rPr>
        <w:t xml:space="preserve"> tarp ŠŪĮ nuostatos, kad </w:t>
      </w:r>
      <w:r w:rsidRPr="004D2EA0">
        <w:rPr>
          <w:bCs/>
          <w:iCs/>
          <w:szCs w:val="24"/>
          <w:u w:val="single"/>
        </w:rPr>
        <w:t>privalomųjų reikalavimų įgyvendinimui nereikia bendraturčių balsavimo ir pritarimo</w:t>
      </w:r>
      <w:r w:rsidRPr="004D2EA0">
        <w:rPr>
          <w:bCs/>
          <w:iCs/>
          <w:szCs w:val="24"/>
        </w:rPr>
        <w:t xml:space="preserve"> ir CK nuostatų, kad bet kokiems </w:t>
      </w:r>
      <w:r w:rsidRPr="004D2EA0">
        <w:rPr>
          <w:bCs/>
          <w:iCs/>
          <w:szCs w:val="24"/>
          <w:u w:val="single"/>
        </w:rPr>
        <w:t xml:space="preserve">veiksmams privačioje nuosavybėje </w:t>
      </w:r>
      <w:r w:rsidR="00A70212" w:rsidRPr="004D2EA0">
        <w:rPr>
          <w:bCs/>
          <w:iCs/>
          <w:szCs w:val="24"/>
          <w:u w:val="single"/>
        </w:rPr>
        <w:t xml:space="preserve">bei </w:t>
      </w:r>
      <w:r w:rsidRPr="004D2EA0">
        <w:rPr>
          <w:bCs/>
          <w:iCs/>
          <w:szCs w:val="24"/>
          <w:u w:val="single"/>
        </w:rPr>
        <w:t>modernizacijos kofinansavimui būtinas daugumos bendraturčių pritarimas</w:t>
      </w:r>
      <w:r w:rsidRPr="004D2EA0">
        <w:rPr>
          <w:bCs/>
          <w:iCs/>
          <w:szCs w:val="24"/>
        </w:rPr>
        <w:t xml:space="preserve">. </w:t>
      </w:r>
      <w:r w:rsidR="00A70212" w:rsidRPr="004D2EA0">
        <w:rPr>
          <w:bCs/>
          <w:iCs/>
          <w:szCs w:val="24"/>
        </w:rPr>
        <w:t xml:space="preserve">Nutarta panagrinėti ir spręsti šią koliziją dalyviams atskirai, pateikiant savo įžvalgas </w:t>
      </w:r>
      <w:r w:rsidR="004D2EA0">
        <w:rPr>
          <w:bCs/>
          <w:iCs/>
          <w:szCs w:val="24"/>
        </w:rPr>
        <w:t>kito</w:t>
      </w:r>
      <w:r w:rsidR="00A70212" w:rsidRPr="004D2EA0">
        <w:rPr>
          <w:bCs/>
          <w:iCs/>
          <w:szCs w:val="24"/>
        </w:rPr>
        <w:t xml:space="preserve"> pasitarimo metu. Vėliau kreiptis į valdžios institucijas dėl oficialaus išaiškinimo. </w:t>
      </w:r>
    </w:p>
    <w:p w14:paraId="1B591FE8" w14:textId="77777777" w:rsidR="00A70212" w:rsidRPr="004D2EA0" w:rsidRDefault="00A70212" w:rsidP="00A70212">
      <w:pPr>
        <w:pStyle w:val="ListParagraph"/>
        <w:rPr>
          <w:bCs/>
          <w:iCs/>
          <w:szCs w:val="24"/>
        </w:rPr>
      </w:pPr>
    </w:p>
    <w:p w14:paraId="13C0C8A9" w14:textId="1C53BF64" w:rsidR="0005518D" w:rsidRPr="004D2EA0" w:rsidRDefault="00B276DA" w:rsidP="0057210B">
      <w:pPr>
        <w:pStyle w:val="ListParagraph"/>
        <w:numPr>
          <w:ilvl w:val="0"/>
          <w:numId w:val="3"/>
        </w:numPr>
        <w:jc w:val="both"/>
        <w:rPr>
          <w:bCs/>
          <w:iCs/>
          <w:szCs w:val="24"/>
        </w:rPr>
      </w:pPr>
      <w:r w:rsidRPr="004D2EA0">
        <w:rPr>
          <w:bCs/>
          <w:iCs/>
          <w:szCs w:val="24"/>
        </w:rPr>
        <w:t xml:space="preserve">Konstatuota, kad </w:t>
      </w:r>
      <w:r w:rsidRPr="004D2EA0">
        <w:rPr>
          <w:b/>
          <w:iCs/>
          <w:szCs w:val="24"/>
        </w:rPr>
        <w:t xml:space="preserve">APVA skiriama parama mažosios renovacijos </w:t>
      </w:r>
      <w:r w:rsidR="0005518D" w:rsidRPr="004D2EA0">
        <w:rPr>
          <w:b/>
          <w:iCs/>
          <w:szCs w:val="24"/>
        </w:rPr>
        <w:t>įgyvendinimui</w:t>
      </w:r>
      <w:r w:rsidR="0005518D" w:rsidRPr="004D2EA0">
        <w:rPr>
          <w:bCs/>
          <w:iCs/>
          <w:szCs w:val="24"/>
        </w:rPr>
        <w:t xml:space="preserve">, netgi skiriant 80 % išlaidų kompensavimą </w:t>
      </w:r>
      <w:r w:rsidR="0005518D" w:rsidRPr="004D2EA0">
        <w:rPr>
          <w:b/>
          <w:iCs/>
          <w:szCs w:val="24"/>
        </w:rPr>
        <w:t>nėra patraukli</w:t>
      </w:r>
      <w:r w:rsidR="0005518D" w:rsidRPr="004D2EA0">
        <w:rPr>
          <w:bCs/>
          <w:iCs/>
          <w:szCs w:val="24"/>
        </w:rPr>
        <w:t>, nes kol kas gauta tik 15 paraiškų, o 4 mln. EUR suma gali likti nepanaudota. Nors energetinės krizės laikotarpiu ši priemonė galėtų mažinti drastiškai augančias šildymo sąskaitas. Sutarta konstruktyviai ieškoti ir identifikuoti pasyvaus požiūrio į mažosios renovacijos procesą priežastis ir siekti aktyvinti šį procesą.</w:t>
      </w:r>
    </w:p>
    <w:p w14:paraId="65DEC187" w14:textId="77777777" w:rsidR="0005518D" w:rsidRPr="004D2EA0" w:rsidRDefault="0005518D" w:rsidP="0005518D">
      <w:pPr>
        <w:pStyle w:val="ListParagraph"/>
        <w:rPr>
          <w:bCs/>
          <w:iCs/>
          <w:szCs w:val="24"/>
        </w:rPr>
      </w:pPr>
    </w:p>
    <w:p w14:paraId="1D330E82" w14:textId="4F02361D" w:rsidR="00DE6E79" w:rsidRPr="004D2EA0" w:rsidRDefault="00B276DA" w:rsidP="00197116">
      <w:pPr>
        <w:pStyle w:val="ListParagraph"/>
        <w:numPr>
          <w:ilvl w:val="0"/>
          <w:numId w:val="3"/>
        </w:numPr>
        <w:jc w:val="both"/>
        <w:rPr>
          <w:bCs/>
          <w:iCs/>
          <w:szCs w:val="24"/>
        </w:rPr>
      </w:pPr>
      <w:r w:rsidRPr="004D2EA0">
        <w:rPr>
          <w:bCs/>
          <w:iCs/>
          <w:szCs w:val="24"/>
        </w:rPr>
        <w:t xml:space="preserve"> </w:t>
      </w:r>
      <w:r w:rsidR="002C20E7" w:rsidRPr="004D2EA0">
        <w:rPr>
          <w:bCs/>
          <w:iCs/>
          <w:szCs w:val="24"/>
        </w:rPr>
        <w:t xml:space="preserve">Konstatuota, kad </w:t>
      </w:r>
      <w:r w:rsidR="002C20E7" w:rsidRPr="004D2EA0">
        <w:rPr>
          <w:b/>
          <w:iCs/>
          <w:szCs w:val="24"/>
        </w:rPr>
        <w:t>maksimalūs vidaus sistemų priežiūros tarifai</w:t>
      </w:r>
      <w:r w:rsidR="002C20E7" w:rsidRPr="004D2EA0">
        <w:rPr>
          <w:bCs/>
          <w:iCs/>
          <w:szCs w:val="24"/>
        </w:rPr>
        <w:t xml:space="preserve"> daugelyje savivaldybių yra </w:t>
      </w:r>
      <w:r w:rsidR="002C20E7" w:rsidRPr="004D2EA0">
        <w:rPr>
          <w:b/>
          <w:iCs/>
          <w:szCs w:val="24"/>
        </w:rPr>
        <w:t>pasenę</w:t>
      </w:r>
      <w:r w:rsidR="002C20E7" w:rsidRPr="004D2EA0">
        <w:rPr>
          <w:bCs/>
          <w:iCs/>
          <w:szCs w:val="24"/>
        </w:rPr>
        <w:t xml:space="preserve">, akivaizdžiai </w:t>
      </w:r>
      <w:r w:rsidR="002C20E7" w:rsidRPr="004D2EA0">
        <w:rPr>
          <w:b/>
          <w:iCs/>
          <w:szCs w:val="24"/>
        </w:rPr>
        <w:t>per maži</w:t>
      </w:r>
      <w:r w:rsidR="002C20E7" w:rsidRPr="004D2EA0">
        <w:rPr>
          <w:bCs/>
          <w:iCs/>
          <w:szCs w:val="24"/>
        </w:rPr>
        <w:t xml:space="preserve">, o naujos papildomos funkcijos deleguojamos pastatų valdytojams neapmokamos ir todėl dažnai </w:t>
      </w:r>
      <w:r w:rsidR="00DE6E79" w:rsidRPr="004D2EA0">
        <w:rPr>
          <w:bCs/>
          <w:iCs/>
          <w:szCs w:val="24"/>
        </w:rPr>
        <w:t xml:space="preserve">nauja </w:t>
      </w:r>
      <w:r w:rsidR="002C20E7" w:rsidRPr="004D2EA0">
        <w:rPr>
          <w:bCs/>
          <w:iCs/>
          <w:szCs w:val="24"/>
        </w:rPr>
        <w:t xml:space="preserve">veikla nuostolinga </w:t>
      </w:r>
      <w:r w:rsidR="00DE6E79" w:rsidRPr="004D2EA0">
        <w:rPr>
          <w:bCs/>
          <w:iCs/>
          <w:szCs w:val="24"/>
        </w:rPr>
        <w:t>ir nemotyvuojanti. Sutarta kreiptis į VERT dėl maksimalių tarifų metodikos pakoregavimo, siekiant įvertinti naujas funkcijas ir mažosios renovacijos procesą padaryti finansiškai patrauklesniu jo vykdytojams.</w:t>
      </w:r>
    </w:p>
    <w:p w14:paraId="4AC052CA" w14:textId="77777777" w:rsidR="00DE6E79" w:rsidRPr="004D2EA0" w:rsidRDefault="00DE6E79" w:rsidP="00DE6E79">
      <w:pPr>
        <w:pStyle w:val="ListParagraph"/>
        <w:rPr>
          <w:bCs/>
          <w:iCs/>
          <w:szCs w:val="24"/>
        </w:rPr>
      </w:pPr>
    </w:p>
    <w:p w14:paraId="2C545E2A" w14:textId="22E2C48A" w:rsidR="00B276DA" w:rsidRPr="004D2EA0" w:rsidRDefault="00DE6E79" w:rsidP="00930CEB">
      <w:pPr>
        <w:pStyle w:val="ListParagraph"/>
        <w:numPr>
          <w:ilvl w:val="0"/>
          <w:numId w:val="3"/>
        </w:numPr>
        <w:jc w:val="both"/>
        <w:rPr>
          <w:bCs/>
          <w:iCs/>
          <w:szCs w:val="24"/>
        </w:rPr>
      </w:pPr>
      <w:r w:rsidRPr="004D2EA0">
        <w:rPr>
          <w:bCs/>
          <w:iCs/>
          <w:szCs w:val="24"/>
        </w:rPr>
        <w:lastRenderedPageBreak/>
        <w:t xml:space="preserve">Pakviesti į </w:t>
      </w:r>
      <w:r w:rsidRPr="004D2EA0">
        <w:rPr>
          <w:b/>
          <w:iCs/>
          <w:szCs w:val="24"/>
        </w:rPr>
        <w:t>DNPR įgyvendinimo procesą aktyviau įsijungti savivaldybes</w:t>
      </w:r>
      <w:r w:rsidRPr="004D2EA0">
        <w:rPr>
          <w:bCs/>
          <w:iCs/>
          <w:szCs w:val="24"/>
        </w:rPr>
        <w:t xml:space="preserve"> ir paskleisti gerąją patirtį, kai savivalda prisideda </w:t>
      </w:r>
      <w:r w:rsidR="00B276DA" w:rsidRPr="004D2EA0">
        <w:rPr>
          <w:bCs/>
          <w:iCs/>
          <w:szCs w:val="24"/>
        </w:rPr>
        <w:t>savo lėšomis, taiko paskatas ar kitaip motyvuoja prastos energetinės būklės daugiabučių modernizavimą.</w:t>
      </w:r>
    </w:p>
    <w:p w14:paraId="55953CDB" w14:textId="4C1A8C3F" w:rsidR="00B276DA" w:rsidRPr="004D2EA0" w:rsidRDefault="00B276DA" w:rsidP="00197116">
      <w:pPr>
        <w:jc w:val="both"/>
        <w:rPr>
          <w:bCs/>
          <w:iCs/>
          <w:szCs w:val="24"/>
        </w:rPr>
      </w:pPr>
    </w:p>
    <w:p w14:paraId="07F8D92F" w14:textId="7925986E" w:rsidR="009D092C" w:rsidRPr="004D2EA0" w:rsidRDefault="00197116" w:rsidP="0057210B">
      <w:pPr>
        <w:pStyle w:val="ListParagraph"/>
        <w:numPr>
          <w:ilvl w:val="0"/>
          <w:numId w:val="3"/>
        </w:numPr>
        <w:jc w:val="both"/>
        <w:rPr>
          <w:bCs/>
          <w:iCs/>
          <w:szCs w:val="24"/>
        </w:rPr>
      </w:pPr>
      <w:r w:rsidRPr="004D2EA0">
        <w:rPr>
          <w:bCs/>
          <w:iCs/>
          <w:szCs w:val="24"/>
        </w:rPr>
        <w:t>???</w:t>
      </w:r>
      <w:r w:rsidR="00B276DA" w:rsidRPr="004D2EA0">
        <w:rPr>
          <w:bCs/>
          <w:iCs/>
          <w:szCs w:val="24"/>
        </w:rPr>
        <w:t xml:space="preserve"> </w:t>
      </w:r>
      <w:r w:rsidR="00DE6E79" w:rsidRPr="004D2EA0">
        <w:rPr>
          <w:bCs/>
          <w:iCs/>
          <w:szCs w:val="24"/>
        </w:rPr>
        <w:t xml:space="preserve">     </w:t>
      </w:r>
      <w:r w:rsidR="002C20E7" w:rsidRPr="004D2EA0">
        <w:rPr>
          <w:bCs/>
          <w:iCs/>
          <w:szCs w:val="24"/>
        </w:rPr>
        <w:t xml:space="preserve">      </w:t>
      </w:r>
      <w:r w:rsidR="00A70212" w:rsidRPr="004D2EA0">
        <w:rPr>
          <w:bCs/>
          <w:iCs/>
          <w:szCs w:val="24"/>
        </w:rPr>
        <w:t xml:space="preserve"> </w:t>
      </w:r>
      <w:r w:rsidR="004F3BED" w:rsidRPr="004D2EA0">
        <w:rPr>
          <w:bCs/>
          <w:iCs/>
          <w:szCs w:val="24"/>
        </w:rPr>
        <w:t xml:space="preserve">   </w:t>
      </w:r>
      <w:r w:rsidR="00394A8E" w:rsidRPr="004D2EA0">
        <w:rPr>
          <w:bCs/>
          <w:iCs/>
          <w:szCs w:val="24"/>
        </w:rPr>
        <w:t xml:space="preserve">    </w:t>
      </w:r>
      <w:r w:rsidR="00AE616F" w:rsidRPr="004D2EA0">
        <w:rPr>
          <w:bCs/>
          <w:iCs/>
          <w:szCs w:val="24"/>
        </w:rPr>
        <w:t xml:space="preserve">    </w:t>
      </w:r>
      <w:r w:rsidR="0030423A" w:rsidRPr="004D2EA0">
        <w:rPr>
          <w:bCs/>
          <w:iCs/>
          <w:szCs w:val="24"/>
        </w:rPr>
        <w:t xml:space="preserve">  </w:t>
      </w:r>
    </w:p>
    <w:p w14:paraId="42A3282D" w14:textId="08492AAE" w:rsidR="009D092C" w:rsidRPr="004D2EA0" w:rsidRDefault="009D092C">
      <w:pPr>
        <w:jc w:val="both"/>
        <w:rPr>
          <w:b/>
          <w:i/>
          <w:szCs w:val="24"/>
        </w:rPr>
      </w:pPr>
    </w:p>
    <w:p w14:paraId="79F71100" w14:textId="6B18E5F6" w:rsidR="009D092C" w:rsidRPr="004D2EA0" w:rsidRDefault="009D092C">
      <w:pPr>
        <w:jc w:val="both"/>
        <w:rPr>
          <w:bCs/>
          <w:iCs/>
          <w:szCs w:val="24"/>
        </w:rPr>
      </w:pPr>
    </w:p>
    <w:p w14:paraId="353B07FA" w14:textId="1647A8DB" w:rsidR="00197116" w:rsidRPr="004D2EA0" w:rsidRDefault="00197116">
      <w:pPr>
        <w:jc w:val="both"/>
        <w:rPr>
          <w:bCs/>
          <w:iCs/>
          <w:szCs w:val="24"/>
        </w:rPr>
      </w:pPr>
      <w:r w:rsidRPr="004D2EA0">
        <w:rPr>
          <w:bCs/>
          <w:iCs/>
          <w:szCs w:val="24"/>
        </w:rPr>
        <w:t xml:space="preserve">Mantas Paulauskas </w:t>
      </w:r>
    </w:p>
    <w:p w14:paraId="08C4756C" w14:textId="59E91783" w:rsidR="00844887" w:rsidRPr="004D2EA0" w:rsidRDefault="00197116">
      <w:pPr>
        <w:jc w:val="both"/>
        <w:rPr>
          <w:b/>
          <w:i/>
          <w:szCs w:val="24"/>
        </w:rPr>
      </w:pPr>
      <w:r w:rsidRPr="004D2EA0">
        <w:rPr>
          <w:b/>
          <w:i/>
          <w:szCs w:val="24"/>
        </w:rPr>
        <w:t xml:space="preserve">LŠTA </w:t>
      </w:r>
    </w:p>
    <w:p w14:paraId="1969C990" w14:textId="0A664BD1" w:rsidR="00197116" w:rsidRPr="004D2EA0" w:rsidRDefault="00197116">
      <w:pPr>
        <w:jc w:val="both"/>
        <w:rPr>
          <w:b/>
          <w:i/>
          <w:szCs w:val="24"/>
        </w:rPr>
      </w:pPr>
    </w:p>
    <w:p w14:paraId="117754BD" w14:textId="29FA98E6" w:rsidR="00197116" w:rsidRPr="004D2EA0" w:rsidRDefault="00197116">
      <w:pPr>
        <w:jc w:val="both"/>
        <w:rPr>
          <w:b/>
          <w:i/>
          <w:szCs w:val="24"/>
        </w:rPr>
      </w:pPr>
    </w:p>
    <w:p w14:paraId="0DC878EA" w14:textId="5ED355D0" w:rsidR="00197116" w:rsidRPr="004D2EA0" w:rsidRDefault="00197116">
      <w:pPr>
        <w:jc w:val="both"/>
        <w:rPr>
          <w:b/>
          <w:i/>
          <w:szCs w:val="24"/>
        </w:rPr>
      </w:pPr>
    </w:p>
    <w:p w14:paraId="6C8FFE3A" w14:textId="77777777" w:rsidR="00197116" w:rsidRPr="004D2EA0" w:rsidRDefault="00197116">
      <w:pPr>
        <w:jc w:val="both"/>
        <w:rPr>
          <w:b/>
          <w:i/>
          <w:szCs w:val="24"/>
        </w:rPr>
      </w:pPr>
    </w:p>
    <w:p w14:paraId="075BAD09" w14:textId="77777777" w:rsidR="00E2714C" w:rsidRPr="004D2EA0" w:rsidRDefault="00E2714C">
      <w:pPr>
        <w:jc w:val="both"/>
        <w:rPr>
          <w:szCs w:val="24"/>
        </w:rPr>
      </w:pPr>
    </w:p>
    <w:p w14:paraId="6309D3D6" w14:textId="77777777" w:rsidR="00E2714C" w:rsidRPr="004D2EA0" w:rsidRDefault="00000000">
      <w:pPr>
        <w:keepLines/>
        <w:widowControl w:val="0"/>
        <w:suppressAutoHyphens/>
        <w:jc w:val="center"/>
        <w:rPr>
          <w:b/>
          <w:caps/>
          <w:color w:val="000000"/>
          <w:szCs w:val="24"/>
        </w:rPr>
      </w:pPr>
      <w:r w:rsidRPr="004D2EA0">
        <w:rPr>
          <w:b/>
          <w:caps/>
          <w:color w:val="000000"/>
          <w:szCs w:val="24"/>
          <w:lang w:eastAsia="ko-KR"/>
        </w:rPr>
        <w:drawing>
          <wp:inline distT="0" distB="0" distL="0" distR="0" wp14:anchorId="5C5E472D" wp14:editId="27DD7FE3">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0B10A0F9" w14:textId="77777777" w:rsidR="00E2714C" w:rsidRPr="004D2EA0" w:rsidRDefault="00E2714C">
      <w:pPr>
        <w:keepLines/>
        <w:widowControl w:val="0"/>
        <w:suppressAutoHyphens/>
        <w:jc w:val="center"/>
        <w:rPr>
          <w:b/>
          <w:caps/>
          <w:color w:val="000000"/>
          <w:szCs w:val="24"/>
        </w:rPr>
      </w:pPr>
    </w:p>
    <w:p w14:paraId="3D347A29" w14:textId="77777777" w:rsidR="004D2EA0" w:rsidRPr="004D2EA0" w:rsidRDefault="004D2EA0" w:rsidP="004D2EA0">
      <w:pPr>
        <w:jc w:val="center"/>
        <w:rPr>
          <w:color w:val="000000"/>
          <w:sz w:val="27"/>
          <w:szCs w:val="27"/>
          <w:lang w:eastAsia="lt-LT"/>
        </w:rPr>
      </w:pPr>
      <w:r w:rsidRPr="004D2EA0">
        <w:rPr>
          <w:b/>
          <w:bCs/>
          <w:caps/>
          <w:color w:val="000000"/>
          <w:sz w:val="27"/>
          <w:szCs w:val="27"/>
          <w:lang w:eastAsia="lt-LT"/>
        </w:rPr>
        <w:t>IETUVOS RESPUBLIKOS ENERGETIKOS MINISTRAS</w:t>
      </w:r>
    </w:p>
    <w:p w14:paraId="213F5D79" w14:textId="77777777" w:rsidR="004D2EA0" w:rsidRPr="004D2EA0" w:rsidRDefault="004D2EA0" w:rsidP="004D2EA0">
      <w:pPr>
        <w:jc w:val="center"/>
        <w:rPr>
          <w:color w:val="000000"/>
          <w:sz w:val="27"/>
          <w:szCs w:val="27"/>
          <w:lang w:eastAsia="lt-LT"/>
        </w:rPr>
      </w:pPr>
      <w:r w:rsidRPr="004D2EA0">
        <w:rPr>
          <w:b/>
          <w:bCs/>
          <w:color w:val="000000"/>
          <w:sz w:val="27"/>
          <w:szCs w:val="27"/>
          <w:lang w:eastAsia="lt-LT"/>
        </w:rPr>
        <w:t> </w:t>
      </w:r>
    </w:p>
    <w:p w14:paraId="16F1B7FC" w14:textId="77777777" w:rsidR="004D2EA0" w:rsidRPr="004D2EA0" w:rsidRDefault="004D2EA0" w:rsidP="004D2EA0">
      <w:pPr>
        <w:jc w:val="center"/>
        <w:rPr>
          <w:color w:val="000000"/>
          <w:sz w:val="27"/>
          <w:szCs w:val="27"/>
          <w:lang w:eastAsia="lt-LT"/>
        </w:rPr>
      </w:pPr>
      <w:r w:rsidRPr="004D2EA0">
        <w:rPr>
          <w:b/>
          <w:bCs/>
          <w:color w:val="000000"/>
          <w:sz w:val="27"/>
          <w:szCs w:val="27"/>
          <w:lang w:eastAsia="lt-LT"/>
        </w:rPr>
        <w:t>ĮSAKYMAS</w:t>
      </w:r>
    </w:p>
    <w:p w14:paraId="522C0DE5" w14:textId="77777777" w:rsidR="004D2EA0" w:rsidRPr="004D2EA0" w:rsidRDefault="004D2EA0" w:rsidP="004D2EA0">
      <w:pPr>
        <w:jc w:val="center"/>
        <w:rPr>
          <w:color w:val="000000"/>
          <w:sz w:val="27"/>
          <w:szCs w:val="27"/>
          <w:lang w:eastAsia="lt-LT"/>
        </w:rPr>
      </w:pPr>
      <w:r w:rsidRPr="004D2EA0">
        <w:rPr>
          <w:b/>
          <w:bCs/>
          <w:color w:val="000000"/>
          <w:sz w:val="27"/>
          <w:szCs w:val="27"/>
          <w:lang w:eastAsia="lt-LT"/>
        </w:rPr>
        <w:t>DĖL LIETUVOS RESPUBLIKOS ENERGETIKOS MINISTRO 2018 M. GRUODŽIO 18 D. ĮSAKYMO NR. 1-348 „DĖL </w:t>
      </w:r>
      <w:r w:rsidRPr="004D2EA0">
        <w:rPr>
          <w:b/>
          <w:bCs/>
          <w:caps/>
          <w:color w:val="000000"/>
          <w:sz w:val="27"/>
          <w:szCs w:val="27"/>
          <w:lang w:eastAsia="lt-LT"/>
        </w:rPr>
        <w:t>DAUGIABUČIO NAMO ŠILDYMO IR KARŠTO VANDENS SISTEMOS PRIVALOMŲJŲ REIKALAVIMŲ PATVIRTINIMO“ PAKEITIMO</w:t>
      </w:r>
    </w:p>
    <w:p w14:paraId="7F1DF1BD" w14:textId="77777777" w:rsidR="004D2EA0" w:rsidRPr="004D2EA0" w:rsidRDefault="004D2EA0" w:rsidP="004D2EA0">
      <w:pPr>
        <w:jc w:val="center"/>
        <w:rPr>
          <w:color w:val="000000"/>
          <w:sz w:val="27"/>
          <w:szCs w:val="27"/>
          <w:lang w:eastAsia="lt-LT"/>
        </w:rPr>
      </w:pPr>
      <w:r w:rsidRPr="004D2EA0">
        <w:rPr>
          <w:color w:val="000000"/>
          <w:sz w:val="27"/>
          <w:szCs w:val="27"/>
          <w:lang w:eastAsia="lt-LT"/>
        </w:rPr>
        <w:t> </w:t>
      </w:r>
    </w:p>
    <w:p w14:paraId="3ACFE0E9" w14:textId="77777777" w:rsidR="004D2EA0" w:rsidRPr="004D2EA0" w:rsidRDefault="004D2EA0" w:rsidP="004D2EA0">
      <w:pPr>
        <w:jc w:val="center"/>
        <w:rPr>
          <w:color w:val="000000"/>
          <w:sz w:val="27"/>
          <w:szCs w:val="27"/>
          <w:lang w:eastAsia="lt-LT"/>
        </w:rPr>
      </w:pPr>
      <w:r w:rsidRPr="004D2EA0">
        <w:rPr>
          <w:color w:val="000000"/>
          <w:sz w:val="27"/>
          <w:szCs w:val="27"/>
          <w:lang w:eastAsia="lt-LT"/>
        </w:rPr>
        <w:t>2022 m. liepos 5 d. Nr. 1-212</w:t>
      </w:r>
    </w:p>
    <w:p w14:paraId="53F43138" w14:textId="77777777" w:rsidR="004D2EA0" w:rsidRPr="004D2EA0" w:rsidRDefault="004D2EA0" w:rsidP="004D2EA0">
      <w:pPr>
        <w:jc w:val="center"/>
        <w:rPr>
          <w:color w:val="000000"/>
          <w:sz w:val="27"/>
          <w:szCs w:val="27"/>
          <w:lang w:eastAsia="lt-LT"/>
        </w:rPr>
      </w:pPr>
      <w:r w:rsidRPr="004D2EA0">
        <w:rPr>
          <w:color w:val="000000"/>
          <w:sz w:val="27"/>
          <w:szCs w:val="27"/>
          <w:lang w:eastAsia="lt-LT"/>
        </w:rPr>
        <w:t>Vilnius</w:t>
      </w:r>
    </w:p>
    <w:p w14:paraId="5A1124BB" w14:textId="77777777" w:rsidR="004D2EA0" w:rsidRPr="004D2EA0" w:rsidRDefault="004D2EA0" w:rsidP="004D2EA0">
      <w:pPr>
        <w:ind w:firstLine="567"/>
        <w:jc w:val="both"/>
        <w:rPr>
          <w:color w:val="000000"/>
          <w:sz w:val="27"/>
          <w:szCs w:val="27"/>
          <w:lang w:eastAsia="lt-LT"/>
        </w:rPr>
      </w:pPr>
      <w:r w:rsidRPr="004D2EA0">
        <w:rPr>
          <w:color w:val="000000"/>
          <w:sz w:val="27"/>
          <w:szCs w:val="27"/>
          <w:lang w:eastAsia="lt-LT"/>
        </w:rPr>
        <w:t> </w:t>
      </w:r>
    </w:p>
    <w:p w14:paraId="5EBB0FA5" w14:textId="77777777" w:rsidR="004D2EA0" w:rsidRPr="004D2EA0" w:rsidRDefault="004D2EA0" w:rsidP="004D2EA0">
      <w:pPr>
        <w:ind w:left="360"/>
        <w:jc w:val="both"/>
        <w:rPr>
          <w:color w:val="000000"/>
          <w:sz w:val="27"/>
          <w:szCs w:val="27"/>
          <w:lang w:eastAsia="lt-LT"/>
        </w:rPr>
      </w:pPr>
      <w:r w:rsidRPr="004D2EA0">
        <w:rPr>
          <w:color w:val="000000"/>
          <w:sz w:val="27"/>
          <w:szCs w:val="27"/>
          <w:lang w:eastAsia="lt-LT"/>
        </w:rPr>
        <w:t> </w:t>
      </w:r>
    </w:p>
    <w:p w14:paraId="4954147E" w14:textId="77777777" w:rsidR="004D2EA0" w:rsidRPr="004D2EA0" w:rsidRDefault="004D2EA0" w:rsidP="004D2EA0">
      <w:pPr>
        <w:ind w:firstLine="720"/>
        <w:jc w:val="both"/>
        <w:rPr>
          <w:color w:val="000000"/>
          <w:szCs w:val="24"/>
          <w:lang w:eastAsia="lt-LT"/>
        </w:rPr>
      </w:pPr>
      <w:bookmarkStart w:id="0" w:name="part_fcae19f5b7db422894c2e8843988a8f6"/>
      <w:bookmarkEnd w:id="0"/>
      <w:r w:rsidRPr="004D2EA0">
        <w:rPr>
          <w:color w:val="000000"/>
          <w:szCs w:val="24"/>
          <w:lang w:eastAsia="lt-LT"/>
        </w:rPr>
        <w:t>1. P a k e i č i u Daugiabučio namo šildymo ir karšto vandens sistemos privalomuosius reikalavimus, patvirtintus Lietuvos Respublikos energetikos ministro 2018 m. gruodžio 18 d. įsakymu Nr. 1-348 „Dėl Daugiabučio namo šildymo ir karšto vandens sistemos privalomųjų reikalavimų patvirtinimo“, ir juos išdėstau nauja redakcija (pridedama).</w:t>
      </w:r>
    </w:p>
    <w:p w14:paraId="39A300AA" w14:textId="77777777" w:rsidR="004D2EA0" w:rsidRPr="004D2EA0" w:rsidRDefault="004D2EA0" w:rsidP="004D2EA0">
      <w:pPr>
        <w:ind w:firstLine="709"/>
        <w:jc w:val="both"/>
        <w:rPr>
          <w:color w:val="000000"/>
          <w:szCs w:val="24"/>
          <w:lang w:eastAsia="lt-LT"/>
        </w:rPr>
      </w:pPr>
      <w:bookmarkStart w:id="1" w:name="part_8c0dd08d988249d6880f48dbcdc1783b"/>
      <w:bookmarkEnd w:id="1"/>
      <w:r w:rsidRPr="004D2EA0">
        <w:rPr>
          <w:color w:val="000000"/>
          <w:szCs w:val="24"/>
          <w:lang w:eastAsia="lt-LT"/>
        </w:rPr>
        <w:t>2. N u s t a t a u, kad šis įsakymas įsigalioja nuo 2022 m. liepos 14 d.</w:t>
      </w:r>
    </w:p>
    <w:p w14:paraId="3D5D39E6" w14:textId="77777777" w:rsidR="004D2EA0" w:rsidRPr="004D2EA0" w:rsidRDefault="004D2EA0" w:rsidP="004D2EA0">
      <w:pPr>
        <w:ind w:firstLine="709"/>
        <w:jc w:val="both"/>
        <w:rPr>
          <w:color w:val="000000"/>
          <w:szCs w:val="24"/>
          <w:lang w:eastAsia="lt-LT"/>
        </w:rPr>
      </w:pPr>
      <w:bookmarkStart w:id="2" w:name="part_08c7fbd9be024ad6b41dce447023cc71"/>
      <w:bookmarkEnd w:id="2"/>
      <w:r w:rsidRPr="004D2EA0">
        <w:rPr>
          <w:color w:val="000000"/>
          <w:szCs w:val="24"/>
          <w:lang w:eastAsia="lt-LT"/>
        </w:rPr>
        <w:t xml:space="preserve">3. N u s t a t a u, kad sistemos, neatitinkančios daugiabučio namo šildymo ir karšto vandens sistemos privalomųjų reikalavimų, </w:t>
      </w:r>
      <w:r w:rsidRPr="004D2EA0">
        <w:rPr>
          <w:color w:val="000000"/>
          <w:szCs w:val="24"/>
          <w:highlight w:val="yellow"/>
          <w:lang w:eastAsia="lt-LT"/>
        </w:rPr>
        <w:t>turi būti pertvarkytos pagal šilumos tiekėjo išduotas technines sąlygas iki 2026 m. liepos 1 d.</w:t>
      </w:r>
    </w:p>
    <w:p w14:paraId="3C82F29D" w14:textId="77777777" w:rsidR="004D2EA0" w:rsidRPr="004D2EA0" w:rsidRDefault="004D2EA0" w:rsidP="004D2EA0">
      <w:pPr>
        <w:jc w:val="both"/>
        <w:rPr>
          <w:color w:val="000000"/>
          <w:szCs w:val="24"/>
          <w:lang w:eastAsia="lt-LT"/>
        </w:rPr>
      </w:pPr>
      <w:bookmarkStart w:id="3" w:name="part_234898ca3877428385809b051588e331"/>
      <w:bookmarkEnd w:id="3"/>
      <w:r w:rsidRPr="004D2EA0">
        <w:rPr>
          <w:color w:val="000000"/>
          <w:szCs w:val="24"/>
          <w:lang w:eastAsia="lt-LT"/>
        </w:rPr>
        <w:t> </w:t>
      </w:r>
    </w:p>
    <w:p w14:paraId="06A24482" w14:textId="77777777" w:rsidR="004D2EA0" w:rsidRPr="004D2EA0" w:rsidRDefault="004D2EA0" w:rsidP="004D2EA0">
      <w:pPr>
        <w:jc w:val="both"/>
        <w:rPr>
          <w:color w:val="000000"/>
          <w:szCs w:val="24"/>
          <w:lang w:eastAsia="lt-LT"/>
        </w:rPr>
      </w:pPr>
      <w:r w:rsidRPr="004D2EA0">
        <w:rPr>
          <w:color w:val="000000"/>
          <w:szCs w:val="24"/>
          <w:lang w:eastAsia="lt-LT"/>
        </w:rPr>
        <w:t> </w:t>
      </w:r>
    </w:p>
    <w:p w14:paraId="1A2AF00B" w14:textId="77777777" w:rsidR="004D2EA0" w:rsidRPr="004D2EA0" w:rsidRDefault="004D2EA0" w:rsidP="004D2EA0">
      <w:pPr>
        <w:jc w:val="both"/>
        <w:rPr>
          <w:color w:val="000000"/>
          <w:szCs w:val="24"/>
          <w:lang w:eastAsia="lt-LT"/>
        </w:rPr>
      </w:pPr>
      <w:r w:rsidRPr="004D2EA0">
        <w:rPr>
          <w:color w:val="000000"/>
          <w:szCs w:val="24"/>
          <w:lang w:eastAsia="lt-LT"/>
        </w:rPr>
        <w:t> </w:t>
      </w:r>
    </w:p>
    <w:p w14:paraId="7C478E0A" w14:textId="77777777" w:rsidR="004D2EA0" w:rsidRPr="004D2EA0" w:rsidRDefault="004D2EA0" w:rsidP="004D2EA0">
      <w:pPr>
        <w:jc w:val="both"/>
        <w:rPr>
          <w:color w:val="000000"/>
          <w:szCs w:val="24"/>
          <w:lang w:eastAsia="lt-LT"/>
        </w:rPr>
      </w:pPr>
      <w:r w:rsidRPr="004D2EA0">
        <w:rPr>
          <w:color w:val="000000"/>
          <w:szCs w:val="24"/>
          <w:lang w:eastAsia="lt-LT"/>
        </w:rPr>
        <w:t>Energetikos ministras                                                                                               Dainius Kreivys</w:t>
      </w:r>
    </w:p>
    <w:p w14:paraId="01D7A080" w14:textId="77777777" w:rsidR="00E2714C" w:rsidRPr="004D2EA0" w:rsidRDefault="00E2714C">
      <w:pPr>
        <w:ind w:firstLine="567"/>
        <w:jc w:val="both"/>
        <w:rPr>
          <w:szCs w:val="24"/>
        </w:rPr>
      </w:pPr>
    </w:p>
    <w:p w14:paraId="48350293" w14:textId="77777777" w:rsidR="00E2714C" w:rsidRPr="004D2EA0" w:rsidRDefault="00E2714C">
      <w:pPr>
        <w:ind w:left="4536"/>
        <w:jc w:val="both"/>
        <w:rPr>
          <w:szCs w:val="24"/>
        </w:rPr>
        <w:sectPr w:rsidR="00E2714C" w:rsidRPr="004D2EA0">
          <w:headerReference w:type="even" r:id="rId8"/>
          <w:headerReference w:type="default" r:id="rId9"/>
          <w:footerReference w:type="even" r:id="rId10"/>
          <w:footerReference w:type="default" r:id="rId11"/>
          <w:headerReference w:type="first" r:id="rId12"/>
          <w:footerReference w:type="first" r:id="rId13"/>
          <w:pgSz w:w="11906" w:h="16838"/>
          <w:pgMar w:top="1276" w:right="567" w:bottom="709" w:left="1701" w:header="567" w:footer="567" w:gutter="0"/>
          <w:pgNumType w:start="1"/>
          <w:cols w:space="1296"/>
          <w:titlePg/>
          <w:docGrid w:linePitch="360"/>
        </w:sectPr>
      </w:pPr>
    </w:p>
    <w:p w14:paraId="34B0A476" w14:textId="77777777" w:rsidR="00E2714C" w:rsidRPr="004D2EA0" w:rsidRDefault="00000000">
      <w:pPr>
        <w:ind w:left="4536"/>
        <w:jc w:val="both"/>
        <w:rPr>
          <w:szCs w:val="24"/>
        </w:rPr>
      </w:pPr>
      <w:r w:rsidRPr="004D2EA0">
        <w:rPr>
          <w:szCs w:val="24"/>
        </w:rPr>
        <w:lastRenderedPageBreak/>
        <w:t>PATVIRTINTA</w:t>
      </w:r>
    </w:p>
    <w:p w14:paraId="77A2124A" w14:textId="77777777" w:rsidR="00E2714C" w:rsidRPr="004D2EA0" w:rsidRDefault="00000000">
      <w:pPr>
        <w:ind w:left="4536"/>
        <w:jc w:val="both"/>
        <w:rPr>
          <w:szCs w:val="24"/>
        </w:rPr>
      </w:pPr>
      <w:r w:rsidRPr="004D2EA0">
        <w:rPr>
          <w:szCs w:val="24"/>
        </w:rPr>
        <w:t>Lietuvos Respublikos energetikos ministro</w:t>
      </w:r>
    </w:p>
    <w:p w14:paraId="1FA48F68" w14:textId="77777777" w:rsidR="00E2714C" w:rsidRPr="004D2EA0" w:rsidRDefault="00000000">
      <w:pPr>
        <w:ind w:left="4536"/>
        <w:jc w:val="both"/>
        <w:rPr>
          <w:szCs w:val="24"/>
        </w:rPr>
      </w:pPr>
      <w:r w:rsidRPr="004D2EA0">
        <w:rPr>
          <w:szCs w:val="24"/>
        </w:rPr>
        <w:t>2018 m. gruodžio 18 d. įsakymu Nr. 1-348</w:t>
      </w:r>
    </w:p>
    <w:p w14:paraId="071E3943" w14:textId="77777777" w:rsidR="00E2714C" w:rsidRPr="004D2EA0" w:rsidRDefault="00000000">
      <w:pPr>
        <w:ind w:left="4536"/>
        <w:jc w:val="both"/>
        <w:rPr>
          <w:szCs w:val="24"/>
        </w:rPr>
      </w:pPr>
      <w:r w:rsidRPr="004D2EA0">
        <w:rPr>
          <w:szCs w:val="24"/>
        </w:rPr>
        <w:t xml:space="preserve">(Lietuvos Respublikos energetikos ministro </w:t>
      </w:r>
    </w:p>
    <w:p w14:paraId="2D8786D3" w14:textId="77777777" w:rsidR="00E2714C" w:rsidRPr="004D2EA0" w:rsidRDefault="00000000">
      <w:pPr>
        <w:ind w:left="4536"/>
        <w:jc w:val="both"/>
        <w:rPr>
          <w:szCs w:val="24"/>
        </w:rPr>
      </w:pPr>
      <w:r w:rsidRPr="004D2EA0">
        <w:rPr>
          <w:szCs w:val="24"/>
        </w:rPr>
        <w:t xml:space="preserve">2022 m. liepos 5 d. įsakymu </w:t>
      </w:r>
      <w:bookmarkStart w:id="4" w:name="_Hlk112757901"/>
      <w:r w:rsidRPr="004D2EA0">
        <w:rPr>
          <w:szCs w:val="24"/>
        </w:rPr>
        <w:t>Nr. 1-212</w:t>
      </w:r>
      <w:bookmarkEnd w:id="4"/>
      <w:r w:rsidRPr="004D2EA0">
        <w:rPr>
          <w:szCs w:val="24"/>
        </w:rPr>
        <w:t>)</w:t>
      </w:r>
    </w:p>
    <w:p w14:paraId="434C0B11" w14:textId="77777777" w:rsidR="00E2714C" w:rsidRPr="004D2EA0" w:rsidRDefault="00E2714C">
      <w:pPr>
        <w:ind w:left="4536"/>
        <w:jc w:val="both"/>
        <w:rPr>
          <w:szCs w:val="24"/>
        </w:rPr>
      </w:pPr>
    </w:p>
    <w:p w14:paraId="575170C7" w14:textId="77777777" w:rsidR="00E2714C" w:rsidRPr="004D2EA0" w:rsidRDefault="00E2714C">
      <w:pPr>
        <w:ind w:firstLine="2880"/>
        <w:jc w:val="both"/>
        <w:rPr>
          <w:szCs w:val="24"/>
        </w:rPr>
      </w:pPr>
    </w:p>
    <w:p w14:paraId="6A6067D2" w14:textId="77777777" w:rsidR="00E2714C" w:rsidRPr="004D2EA0" w:rsidRDefault="00000000">
      <w:pPr>
        <w:ind w:firstLine="567"/>
        <w:jc w:val="center"/>
        <w:rPr>
          <w:b/>
          <w:szCs w:val="24"/>
        </w:rPr>
      </w:pPr>
      <w:bookmarkStart w:id="5" w:name="_Hlk112756890"/>
      <w:r w:rsidRPr="004D2EA0">
        <w:rPr>
          <w:b/>
          <w:szCs w:val="24"/>
        </w:rPr>
        <w:t>DAUGIABUČIO NAMO ŠILDYMO IR KARŠTO VANDENS SISTEMOS PRIVALOMIEJI REIKALAVIMAI</w:t>
      </w:r>
    </w:p>
    <w:bookmarkEnd w:id="5"/>
    <w:p w14:paraId="0F7BC1DA" w14:textId="77777777" w:rsidR="00E2714C" w:rsidRPr="004D2EA0" w:rsidRDefault="00E2714C">
      <w:pPr>
        <w:ind w:firstLine="567"/>
        <w:jc w:val="both"/>
        <w:rPr>
          <w:szCs w:val="24"/>
        </w:rPr>
      </w:pPr>
    </w:p>
    <w:p w14:paraId="19C88484" w14:textId="77777777" w:rsidR="00E2714C" w:rsidRPr="004D2EA0" w:rsidRDefault="00000000">
      <w:pPr>
        <w:ind w:firstLine="567"/>
        <w:jc w:val="both"/>
        <w:rPr>
          <w:szCs w:val="24"/>
        </w:rPr>
      </w:pPr>
      <w:r w:rsidRPr="004D2EA0">
        <w:rPr>
          <w:szCs w:val="24"/>
        </w:rPr>
        <w:t xml:space="preserve">1. Daugiabučio namo šildymo ir karšto vandens sistemos privalomieji reikalavimai (toliau – Privalomieji reikalavimai) nustatomi daugiabučių namų šildymo ir karšto vandens sistemoms </w:t>
      </w:r>
      <w:r w:rsidRPr="004D2EA0">
        <w:rPr>
          <w:szCs w:val="24"/>
        </w:rPr>
        <w:br/>
        <w:t>(toliau – sistemos).</w:t>
      </w:r>
    </w:p>
    <w:p w14:paraId="3C9077E5" w14:textId="77777777" w:rsidR="00E2714C" w:rsidRPr="004D2EA0" w:rsidRDefault="00000000">
      <w:pPr>
        <w:ind w:firstLine="567"/>
        <w:jc w:val="both"/>
        <w:rPr>
          <w:szCs w:val="24"/>
        </w:rPr>
      </w:pPr>
      <w:r w:rsidRPr="004D2EA0">
        <w:rPr>
          <w:szCs w:val="24"/>
        </w:rPr>
        <w:t xml:space="preserve">2. Sistemos, gaunančios šilumą iš aprūpinimo šiluma sistemų, privalo atitikti Statybos techninio reglamento STR 2.09.02:2005 „Šildymas, vėdinimas ir oro kondicionavimas“, patvirtinto Lietuvos Respublikos aplinkos ministro 2005 m. birželio 9 d. įsakymu Nr. D1-289 „Dėl statybos techninio reglamento STR 2.09.02:2005 „Šildymas, vėdinimas ir oro kondicionavimas“ patvirtinimo“, Šilumos tiekimo tinklų ir šilumos punktų įrengimo taisyklių, patvirtintų Lietuvos Respublikos energetikos ministro 2011 m. birželio 17 d. įsakymu Nr. 1-160 „Dėl Šilumos tiekimo tinklų ir šilumos punktų įrengimo taisyklių patvirtinimo“, ir Pastatų karšto vandens sistemų įrengimo taisyklių, patvirtintų Lietuvos Respublikos energetikos ministro 2017 m. liepos 19 d. įsakymu Nr. 1-196 „Dėl pastatų karšto vandens sistemų įrengimo taisyklių patvirtinimo“, reikalavimus ir (ar) daugiabučių namų projektiniuose dokumentuose nustatytus reikalavimus šildymo prietaisų galiai, </w:t>
      </w:r>
      <w:proofErr w:type="spellStart"/>
      <w:r w:rsidRPr="004D2EA0">
        <w:rPr>
          <w:szCs w:val="24"/>
        </w:rPr>
        <w:t>šilumnešio</w:t>
      </w:r>
      <w:proofErr w:type="spellEnd"/>
      <w:r w:rsidRPr="004D2EA0">
        <w:rPr>
          <w:szCs w:val="24"/>
        </w:rPr>
        <w:t xml:space="preserve"> debitų paskirstymui, vamzdynų šiluminei izoliacijai. </w:t>
      </w:r>
    </w:p>
    <w:p w14:paraId="0D547206" w14:textId="77777777" w:rsidR="00E2714C" w:rsidRPr="004D2EA0" w:rsidRDefault="00000000">
      <w:pPr>
        <w:ind w:firstLine="567"/>
        <w:jc w:val="both"/>
        <w:rPr>
          <w:szCs w:val="24"/>
        </w:rPr>
      </w:pPr>
      <w:r w:rsidRPr="004D2EA0">
        <w:rPr>
          <w:szCs w:val="24"/>
        </w:rPr>
        <w:t xml:space="preserve">3. Sistemose turi būti įrengti automatiniai šilumos punktai su </w:t>
      </w:r>
      <w:bookmarkStart w:id="6" w:name="_Hlk112745733"/>
      <w:r w:rsidRPr="004D2EA0">
        <w:rPr>
          <w:szCs w:val="24"/>
        </w:rPr>
        <w:t xml:space="preserve">galimybe reguliuoti šilumos suvartojimą pastate, </w:t>
      </w:r>
      <w:r w:rsidRPr="004D2EA0">
        <w:rPr>
          <w:szCs w:val="24"/>
          <w:highlight w:val="yellow"/>
        </w:rPr>
        <w:t>priklausomai nuo lauko oro ir pastato šildomų patalpų temperatūrų pokyčio</w:t>
      </w:r>
      <w:bookmarkEnd w:id="6"/>
      <w:r w:rsidRPr="004D2EA0">
        <w:rPr>
          <w:szCs w:val="24"/>
        </w:rPr>
        <w:t>. Šilumos tiekėjas, įvertinęs šilumos tiekimo tinklų ir vartotojų sistemos techninius ir ekonominius parametrus, gali priimti sprendimą, kad vartotojų sistemos gali būti priklausomosios, tačiau modernizuotos pagal šilumos tiekėjo išduotas technines sąlygas.</w:t>
      </w:r>
    </w:p>
    <w:p w14:paraId="7BA6FDE2" w14:textId="77777777" w:rsidR="00E2714C" w:rsidRPr="004D2EA0" w:rsidRDefault="00000000">
      <w:pPr>
        <w:ind w:firstLine="567"/>
        <w:jc w:val="both"/>
        <w:rPr>
          <w:szCs w:val="24"/>
        </w:rPr>
      </w:pPr>
      <w:r w:rsidRPr="004D2EA0">
        <w:rPr>
          <w:szCs w:val="24"/>
        </w:rPr>
        <w:t xml:space="preserve">4. Sistemose turi būti įrengti atsiskaitomieji šilumos apskaitos prietaisai, daugiabučiame name apskaitos prietaisai </w:t>
      </w:r>
      <w:r w:rsidRPr="004D2EA0">
        <w:rPr>
          <w:szCs w:val="24"/>
          <w:highlight w:val="yellow"/>
        </w:rPr>
        <w:t>geriamojo vandens karštam vandeniui ruošti kiekiui nustatyti bei daugiabučio namo kiekviename bute</w:t>
      </w:r>
      <w:r w:rsidRPr="004D2EA0">
        <w:rPr>
          <w:szCs w:val="24"/>
        </w:rPr>
        <w:t xml:space="preserve"> (ar kitoje patalpoje) </w:t>
      </w:r>
      <w:r w:rsidRPr="004D2EA0">
        <w:rPr>
          <w:szCs w:val="24"/>
          <w:highlight w:val="yellow"/>
        </w:rPr>
        <w:t>sunaudoto karšto vandens kiekiui</w:t>
      </w:r>
      <w:r w:rsidRPr="004D2EA0">
        <w:rPr>
          <w:szCs w:val="24"/>
        </w:rPr>
        <w:t xml:space="preserve"> nustatyti atsiskaitomieji karšto vandens apskaitos prietaisai, jeigu daugiabučiame name ruošiamas karštas vanduo. Apskaitos prietaisų rodmenys gali būtų nuskaitomi nuotoliniu būdu.</w:t>
      </w:r>
    </w:p>
    <w:p w14:paraId="5066BFA9" w14:textId="77777777" w:rsidR="00E2714C" w:rsidRPr="004D2EA0" w:rsidRDefault="00000000">
      <w:pPr>
        <w:ind w:firstLine="567"/>
        <w:jc w:val="both"/>
        <w:rPr>
          <w:szCs w:val="24"/>
        </w:rPr>
      </w:pPr>
      <w:r w:rsidRPr="004D2EA0">
        <w:rPr>
          <w:szCs w:val="24"/>
        </w:rPr>
        <w:t xml:space="preserve">5. Sistemų įranga turi sudaryti sąlygas </w:t>
      </w:r>
      <w:bookmarkStart w:id="7" w:name="_Hlk112758956"/>
      <w:r w:rsidRPr="004D2EA0">
        <w:rPr>
          <w:szCs w:val="24"/>
          <w:highlight w:val="yellow"/>
        </w:rPr>
        <w:t>užtikrinti vienodą pastato vidaus patalpų temperatūrą visose šildomose pastato patalpose</w:t>
      </w:r>
      <w:bookmarkEnd w:id="7"/>
      <w:r w:rsidRPr="004D2EA0">
        <w:rPr>
          <w:szCs w:val="24"/>
        </w:rPr>
        <w:t>, jei nėra techninės galimybės vartotojams atskirai reguliuoti savo patalpų šildymo.</w:t>
      </w:r>
    </w:p>
    <w:p w14:paraId="10D39A47" w14:textId="77777777" w:rsidR="00E2714C" w:rsidRPr="004D2EA0" w:rsidRDefault="00000000">
      <w:pPr>
        <w:ind w:firstLine="567"/>
        <w:jc w:val="both"/>
        <w:rPr>
          <w:szCs w:val="24"/>
        </w:rPr>
      </w:pPr>
      <w:r w:rsidRPr="004D2EA0">
        <w:rPr>
          <w:szCs w:val="24"/>
        </w:rPr>
        <w:t>6. Rekonstruojamos, atnaujinamos (modernizuojamos) sistemos turi atitikti Privalomųjų reikalavimų 2 punkte nurodytuose teisės aktuose nustatytus reikalavimus.</w:t>
      </w:r>
    </w:p>
    <w:p w14:paraId="20D24E24" w14:textId="77777777" w:rsidR="00E2714C" w:rsidRPr="004D2EA0" w:rsidRDefault="00000000">
      <w:pPr>
        <w:ind w:firstLine="567"/>
        <w:jc w:val="both"/>
        <w:rPr>
          <w:szCs w:val="24"/>
        </w:rPr>
      </w:pPr>
      <w:r w:rsidRPr="004D2EA0">
        <w:rPr>
          <w:szCs w:val="24"/>
        </w:rPr>
        <w:t>7. Rekonstruojamose, atnaujinamose (modernizuojamose) sistemose turi būti:</w:t>
      </w:r>
    </w:p>
    <w:p w14:paraId="3F0C8555" w14:textId="77777777" w:rsidR="00E2714C" w:rsidRPr="004D2EA0" w:rsidRDefault="00000000">
      <w:pPr>
        <w:ind w:firstLine="567"/>
        <w:jc w:val="both"/>
        <w:rPr>
          <w:szCs w:val="24"/>
        </w:rPr>
      </w:pPr>
      <w:r w:rsidRPr="004D2EA0">
        <w:rPr>
          <w:szCs w:val="24"/>
        </w:rPr>
        <w:t xml:space="preserve">7.1. automatinės hidraulinio balansavimo priemonės; </w:t>
      </w:r>
    </w:p>
    <w:p w14:paraId="5E63E7F1" w14:textId="77777777" w:rsidR="00E2714C" w:rsidRPr="004D2EA0" w:rsidRDefault="00000000">
      <w:pPr>
        <w:ind w:firstLine="567"/>
        <w:jc w:val="both"/>
        <w:rPr>
          <w:szCs w:val="24"/>
        </w:rPr>
      </w:pPr>
      <w:r w:rsidRPr="004D2EA0">
        <w:rPr>
          <w:szCs w:val="24"/>
        </w:rPr>
        <w:t>7.2. įrenginiai reguliuoti šilumos suvartojimą pastate, atitinkantys Statybos techniniame reglamente STR 2.09.02:2005 „Šildymas, vėdinimas ir oro kondicionavimas“ nustatytus reikalavimus;</w:t>
      </w:r>
    </w:p>
    <w:p w14:paraId="39C5EF21" w14:textId="77777777" w:rsidR="00E2714C" w:rsidRPr="004D2EA0" w:rsidRDefault="00000000">
      <w:pPr>
        <w:ind w:firstLine="567"/>
        <w:jc w:val="both"/>
        <w:rPr>
          <w:szCs w:val="24"/>
        </w:rPr>
      </w:pPr>
      <w:r w:rsidRPr="004D2EA0">
        <w:rPr>
          <w:szCs w:val="24"/>
        </w:rPr>
        <w:t>7.3. atsiskaitomieji šilumos apskaitos prietaisai, daugiabučiame name apskaitos prietaisai sunaudotam geriamojo vandens karštam vandeniui ruošti kiekiui nustatyti bei atsiskaitomieji karšto vandens apskaitos prietaisai daugiabučio namo kiekviename bute (ar kitoje patalpoje) sunaudoto karšto vandens kiekiui nustatyti, jeigu daugiabučiame name ruošiamas karštas vanduo.</w:t>
      </w:r>
    </w:p>
    <w:p w14:paraId="79739203" w14:textId="77777777" w:rsidR="00E2714C" w:rsidRPr="004D2EA0" w:rsidRDefault="00000000">
      <w:pPr>
        <w:ind w:firstLine="567"/>
        <w:jc w:val="center"/>
        <w:rPr>
          <w:szCs w:val="24"/>
        </w:rPr>
      </w:pPr>
      <w:r w:rsidRPr="004D2EA0">
        <w:rPr>
          <w:szCs w:val="24"/>
        </w:rPr>
        <w:t>___________________</w:t>
      </w:r>
    </w:p>
    <w:p w14:paraId="73B763F0" w14:textId="32A70853" w:rsidR="00E2714C" w:rsidRDefault="00E2714C">
      <w:pPr>
        <w:jc w:val="both"/>
        <w:rPr>
          <w:szCs w:val="24"/>
        </w:rPr>
      </w:pPr>
    </w:p>
    <w:p w14:paraId="4CF71B5D" w14:textId="3EE19601" w:rsidR="00CD3D0C" w:rsidRDefault="00CD3D0C">
      <w:pPr>
        <w:jc w:val="both"/>
        <w:rPr>
          <w:szCs w:val="24"/>
        </w:rPr>
      </w:pPr>
    </w:p>
    <w:p w14:paraId="6F446852" w14:textId="77777777" w:rsidR="00CD3D0C" w:rsidRPr="004D2EA0" w:rsidRDefault="00CD3D0C">
      <w:pPr>
        <w:jc w:val="both"/>
        <w:rPr>
          <w:szCs w:val="24"/>
        </w:rPr>
      </w:pPr>
    </w:p>
    <w:p w14:paraId="5D81EC97" w14:textId="229F78D2" w:rsidR="00E2714C" w:rsidRPr="004D2EA0" w:rsidRDefault="00E2714C">
      <w:pPr>
        <w:widowControl w:val="0"/>
        <w:rPr>
          <w:snapToGrid w:val="0"/>
          <w:szCs w:val="24"/>
        </w:rPr>
      </w:pPr>
    </w:p>
    <w:p w14:paraId="5AEAE063" w14:textId="082C54E5" w:rsidR="00B80BBA" w:rsidRPr="004D2EA0" w:rsidRDefault="00B80BBA" w:rsidP="00B80BBA">
      <w:pPr>
        <w:widowControl w:val="0"/>
        <w:jc w:val="center"/>
        <w:rPr>
          <w:i/>
          <w:iCs/>
          <w:snapToGrid w:val="0"/>
          <w:szCs w:val="24"/>
        </w:rPr>
      </w:pPr>
      <w:r w:rsidRPr="004D2EA0">
        <w:rPr>
          <w:i/>
          <w:iCs/>
          <w:snapToGrid w:val="0"/>
          <w:szCs w:val="24"/>
          <w:highlight w:val="yellow"/>
        </w:rPr>
        <w:lastRenderedPageBreak/>
        <w:t>Klausimai DISKUSIJAI:</w:t>
      </w:r>
    </w:p>
    <w:p w14:paraId="27C18419" w14:textId="45F581AF" w:rsidR="00B80BBA" w:rsidRPr="004D2EA0" w:rsidRDefault="00B80BBA">
      <w:pPr>
        <w:widowControl w:val="0"/>
        <w:rPr>
          <w:snapToGrid w:val="0"/>
          <w:szCs w:val="24"/>
        </w:rPr>
      </w:pPr>
    </w:p>
    <w:p w14:paraId="21338DBD" w14:textId="2E630854" w:rsidR="00FB67F7" w:rsidRDefault="00FB67F7" w:rsidP="00FB67F7">
      <w:pPr>
        <w:pStyle w:val="ListParagraph"/>
        <w:widowControl w:val="0"/>
        <w:numPr>
          <w:ilvl w:val="0"/>
          <w:numId w:val="2"/>
        </w:numPr>
        <w:rPr>
          <w:snapToGrid w:val="0"/>
          <w:szCs w:val="24"/>
        </w:rPr>
      </w:pPr>
      <w:r w:rsidRPr="004D2EA0">
        <w:rPr>
          <w:snapToGrid w:val="0"/>
          <w:szCs w:val="24"/>
        </w:rPr>
        <w:t xml:space="preserve">Forma kaip šilumos tiekėjas įvertina </w:t>
      </w:r>
      <w:r w:rsidRPr="004D2EA0">
        <w:rPr>
          <w:b/>
          <w:bCs/>
          <w:snapToGrid w:val="0"/>
          <w:szCs w:val="24"/>
        </w:rPr>
        <w:t>galimybę reguliuoti šilumos suvartojimą pastate</w:t>
      </w:r>
      <w:r w:rsidRPr="004D2EA0">
        <w:rPr>
          <w:snapToGrid w:val="0"/>
          <w:szCs w:val="24"/>
        </w:rPr>
        <w:t xml:space="preserve">, priklausomai nuo lauko oro ir pastato šildomų patalpų temperatūrų pokyčio </w:t>
      </w:r>
    </w:p>
    <w:p w14:paraId="28433FC8" w14:textId="123EE808" w:rsidR="00CD3D0C" w:rsidRPr="004D2EA0" w:rsidRDefault="00CD3D0C" w:rsidP="00CD3D0C">
      <w:pPr>
        <w:pStyle w:val="ListParagraph"/>
        <w:widowControl w:val="0"/>
        <w:numPr>
          <w:ilvl w:val="0"/>
          <w:numId w:val="5"/>
        </w:numPr>
        <w:rPr>
          <w:snapToGrid w:val="0"/>
          <w:szCs w:val="24"/>
        </w:rPr>
      </w:pPr>
      <w:r>
        <w:rPr>
          <w:snapToGrid w:val="0"/>
          <w:szCs w:val="24"/>
        </w:rPr>
        <w:t>Užtenka, kad ŠP turėtų automatiką, reguliuojančią šilumos kiekio srautą priklausomai nuo lauko oro temperatūros pagal nustatytą grafiką?</w:t>
      </w:r>
    </w:p>
    <w:p w14:paraId="476C4F85" w14:textId="77777777" w:rsidR="00FB67F7" w:rsidRPr="004D2EA0" w:rsidRDefault="00FB67F7" w:rsidP="00FB67F7">
      <w:pPr>
        <w:pStyle w:val="ListParagraph"/>
        <w:widowControl w:val="0"/>
        <w:rPr>
          <w:snapToGrid w:val="0"/>
          <w:szCs w:val="24"/>
        </w:rPr>
      </w:pPr>
    </w:p>
    <w:p w14:paraId="6D3ACA43" w14:textId="26A056F8" w:rsidR="00FB67F7" w:rsidRPr="004D2EA0" w:rsidRDefault="00B80BBA" w:rsidP="00FB67F7">
      <w:pPr>
        <w:pStyle w:val="ListParagraph"/>
        <w:widowControl w:val="0"/>
        <w:numPr>
          <w:ilvl w:val="0"/>
          <w:numId w:val="2"/>
        </w:numPr>
        <w:rPr>
          <w:snapToGrid w:val="0"/>
          <w:szCs w:val="24"/>
        </w:rPr>
      </w:pPr>
      <w:r w:rsidRPr="004D2EA0">
        <w:rPr>
          <w:b/>
          <w:bCs/>
          <w:snapToGrid w:val="0"/>
          <w:szCs w:val="24"/>
        </w:rPr>
        <w:t>Kas yra tolygus (vienodas) patalpų šildymas</w:t>
      </w:r>
      <w:r w:rsidRPr="004D2EA0">
        <w:rPr>
          <w:snapToGrid w:val="0"/>
          <w:szCs w:val="24"/>
        </w:rPr>
        <w:t>? Matavimo vieta? Paklaidos? Kas turi pamatuoti? Gal tikrinti tik pagal apklausos duomenis</w:t>
      </w:r>
      <w:r w:rsidR="00FB67F7" w:rsidRPr="004D2EA0">
        <w:rPr>
          <w:snapToGrid w:val="0"/>
          <w:szCs w:val="24"/>
        </w:rPr>
        <w:t xml:space="preserve"> ar skundus</w:t>
      </w:r>
      <w:r w:rsidRPr="004D2EA0">
        <w:rPr>
          <w:snapToGrid w:val="0"/>
          <w:szCs w:val="24"/>
        </w:rPr>
        <w:t>?</w:t>
      </w:r>
      <w:r w:rsidR="00FB67F7" w:rsidRPr="004D2EA0">
        <w:rPr>
          <w:snapToGrid w:val="0"/>
          <w:szCs w:val="24"/>
        </w:rPr>
        <w:t xml:space="preserve"> Reikia tvarkos ar metodikos?</w:t>
      </w:r>
      <w:r w:rsidR="00CD3D0C">
        <w:rPr>
          <w:snapToGrid w:val="0"/>
          <w:szCs w:val="24"/>
        </w:rPr>
        <w:t xml:space="preserve"> HN nurodo 18-22 </w:t>
      </w:r>
      <w:r w:rsidR="00CD3D0C">
        <w:rPr>
          <w:rFonts w:ascii="Calibri" w:hAnsi="Calibri" w:cs="Calibri"/>
          <w:snapToGrid w:val="0"/>
          <w:szCs w:val="24"/>
        </w:rPr>
        <w:t>°</w:t>
      </w:r>
      <w:r w:rsidR="00CD3D0C">
        <w:rPr>
          <w:snapToGrid w:val="0"/>
          <w:szCs w:val="24"/>
        </w:rPr>
        <w:t xml:space="preserve">C šildomose gyvenamosiose patalpose (ar kas nors šiais laikais nori gyventi prie 18 </w:t>
      </w:r>
      <w:r w:rsidR="00CD3D0C">
        <w:rPr>
          <w:rFonts w:ascii="Calibri" w:hAnsi="Calibri" w:cs="Calibri"/>
          <w:snapToGrid w:val="0"/>
          <w:szCs w:val="24"/>
        </w:rPr>
        <w:t>°</w:t>
      </w:r>
      <w:r w:rsidR="00CD3D0C">
        <w:rPr>
          <w:snapToGrid w:val="0"/>
          <w:szCs w:val="24"/>
        </w:rPr>
        <w:t>C</w:t>
      </w:r>
      <w:r w:rsidR="00CD3D0C">
        <w:rPr>
          <w:snapToGrid w:val="0"/>
          <w:szCs w:val="24"/>
        </w:rPr>
        <w:t>?)</w:t>
      </w:r>
    </w:p>
    <w:p w14:paraId="2E3F3675" w14:textId="77777777" w:rsidR="00FB67F7" w:rsidRPr="004D2EA0" w:rsidRDefault="00FB67F7" w:rsidP="00FB67F7">
      <w:pPr>
        <w:pStyle w:val="ListParagraph"/>
        <w:rPr>
          <w:snapToGrid w:val="0"/>
          <w:szCs w:val="24"/>
        </w:rPr>
      </w:pPr>
    </w:p>
    <w:p w14:paraId="5211B0DC" w14:textId="70352AC7" w:rsidR="00FB67F7" w:rsidRDefault="00FB67F7" w:rsidP="00FB67F7">
      <w:pPr>
        <w:pStyle w:val="ListParagraph"/>
        <w:widowControl w:val="0"/>
        <w:numPr>
          <w:ilvl w:val="0"/>
          <w:numId w:val="2"/>
        </w:numPr>
        <w:rPr>
          <w:snapToGrid w:val="0"/>
          <w:szCs w:val="24"/>
        </w:rPr>
      </w:pPr>
      <w:r w:rsidRPr="004D2EA0">
        <w:rPr>
          <w:snapToGrid w:val="0"/>
          <w:szCs w:val="24"/>
        </w:rPr>
        <w:t xml:space="preserve">Kad visa tai padaryti iki 2026 metų reikia </w:t>
      </w:r>
      <w:r w:rsidRPr="004D2EA0">
        <w:rPr>
          <w:b/>
          <w:bCs/>
          <w:snapToGrid w:val="0"/>
          <w:szCs w:val="24"/>
        </w:rPr>
        <w:t>inventorizuoti pastatus</w:t>
      </w:r>
      <w:r w:rsidRPr="004D2EA0">
        <w:rPr>
          <w:snapToGrid w:val="0"/>
          <w:szCs w:val="24"/>
        </w:rPr>
        <w:t xml:space="preserve">, įvertinti jų atitikimus privalomiesiems reikalavimams </w:t>
      </w:r>
      <w:r w:rsidR="004571A7" w:rsidRPr="004D2EA0">
        <w:rPr>
          <w:snapToGrid w:val="0"/>
          <w:szCs w:val="24"/>
        </w:rPr>
        <w:t>ir pradėti tvarkymą.</w:t>
      </w:r>
      <w:r w:rsidRPr="004D2EA0">
        <w:rPr>
          <w:snapToGrid w:val="0"/>
          <w:szCs w:val="24"/>
        </w:rPr>
        <w:t xml:space="preserve"> </w:t>
      </w:r>
    </w:p>
    <w:p w14:paraId="02A5F464" w14:textId="77777777" w:rsidR="00CD3D0C" w:rsidRPr="00CD3D0C" w:rsidRDefault="00CD3D0C" w:rsidP="00CD3D0C">
      <w:pPr>
        <w:pStyle w:val="ListParagraph"/>
        <w:rPr>
          <w:snapToGrid w:val="0"/>
          <w:szCs w:val="24"/>
        </w:rPr>
      </w:pPr>
    </w:p>
    <w:p w14:paraId="42B70775" w14:textId="50202216" w:rsidR="00CD3D0C" w:rsidRPr="004D2EA0" w:rsidRDefault="00CD3D0C" w:rsidP="00FB67F7">
      <w:pPr>
        <w:pStyle w:val="ListParagraph"/>
        <w:widowControl w:val="0"/>
        <w:numPr>
          <w:ilvl w:val="0"/>
          <w:numId w:val="2"/>
        </w:numPr>
        <w:rPr>
          <w:snapToGrid w:val="0"/>
          <w:szCs w:val="24"/>
        </w:rPr>
      </w:pPr>
      <w:r>
        <w:rPr>
          <w:snapToGrid w:val="0"/>
          <w:szCs w:val="24"/>
        </w:rPr>
        <w:t xml:space="preserve">ŠŪĮ nurodo per 4 metus nuo to, kai šilumos tiekėjas informuoja reikiamus subjektus, privalomųjų reikalavimų neatitinkančias sistemas pertvarkyti, tačiau </w:t>
      </w:r>
      <w:r w:rsidRPr="004D2EA0">
        <w:rPr>
          <w:bCs/>
          <w:iCs/>
          <w:szCs w:val="24"/>
        </w:rPr>
        <w:t>DNPR</w:t>
      </w:r>
      <w:r>
        <w:rPr>
          <w:bCs/>
          <w:iCs/>
          <w:szCs w:val="24"/>
        </w:rPr>
        <w:t xml:space="preserve"> reikalauja tai atlikti iki 2026 m. liepos 1 d. Iki kada pertvarkyti, jei sistema neatitiks reikalavimų pvz., nuo 2025 m.?</w:t>
      </w:r>
    </w:p>
    <w:p w14:paraId="0BBAB9D2" w14:textId="77777777" w:rsidR="00FB67F7" w:rsidRPr="004D2EA0" w:rsidRDefault="00FB67F7" w:rsidP="00FB67F7">
      <w:pPr>
        <w:pStyle w:val="ListParagraph"/>
        <w:rPr>
          <w:snapToGrid w:val="0"/>
          <w:szCs w:val="24"/>
        </w:rPr>
      </w:pPr>
    </w:p>
    <w:p w14:paraId="7E160809" w14:textId="180B22A2" w:rsidR="00FB67F7" w:rsidRPr="004D2EA0" w:rsidRDefault="00FB67F7" w:rsidP="00FB67F7">
      <w:pPr>
        <w:pStyle w:val="ListParagraph"/>
        <w:widowControl w:val="0"/>
        <w:numPr>
          <w:ilvl w:val="0"/>
          <w:numId w:val="2"/>
        </w:numPr>
        <w:rPr>
          <w:snapToGrid w:val="0"/>
          <w:szCs w:val="24"/>
        </w:rPr>
      </w:pPr>
      <w:r w:rsidRPr="004D2EA0">
        <w:rPr>
          <w:snapToGrid w:val="0"/>
          <w:szCs w:val="24"/>
        </w:rPr>
        <w:t>Mažosios renovacijos motyvacija</w:t>
      </w:r>
      <w:r w:rsidR="004571A7" w:rsidRPr="004D2EA0">
        <w:rPr>
          <w:snapToGrid w:val="0"/>
          <w:szCs w:val="24"/>
        </w:rPr>
        <w:t xml:space="preserve"> vykdytojams.</w:t>
      </w:r>
      <w:r w:rsidRPr="004D2EA0">
        <w:rPr>
          <w:snapToGrid w:val="0"/>
          <w:szCs w:val="24"/>
        </w:rPr>
        <w:t xml:space="preserve"> </w:t>
      </w:r>
    </w:p>
    <w:p w14:paraId="036E4BF4" w14:textId="77777777" w:rsidR="00FB67F7" w:rsidRPr="004D2EA0" w:rsidRDefault="00FB67F7" w:rsidP="00FB67F7">
      <w:pPr>
        <w:pStyle w:val="ListParagraph"/>
        <w:rPr>
          <w:snapToGrid w:val="0"/>
          <w:szCs w:val="24"/>
        </w:rPr>
      </w:pPr>
    </w:p>
    <w:p w14:paraId="767CDECD" w14:textId="2DE960FE" w:rsidR="00B80BBA" w:rsidRPr="004D2EA0" w:rsidRDefault="00FB67F7" w:rsidP="00FB67F7">
      <w:pPr>
        <w:widowControl w:val="0"/>
        <w:rPr>
          <w:snapToGrid w:val="0"/>
          <w:szCs w:val="24"/>
        </w:rPr>
      </w:pPr>
      <w:r w:rsidRPr="004D2EA0">
        <w:rPr>
          <w:snapToGrid w:val="0"/>
          <w:szCs w:val="24"/>
        </w:rPr>
        <w:t xml:space="preserve"> </w:t>
      </w:r>
    </w:p>
    <w:p w14:paraId="0CDC5A28" w14:textId="3551B79E" w:rsidR="00FB67F7" w:rsidRPr="004D2EA0" w:rsidRDefault="00FB67F7" w:rsidP="00FB67F7">
      <w:pPr>
        <w:widowControl w:val="0"/>
        <w:rPr>
          <w:snapToGrid w:val="0"/>
          <w:szCs w:val="24"/>
        </w:rPr>
      </w:pPr>
    </w:p>
    <w:p w14:paraId="7CE5D18A" w14:textId="50996140" w:rsidR="00FB67F7" w:rsidRPr="004D2EA0" w:rsidRDefault="00FB67F7" w:rsidP="00FB67F7">
      <w:pPr>
        <w:pStyle w:val="ListParagraph"/>
        <w:widowControl w:val="0"/>
        <w:numPr>
          <w:ilvl w:val="0"/>
          <w:numId w:val="2"/>
        </w:numPr>
        <w:rPr>
          <w:snapToGrid w:val="0"/>
          <w:szCs w:val="24"/>
        </w:rPr>
      </w:pPr>
    </w:p>
    <w:sectPr w:rsidR="00FB67F7" w:rsidRPr="004D2EA0">
      <w:pgSz w:w="11906" w:h="16838"/>
      <w:pgMar w:top="1276"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25E8" w14:textId="77777777" w:rsidR="0013192F" w:rsidRDefault="0013192F">
      <w:r>
        <w:separator/>
      </w:r>
    </w:p>
  </w:endnote>
  <w:endnote w:type="continuationSeparator" w:id="0">
    <w:p w14:paraId="480E876B" w14:textId="77777777" w:rsidR="0013192F" w:rsidRDefault="0013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7106" w14:textId="77777777" w:rsidR="00E2714C" w:rsidRDefault="00E2714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5F7E" w14:textId="77777777" w:rsidR="00E2714C" w:rsidRDefault="00E2714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A5AF" w14:textId="77777777" w:rsidR="00E2714C" w:rsidRDefault="00E2714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2ED3" w14:textId="77777777" w:rsidR="0013192F" w:rsidRDefault="0013192F">
      <w:r>
        <w:separator/>
      </w:r>
    </w:p>
  </w:footnote>
  <w:footnote w:type="continuationSeparator" w:id="0">
    <w:p w14:paraId="15195E11" w14:textId="77777777" w:rsidR="0013192F" w:rsidRDefault="0013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708" w14:textId="77777777" w:rsidR="00E2714C" w:rsidRDefault="00E2714C">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88EB" w14:textId="77777777" w:rsidR="00E2714C" w:rsidRDefault="00E2714C">
    <w:pPr>
      <w:tabs>
        <w:tab w:val="center" w:pos="4819"/>
        <w:tab w:val="right" w:pos="9638"/>
      </w:tabs>
      <w:jc w:val="center"/>
    </w:pPr>
  </w:p>
  <w:p w14:paraId="57D47CCE" w14:textId="77777777" w:rsidR="00E2714C" w:rsidRDefault="00E2714C">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C5EE" w14:textId="77777777" w:rsidR="00E2714C" w:rsidRDefault="00E2714C">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786"/>
    <w:multiLevelType w:val="hybridMultilevel"/>
    <w:tmpl w:val="9FFC0BEE"/>
    <w:lvl w:ilvl="0" w:tplc="43D2466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D11EC9"/>
    <w:multiLevelType w:val="hybridMultilevel"/>
    <w:tmpl w:val="09A69AE6"/>
    <w:lvl w:ilvl="0" w:tplc="30FA3E8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062661E"/>
    <w:multiLevelType w:val="hybridMultilevel"/>
    <w:tmpl w:val="5E3A384E"/>
    <w:lvl w:ilvl="0" w:tplc="43D2466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B655CC"/>
    <w:multiLevelType w:val="hybridMultilevel"/>
    <w:tmpl w:val="5E3A38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2DC1FE7"/>
    <w:multiLevelType w:val="hybridMultilevel"/>
    <w:tmpl w:val="B720E62A"/>
    <w:lvl w:ilvl="0" w:tplc="321262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619335183">
    <w:abstractNumId w:val="2"/>
  </w:num>
  <w:num w:numId="2" w16cid:durableId="693699131">
    <w:abstractNumId w:val="3"/>
  </w:num>
  <w:num w:numId="3" w16cid:durableId="2051566334">
    <w:abstractNumId w:val="0"/>
  </w:num>
  <w:num w:numId="4" w16cid:durableId="1768500367">
    <w:abstractNumId w:val="1"/>
  </w:num>
  <w:num w:numId="5" w16cid:durableId="63185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52"/>
    <w:rsid w:val="0005518D"/>
    <w:rsid w:val="00083D3A"/>
    <w:rsid w:val="0013192F"/>
    <w:rsid w:val="00162BA8"/>
    <w:rsid w:val="00197116"/>
    <w:rsid w:val="001D1658"/>
    <w:rsid w:val="002C20E7"/>
    <w:rsid w:val="0030423A"/>
    <w:rsid w:val="00394A8E"/>
    <w:rsid w:val="004571A7"/>
    <w:rsid w:val="004D2EA0"/>
    <w:rsid w:val="004F3BED"/>
    <w:rsid w:val="0057210B"/>
    <w:rsid w:val="005A4F64"/>
    <w:rsid w:val="00722639"/>
    <w:rsid w:val="007E6052"/>
    <w:rsid w:val="00844887"/>
    <w:rsid w:val="008A2BF1"/>
    <w:rsid w:val="009C6F07"/>
    <w:rsid w:val="009D092C"/>
    <w:rsid w:val="00A70212"/>
    <w:rsid w:val="00AE616F"/>
    <w:rsid w:val="00B276DA"/>
    <w:rsid w:val="00B80BBA"/>
    <w:rsid w:val="00B9798A"/>
    <w:rsid w:val="00C975A8"/>
    <w:rsid w:val="00CD3D0C"/>
    <w:rsid w:val="00DE6E79"/>
    <w:rsid w:val="00E2714C"/>
    <w:rsid w:val="00FB67F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9CCD"/>
  <w15:docId w15:val="{8B5D9EC2-6A0E-4DB3-93BD-625E3CC7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ListParagraph">
    <w:name w:val="List Paragraph"/>
    <w:basedOn w:val="Normal"/>
    <w:rsid w:val="00B8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2154">
      <w:bodyDiv w:val="1"/>
      <w:marLeft w:val="0"/>
      <w:marRight w:val="0"/>
      <w:marTop w:val="0"/>
      <w:marBottom w:val="0"/>
      <w:divBdr>
        <w:top w:val="none" w:sz="0" w:space="0" w:color="auto"/>
        <w:left w:val="none" w:sz="0" w:space="0" w:color="auto"/>
        <w:bottom w:val="none" w:sz="0" w:space="0" w:color="auto"/>
        <w:right w:val="none" w:sz="0" w:space="0" w:color="auto"/>
      </w:divBdr>
    </w:div>
    <w:div w:id="905072577">
      <w:bodyDiv w:val="1"/>
      <w:marLeft w:val="0"/>
      <w:marRight w:val="0"/>
      <w:marTop w:val="0"/>
      <w:marBottom w:val="0"/>
      <w:divBdr>
        <w:top w:val="none" w:sz="0" w:space="0" w:color="auto"/>
        <w:left w:val="none" w:sz="0" w:space="0" w:color="auto"/>
        <w:bottom w:val="none" w:sz="0" w:space="0" w:color="auto"/>
        <w:right w:val="none" w:sz="0" w:space="0" w:color="auto"/>
      </w:divBdr>
      <w:divsChild>
        <w:div w:id="2105026853">
          <w:marLeft w:val="0"/>
          <w:marRight w:val="0"/>
          <w:marTop w:val="0"/>
          <w:marBottom w:val="0"/>
          <w:divBdr>
            <w:top w:val="none" w:sz="0" w:space="0" w:color="auto"/>
            <w:left w:val="none" w:sz="0" w:space="0" w:color="auto"/>
            <w:bottom w:val="none" w:sz="0" w:space="0" w:color="auto"/>
            <w:right w:val="none" w:sz="0" w:space="0" w:color="auto"/>
          </w:divBdr>
        </w:div>
        <w:div w:id="297614238">
          <w:marLeft w:val="0"/>
          <w:marRight w:val="0"/>
          <w:marTop w:val="0"/>
          <w:marBottom w:val="0"/>
          <w:divBdr>
            <w:top w:val="none" w:sz="0" w:space="0" w:color="auto"/>
            <w:left w:val="none" w:sz="0" w:space="0" w:color="auto"/>
            <w:bottom w:val="none" w:sz="0" w:space="0" w:color="auto"/>
            <w:right w:val="none" w:sz="0" w:space="0" w:color="auto"/>
          </w:divBdr>
        </w:div>
        <w:div w:id="1101338661">
          <w:marLeft w:val="0"/>
          <w:marRight w:val="0"/>
          <w:marTop w:val="0"/>
          <w:marBottom w:val="0"/>
          <w:divBdr>
            <w:top w:val="none" w:sz="0" w:space="0" w:color="auto"/>
            <w:left w:val="none" w:sz="0" w:space="0" w:color="auto"/>
            <w:bottom w:val="none" w:sz="0" w:space="0" w:color="auto"/>
            <w:right w:val="none" w:sz="0" w:space="0" w:color="auto"/>
          </w:divBdr>
        </w:div>
        <w:div w:id="1455639792">
          <w:marLeft w:val="0"/>
          <w:marRight w:val="0"/>
          <w:marTop w:val="0"/>
          <w:marBottom w:val="0"/>
          <w:divBdr>
            <w:top w:val="none" w:sz="0" w:space="0" w:color="auto"/>
            <w:left w:val="none" w:sz="0" w:space="0" w:color="auto"/>
            <w:bottom w:val="none" w:sz="0" w:space="0" w:color="auto"/>
            <w:right w:val="none" w:sz="0" w:space="0" w:color="auto"/>
          </w:divBdr>
        </w:div>
      </w:divsChild>
    </w:div>
    <w:div w:id="19145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5912</Words>
  <Characters>3371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Mantas</cp:lastModifiedBy>
  <cp:revision>2</cp:revision>
  <cp:lastPrinted>2018-12-04T07:32:00Z</cp:lastPrinted>
  <dcterms:created xsi:type="dcterms:W3CDTF">2022-08-30T12:43:00Z</dcterms:created>
  <dcterms:modified xsi:type="dcterms:W3CDTF">2022-08-30T12:43:00Z</dcterms:modified>
</cp:coreProperties>
</file>