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26CA98FF"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r w:rsidR="00DF79F0">
              <w:rPr>
                <w:rFonts w:ascii="Gotham Book" w:hAnsi="Gotham Book" w:cs="Gotham Pro Regular"/>
                <w:color w:val="585858"/>
                <w:sz w:val="16"/>
                <w:szCs w:val="16"/>
              </w:rPr>
              <w:t>0</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5AEBB9D6" w14:textId="1E430723"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12C8476B" w14:textId="4842E0F8" w:rsidR="00A5378F" w:rsidRPr="00D200FB" w:rsidRDefault="00143F9F"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Lietuvos Respublikos aplinkos ministerijai</w:t>
            </w:r>
          </w:p>
        </w:tc>
        <w:tc>
          <w:tcPr>
            <w:tcW w:w="283" w:type="dxa"/>
          </w:tcPr>
          <w:p w14:paraId="28688853" w14:textId="77777777" w:rsidR="00A5378F" w:rsidRPr="00D200FB" w:rsidRDefault="00A5378F" w:rsidP="00CD4C2E">
            <w:pPr>
              <w:spacing w:after="0" w:line="240" w:lineRule="auto"/>
              <w:rPr>
                <w:rFonts w:ascii="Times New Roman" w:hAnsi="Times New Roman" w:cs="Times New Roman"/>
                <w:bCs/>
                <w:sz w:val="24"/>
                <w:szCs w:val="24"/>
              </w:rPr>
            </w:pPr>
          </w:p>
        </w:tc>
        <w:tc>
          <w:tcPr>
            <w:tcW w:w="1418" w:type="dxa"/>
          </w:tcPr>
          <w:p w14:paraId="4D429152" w14:textId="28614F85" w:rsidR="00A5378F" w:rsidRPr="00D200FB" w:rsidRDefault="009000C5" w:rsidP="00CD4C2E">
            <w:pPr>
              <w:spacing w:after="0" w:line="240" w:lineRule="auto"/>
              <w:rPr>
                <w:rFonts w:ascii="Times New Roman" w:hAnsi="Times New Roman" w:cs="Times New Roman"/>
                <w:bCs/>
                <w:sz w:val="24"/>
                <w:szCs w:val="24"/>
              </w:rPr>
            </w:pPr>
            <w:r>
              <w:rPr>
                <w:rFonts w:ascii="Times New Roman" w:hAnsi="Times New Roman" w:cs="Times New Roman"/>
                <w:bCs/>
                <w:sz w:val="24"/>
                <w:szCs w:val="24"/>
              </w:rPr>
              <w:t>2022-07-15</w:t>
            </w:r>
          </w:p>
        </w:tc>
        <w:tc>
          <w:tcPr>
            <w:tcW w:w="2401" w:type="dxa"/>
          </w:tcPr>
          <w:p w14:paraId="0DCDE756" w14:textId="5911B4EA" w:rsidR="00A5378F" w:rsidRPr="00D200FB" w:rsidRDefault="009000C5" w:rsidP="00CD4C2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Nr. </w:t>
            </w:r>
            <w:r w:rsidR="00D3029A">
              <w:rPr>
                <w:rFonts w:ascii="Times New Roman" w:hAnsi="Times New Roman" w:cs="Times New Roman"/>
                <w:bCs/>
                <w:sz w:val="24"/>
                <w:szCs w:val="24"/>
              </w:rPr>
              <w:t>72</w:t>
            </w:r>
          </w:p>
        </w:tc>
      </w:tr>
      <w:tr w:rsidR="009000C5" w:rsidRPr="00D200FB" w14:paraId="09EA10AA" w14:textId="77777777" w:rsidTr="00AF7D96">
        <w:trPr>
          <w:cantSplit/>
        </w:trPr>
        <w:tc>
          <w:tcPr>
            <w:tcW w:w="5537" w:type="dxa"/>
            <w:vMerge/>
          </w:tcPr>
          <w:p w14:paraId="71EA8D27" w14:textId="77777777" w:rsidR="009000C5" w:rsidRPr="00D200FB" w:rsidRDefault="009000C5" w:rsidP="009000C5">
            <w:pPr>
              <w:spacing w:after="0" w:line="240" w:lineRule="auto"/>
              <w:rPr>
                <w:rFonts w:ascii="Times New Roman" w:hAnsi="Times New Roman" w:cs="Times New Roman"/>
                <w:sz w:val="24"/>
                <w:szCs w:val="24"/>
              </w:rPr>
            </w:pPr>
          </w:p>
        </w:tc>
        <w:tc>
          <w:tcPr>
            <w:tcW w:w="283" w:type="dxa"/>
          </w:tcPr>
          <w:p w14:paraId="4E36042F" w14:textId="77777777" w:rsidR="009000C5" w:rsidRPr="00D200FB" w:rsidRDefault="009000C5" w:rsidP="009000C5">
            <w:pPr>
              <w:pStyle w:val="Heading1"/>
              <w:rPr>
                <w:szCs w:val="24"/>
              </w:rPr>
            </w:pPr>
            <w:r w:rsidRPr="00D200FB">
              <w:rPr>
                <w:szCs w:val="24"/>
              </w:rPr>
              <w:t>Į</w:t>
            </w:r>
          </w:p>
        </w:tc>
        <w:tc>
          <w:tcPr>
            <w:tcW w:w="1418" w:type="dxa"/>
          </w:tcPr>
          <w:p w14:paraId="094B5206" w14:textId="0F2B5884" w:rsidR="009000C5" w:rsidRPr="00D200FB" w:rsidRDefault="009000C5" w:rsidP="009000C5">
            <w:pPr>
              <w:spacing w:after="0" w:line="240" w:lineRule="auto"/>
              <w:rPr>
                <w:rFonts w:ascii="Times New Roman" w:hAnsi="Times New Roman" w:cs="Times New Roman"/>
                <w:sz w:val="24"/>
                <w:szCs w:val="24"/>
              </w:rPr>
            </w:pPr>
            <w:r w:rsidRPr="00D200FB">
              <w:rPr>
                <w:rFonts w:ascii="Times New Roman" w:hAnsi="Times New Roman" w:cs="Times New Roman"/>
                <w:bCs/>
                <w:sz w:val="24"/>
                <w:szCs w:val="24"/>
              </w:rPr>
              <w:t>20</w:t>
            </w:r>
            <w:r>
              <w:rPr>
                <w:rFonts w:ascii="Times New Roman" w:hAnsi="Times New Roman" w:cs="Times New Roman"/>
                <w:bCs/>
                <w:sz w:val="24"/>
                <w:szCs w:val="24"/>
              </w:rPr>
              <w:t>22</w:t>
            </w:r>
            <w:r w:rsidRPr="00D200FB">
              <w:rPr>
                <w:rFonts w:ascii="Times New Roman" w:hAnsi="Times New Roman" w:cs="Times New Roman"/>
                <w:bCs/>
                <w:sz w:val="24"/>
                <w:szCs w:val="24"/>
              </w:rPr>
              <w:t>-</w:t>
            </w:r>
            <w:r>
              <w:rPr>
                <w:rFonts w:ascii="Times New Roman" w:hAnsi="Times New Roman" w:cs="Times New Roman"/>
                <w:bCs/>
                <w:sz w:val="24"/>
                <w:szCs w:val="24"/>
              </w:rPr>
              <w:t>07</w:t>
            </w:r>
            <w:r w:rsidRPr="00D200FB">
              <w:rPr>
                <w:rFonts w:ascii="Times New Roman" w:hAnsi="Times New Roman" w:cs="Times New Roman"/>
                <w:bCs/>
                <w:sz w:val="24"/>
                <w:szCs w:val="24"/>
              </w:rPr>
              <w:t>-</w:t>
            </w:r>
            <w:r>
              <w:rPr>
                <w:rFonts w:ascii="Times New Roman" w:hAnsi="Times New Roman" w:cs="Times New Roman"/>
                <w:bCs/>
                <w:sz w:val="24"/>
                <w:szCs w:val="24"/>
              </w:rPr>
              <w:t>08</w:t>
            </w:r>
          </w:p>
        </w:tc>
        <w:tc>
          <w:tcPr>
            <w:tcW w:w="2401" w:type="dxa"/>
          </w:tcPr>
          <w:p w14:paraId="29966694" w14:textId="5A936477" w:rsidR="009000C5" w:rsidRPr="00D200FB" w:rsidRDefault="009000C5" w:rsidP="009000C5">
            <w:pPr>
              <w:pStyle w:val="Heading1"/>
              <w:rPr>
                <w:szCs w:val="24"/>
              </w:rPr>
            </w:pPr>
            <w:r w:rsidRPr="00D200FB">
              <w:rPr>
                <w:bCs/>
                <w:szCs w:val="24"/>
              </w:rPr>
              <w:t>Nr.</w:t>
            </w:r>
            <w:r>
              <w:rPr>
                <w:bCs/>
                <w:szCs w:val="24"/>
              </w:rPr>
              <w:t xml:space="preserve"> (</w:t>
            </w:r>
            <w:r w:rsidRPr="00143F9F">
              <w:rPr>
                <w:bCs/>
                <w:szCs w:val="24"/>
              </w:rPr>
              <w:t>14)-D8(E)- 3674</w:t>
            </w:r>
          </w:p>
        </w:tc>
      </w:tr>
      <w:tr w:rsidR="009000C5" w:rsidRPr="00D200FB" w14:paraId="4132F391" w14:textId="77777777" w:rsidTr="00AF7D96">
        <w:trPr>
          <w:cantSplit/>
          <w:trHeight w:val="302"/>
        </w:trPr>
        <w:tc>
          <w:tcPr>
            <w:tcW w:w="5537" w:type="dxa"/>
          </w:tcPr>
          <w:p w14:paraId="738DF583" w14:textId="77777777" w:rsidR="009000C5" w:rsidRPr="00D200FB" w:rsidRDefault="009000C5" w:rsidP="009000C5">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9000C5" w:rsidRPr="00D200FB" w:rsidRDefault="009000C5" w:rsidP="009000C5">
            <w:pPr>
              <w:spacing w:after="0" w:line="240" w:lineRule="auto"/>
              <w:rPr>
                <w:rFonts w:ascii="Times New Roman" w:hAnsi="Times New Roman" w:cs="Times New Roman"/>
                <w:sz w:val="24"/>
                <w:szCs w:val="24"/>
              </w:rPr>
            </w:pPr>
          </w:p>
        </w:tc>
        <w:tc>
          <w:tcPr>
            <w:tcW w:w="1418" w:type="dxa"/>
          </w:tcPr>
          <w:p w14:paraId="21B51252" w14:textId="77777777" w:rsidR="009000C5" w:rsidRPr="00D200FB" w:rsidRDefault="009000C5" w:rsidP="009000C5">
            <w:pPr>
              <w:spacing w:after="0" w:line="240" w:lineRule="auto"/>
              <w:rPr>
                <w:rFonts w:ascii="Times New Roman" w:hAnsi="Times New Roman" w:cs="Times New Roman"/>
                <w:sz w:val="24"/>
                <w:szCs w:val="24"/>
              </w:rPr>
            </w:pPr>
          </w:p>
        </w:tc>
        <w:tc>
          <w:tcPr>
            <w:tcW w:w="2401" w:type="dxa"/>
          </w:tcPr>
          <w:p w14:paraId="3A8CA8C2" w14:textId="77777777" w:rsidR="009000C5" w:rsidRPr="00D200FB" w:rsidRDefault="009000C5" w:rsidP="009000C5">
            <w:pPr>
              <w:spacing w:after="0" w:line="240" w:lineRule="auto"/>
              <w:rPr>
                <w:rFonts w:ascii="Times New Roman" w:hAnsi="Times New Roman" w:cs="Times New Roman"/>
                <w:sz w:val="24"/>
                <w:szCs w:val="24"/>
              </w:rPr>
            </w:pPr>
          </w:p>
        </w:tc>
      </w:tr>
      <w:tr w:rsidR="009000C5" w:rsidRPr="00D200FB" w14:paraId="33E50A91" w14:textId="77777777" w:rsidTr="00AF7D96">
        <w:trPr>
          <w:cantSplit/>
        </w:trPr>
        <w:tc>
          <w:tcPr>
            <w:tcW w:w="9639" w:type="dxa"/>
            <w:gridSpan w:val="4"/>
          </w:tcPr>
          <w:p w14:paraId="5AB6DA64" w14:textId="0E96AA11" w:rsidR="009000C5" w:rsidRPr="00CD4C2E" w:rsidRDefault="009000C5" w:rsidP="009000C5">
            <w:pPr>
              <w:spacing w:after="0"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t xml:space="preserve">DĖL </w:t>
            </w:r>
            <w:r w:rsidRPr="008069F6">
              <w:rPr>
                <w:rFonts w:ascii="Times New Roman" w:hAnsi="Times New Roman" w:cs="Times New Roman"/>
                <w:b/>
                <w:bCs/>
                <w:caps/>
                <w:sz w:val="24"/>
                <w:szCs w:val="24"/>
              </w:rPr>
              <w:t xml:space="preserve"> </w:t>
            </w:r>
            <w:r w:rsidRPr="00143F9F">
              <w:rPr>
                <w:rFonts w:ascii="Times New Roman" w:hAnsi="Times New Roman" w:cs="Times New Roman"/>
                <w:b/>
                <w:bCs/>
                <w:caps/>
                <w:sz w:val="24"/>
                <w:szCs w:val="24"/>
              </w:rPr>
              <w:t>Klimato kaitos programos kompensacinių išmokų daugiabučių namų vidaus šildymo ir karšto vandens sistemų modernizavimui tvarkos aprašo</w:t>
            </w:r>
            <w:r>
              <w:rPr>
                <w:rFonts w:ascii="Times New Roman" w:hAnsi="Times New Roman" w:cs="Times New Roman"/>
                <w:b/>
                <w:bCs/>
                <w:caps/>
                <w:sz w:val="24"/>
                <w:szCs w:val="24"/>
              </w:rPr>
              <w:t xml:space="preserve"> pakeitimo</w:t>
            </w:r>
          </w:p>
        </w:tc>
      </w:tr>
    </w:tbl>
    <w:p w14:paraId="74D32727" w14:textId="77777777" w:rsidR="00A5378F" w:rsidRDefault="00A5378F" w:rsidP="00CD4C2E">
      <w:pPr>
        <w:spacing w:line="240" w:lineRule="auto"/>
        <w:jc w:val="both"/>
        <w:rPr>
          <w:rFonts w:ascii="Times New Roman" w:hAnsi="Times New Roman" w:cs="Times New Roman"/>
          <w:sz w:val="24"/>
          <w:szCs w:val="24"/>
        </w:rPr>
      </w:pPr>
    </w:p>
    <w:p w14:paraId="6391F223" w14:textId="4D4A8B2B" w:rsidR="00A5378F" w:rsidRDefault="00CD4C2E" w:rsidP="00CD4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E2958A6" w14:textId="7FB7E39C" w:rsidR="00A41F79" w:rsidRDefault="00D718B2" w:rsidP="00A41F79">
      <w:pPr>
        <w:spacing w:after="0"/>
        <w:jc w:val="both"/>
        <w:rPr>
          <w:rFonts w:ascii="Times New Roman" w:hAnsi="Times New Roman"/>
          <w:sz w:val="24"/>
        </w:rPr>
      </w:pPr>
      <w:r>
        <w:rPr>
          <w:rFonts w:ascii="Times New Roman" w:hAnsi="Times New Roman"/>
          <w:sz w:val="24"/>
        </w:rPr>
        <w:tab/>
      </w:r>
      <w:r w:rsidR="00277423">
        <w:rPr>
          <w:rFonts w:ascii="Times New Roman" w:hAnsi="Times New Roman"/>
          <w:sz w:val="24"/>
        </w:rPr>
        <w:t>Lietuvos</w:t>
      </w:r>
      <w:r w:rsidR="00A41F79">
        <w:rPr>
          <w:rFonts w:ascii="Times New Roman" w:hAnsi="Times New Roman"/>
          <w:sz w:val="24"/>
        </w:rPr>
        <w:t xml:space="preserve"> </w:t>
      </w:r>
      <w:r w:rsidR="00D816C1">
        <w:rPr>
          <w:rFonts w:ascii="Times New Roman" w:hAnsi="Times New Roman"/>
          <w:sz w:val="24"/>
        </w:rPr>
        <w:t xml:space="preserve">šilumos tiekėjų asociacija (toliau – Asociacija) </w:t>
      </w:r>
      <w:r w:rsidR="00143F9F">
        <w:rPr>
          <w:rFonts w:ascii="Times New Roman" w:hAnsi="Times New Roman"/>
          <w:sz w:val="24"/>
        </w:rPr>
        <w:t xml:space="preserve">susipažino su Aplinkos ministerijos parengtu ir viešam derinimui pateiktu </w:t>
      </w:r>
      <w:r w:rsidR="00143F9F" w:rsidRPr="00143F9F">
        <w:rPr>
          <w:rFonts w:ascii="Times New Roman" w:hAnsi="Times New Roman"/>
          <w:sz w:val="24"/>
        </w:rPr>
        <w:t>Klimato kaitos programos kompensacinių išmokų daugiabučių namų vidaus šildymo ir karšto vandens sistemų modernizavimui tvarkos</w:t>
      </w:r>
      <w:r w:rsidR="00143F9F">
        <w:rPr>
          <w:rFonts w:ascii="Times New Roman" w:hAnsi="Times New Roman"/>
          <w:sz w:val="24"/>
        </w:rPr>
        <w:t xml:space="preserve"> </w:t>
      </w:r>
      <w:r w:rsidR="00143F9F" w:rsidRPr="00143F9F">
        <w:rPr>
          <w:rFonts w:ascii="Times New Roman" w:hAnsi="Times New Roman"/>
          <w:sz w:val="24"/>
        </w:rPr>
        <w:t>aprašo</w:t>
      </w:r>
      <w:r w:rsidR="00143F9F">
        <w:rPr>
          <w:rFonts w:ascii="Times New Roman" w:hAnsi="Times New Roman"/>
          <w:sz w:val="24"/>
        </w:rPr>
        <w:t xml:space="preserve">, patvirtinto aplinkos ministro </w:t>
      </w:r>
      <w:r w:rsidR="00143F9F" w:rsidRPr="00143F9F">
        <w:rPr>
          <w:rFonts w:ascii="Times New Roman" w:hAnsi="Times New Roman"/>
          <w:sz w:val="24"/>
        </w:rPr>
        <w:t>2019 m. lapkričio 18 d. įsakym</w:t>
      </w:r>
      <w:r w:rsidR="00143F9F">
        <w:rPr>
          <w:rFonts w:ascii="Times New Roman" w:hAnsi="Times New Roman"/>
          <w:sz w:val="24"/>
        </w:rPr>
        <w:t>u</w:t>
      </w:r>
      <w:r w:rsidR="00143F9F" w:rsidRPr="00143F9F">
        <w:rPr>
          <w:rFonts w:ascii="Times New Roman" w:hAnsi="Times New Roman"/>
          <w:sz w:val="24"/>
        </w:rPr>
        <w:t xml:space="preserve"> Nr. D1-680</w:t>
      </w:r>
      <w:r w:rsidR="00143F9F">
        <w:rPr>
          <w:rFonts w:ascii="Times New Roman" w:hAnsi="Times New Roman"/>
          <w:sz w:val="24"/>
        </w:rPr>
        <w:t>,</w:t>
      </w:r>
      <w:r w:rsidR="00143F9F" w:rsidRPr="00143F9F">
        <w:rPr>
          <w:rFonts w:ascii="Times New Roman" w:hAnsi="Times New Roman"/>
          <w:sz w:val="24"/>
        </w:rPr>
        <w:t xml:space="preserve">  </w:t>
      </w:r>
      <w:r w:rsidR="00143F9F">
        <w:rPr>
          <w:rFonts w:ascii="Times New Roman" w:hAnsi="Times New Roman"/>
          <w:sz w:val="24"/>
        </w:rPr>
        <w:t>pakeitimo projektu (toliau – Aprašo projektas) ir teikia šias pastabas ir pasiūlymus:</w:t>
      </w:r>
    </w:p>
    <w:p w14:paraId="7CD030CA" w14:textId="02C65321" w:rsidR="00143F9F" w:rsidRDefault="00143F9F" w:rsidP="00143F9F">
      <w:pPr>
        <w:pStyle w:val="ListParagraph"/>
        <w:numPr>
          <w:ilvl w:val="0"/>
          <w:numId w:val="4"/>
        </w:numPr>
        <w:spacing w:after="0"/>
        <w:jc w:val="both"/>
        <w:rPr>
          <w:rFonts w:ascii="Times New Roman" w:hAnsi="Times New Roman"/>
          <w:sz w:val="24"/>
        </w:rPr>
      </w:pPr>
      <w:r w:rsidRPr="00143F9F">
        <w:rPr>
          <w:rFonts w:ascii="Times New Roman" w:hAnsi="Times New Roman"/>
          <w:sz w:val="24"/>
        </w:rPr>
        <w:t xml:space="preserve">Tvarkos </w:t>
      </w:r>
      <w:r w:rsidR="00715CD4">
        <w:rPr>
          <w:rFonts w:ascii="Times New Roman" w:hAnsi="Times New Roman"/>
          <w:sz w:val="24"/>
        </w:rPr>
        <w:t>a</w:t>
      </w:r>
      <w:r w:rsidRPr="00143F9F">
        <w:rPr>
          <w:rFonts w:ascii="Times New Roman" w:hAnsi="Times New Roman"/>
          <w:sz w:val="24"/>
        </w:rPr>
        <w:t xml:space="preserve">prašo projekto 8 straipsnyje reglamentuojami skirtingi subsidijų dydžiai, priklausomai nuo paramos gavėjo (patalpų savininkai ar šilumos tiekėjas) ir jei paramos gavėjas yra šilumos tiekėjas, tai dar priklauso ir nuo šilumos tiekimo įmonės dydžio. Manome, kad neturėtų būti diferencijuojamas paramos intensyvumas priklausomai nuo pareiškėjo, nes projekto įgyvendinimo tikslai, priemonės, sutaupymai ir kt. būtų identiški abejais atvejais. </w:t>
      </w:r>
    </w:p>
    <w:p w14:paraId="4E2A8E93" w14:textId="05C0BBAE" w:rsidR="00143F9F" w:rsidRPr="00143F9F" w:rsidRDefault="00143F9F" w:rsidP="00143F9F">
      <w:pPr>
        <w:pStyle w:val="ListParagraph"/>
        <w:spacing w:after="0"/>
        <w:jc w:val="both"/>
        <w:rPr>
          <w:rFonts w:ascii="Times New Roman" w:hAnsi="Times New Roman"/>
          <w:sz w:val="24"/>
        </w:rPr>
      </w:pPr>
      <w:r w:rsidRPr="00143F9F">
        <w:rPr>
          <w:rFonts w:ascii="Times New Roman" w:hAnsi="Times New Roman"/>
          <w:sz w:val="24"/>
        </w:rPr>
        <w:t xml:space="preserve">Atkreiptinas dėmesys, kad 2014 m. birželio 17 d. Komisijos reglamente (ES) Nr. 651/2014, kuriuo tam tikrų kategorijų pagalba skelbiama suderinama su vidaus rinka (toliau – Bendrasis bendrosios išimties reglamentas), numatyta, kad </w:t>
      </w:r>
      <w:r w:rsidRPr="00D3029A">
        <w:rPr>
          <w:rFonts w:ascii="Times New Roman" w:hAnsi="Times New Roman"/>
          <w:b/>
          <w:bCs/>
          <w:sz w:val="24"/>
        </w:rPr>
        <w:t>šilumos tiekimo įmonės, kadangi yra savivaldybių valdomos ir absoliučiai didžioji akcijų dalis joms priklauso, yra visos didelės įmonės</w:t>
      </w:r>
      <w:r w:rsidRPr="00143F9F">
        <w:rPr>
          <w:rFonts w:ascii="Times New Roman" w:hAnsi="Times New Roman"/>
          <w:sz w:val="24"/>
        </w:rPr>
        <w:t>, todėl negalės pasinaudoti paramos intensyvumu, numatytu Aprašo projekto 8.2.2. ir 8.2.3. papunkčiuose (vidutinėms ir mažoms įmonėms).</w:t>
      </w:r>
    </w:p>
    <w:p w14:paraId="6B98315D" w14:textId="25C93280" w:rsidR="005D0F48" w:rsidRDefault="00143F9F" w:rsidP="00143F9F">
      <w:pPr>
        <w:pStyle w:val="ListParagraph"/>
        <w:numPr>
          <w:ilvl w:val="0"/>
          <w:numId w:val="4"/>
        </w:numPr>
        <w:spacing w:after="0"/>
        <w:jc w:val="both"/>
        <w:rPr>
          <w:rFonts w:ascii="Times New Roman" w:hAnsi="Times New Roman"/>
          <w:sz w:val="24"/>
        </w:rPr>
      </w:pPr>
      <w:r w:rsidRPr="00143F9F">
        <w:rPr>
          <w:rFonts w:ascii="Times New Roman" w:hAnsi="Times New Roman"/>
          <w:sz w:val="24"/>
        </w:rPr>
        <w:t xml:space="preserve">Aprašo projekto 14, 34.8. ir 35.10. punktuose nurodytos tam tikros išimtys ar papildomi reikalavimai tais atvejais, jei subsidija teikiama siekiant užtikrinti nustatytus daugiabučio namo šildymo ir karšto vandens sistemos privalomuosius reikalavimus. Pirminiu vertinimu, Aprašo projekto nuostatos, susijusios su sistemų privalomaisiais reikalavimais, nėra suderintinos su š. m. birželio 30 d. Seimo priimto Šilumos ūkio įstatymo Nr. IX-1565 2, 20, 23, 24 ir 32 straipsnių pakeitimo įstatymo nuostatomis, </w:t>
      </w:r>
      <w:r w:rsidRPr="00143F9F">
        <w:rPr>
          <w:rFonts w:ascii="Times New Roman" w:hAnsi="Times New Roman"/>
          <w:sz w:val="24"/>
          <w:u w:val="single"/>
        </w:rPr>
        <w:t>įsigaliosiančiomis nuo š. m. liepos 15 d.</w:t>
      </w:r>
      <w:r w:rsidRPr="00143F9F">
        <w:rPr>
          <w:rFonts w:ascii="Times New Roman" w:hAnsi="Times New Roman"/>
          <w:sz w:val="24"/>
        </w:rPr>
        <w:t xml:space="preserve"> Pirmiausia įstatyminės nuostatos reikalauja, kad po modernizavimo šilumos punkto nuosavybė būtų perduota gyventojams, o tai suponuoja situaciją, kad šilumos tiekėjas modernizuoja šilumos punktą, gauna tik iki 45 proc. finansinę paramą ir perduoda įrenginius gyventojams, kai tuo tarpu gyventojai perėmę ir savo nuosavybėje valdantys šilumos punktus iki projekto įgyvendinimo gauna 80 proc. projekto subsidiją. Įstatymas taip pat nereikalauja jokio dokumento apie privalomųjų reikalavimų neatitinkančias sistemas, o pakanka, kad šilumos tiekėjas</w:t>
      </w:r>
      <w:r>
        <w:rPr>
          <w:rFonts w:ascii="Times New Roman" w:hAnsi="Times New Roman"/>
          <w:sz w:val="24"/>
        </w:rPr>
        <w:t xml:space="preserve"> ar sistemų prižiūrėtojas</w:t>
      </w:r>
      <w:r w:rsidRPr="00143F9F">
        <w:rPr>
          <w:rFonts w:ascii="Times New Roman" w:hAnsi="Times New Roman"/>
          <w:sz w:val="24"/>
        </w:rPr>
        <w:t xml:space="preserve"> apie tai praneša pastatų valdytojui ir savininkams (Aprašo projekto 34.8. papunkti reikalauja pareiškėjui pateikti dokumentą). Taip pat įstatymas nurodo, kad darbų išlaidos kompensuojamos teikiant valstybės paramą pagal Lietuvos Respublikos valstybės paramos daugiabučiams namams atnaujinti (modernizuoti) įstatymą, o pastarasis jokių apribojimų dėl šilumos punktų nuosavybės paramos gavėjams neturi.</w:t>
      </w:r>
    </w:p>
    <w:p w14:paraId="32A31964" w14:textId="7B67AE87" w:rsidR="00143F9F" w:rsidRDefault="00143F9F" w:rsidP="00143F9F">
      <w:pPr>
        <w:pStyle w:val="ListParagraph"/>
        <w:numPr>
          <w:ilvl w:val="0"/>
          <w:numId w:val="4"/>
        </w:numPr>
        <w:spacing w:after="0"/>
        <w:jc w:val="both"/>
        <w:rPr>
          <w:rFonts w:ascii="Times New Roman" w:hAnsi="Times New Roman"/>
          <w:sz w:val="24"/>
        </w:rPr>
      </w:pPr>
      <w:r w:rsidRPr="00143F9F">
        <w:rPr>
          <w:rFonts w:ascii="Times New Roman" w:hAnsi="Times New Roman"/>
          <w:sz w:val="24"/>
        </w:rPr>
        <w:t xml:space="preserve">Aprašo projekto 18.1. ir 19. punktuose teiginys „senų susidėvėjusių automatinių šilumos punktų, kurie automatiškai nepalaiko nustatytos karšto vandens temperatūros pastato vidaus </w:t>
      </w:r>
      <w:r w:rsidRPr="00143F9F">
        <w:rPr>
          <w:rFonts w:ascii="Times New Roman" w:hAnsi="Times New Roman"/>
          <w:sz w:val="24"/>
        </w:rPr>
        <w:lastRenderedPageBreak/>
        <w:t>karšto vandens tiekimo sistemoje“ nėra tikslus, nes visi šilumos punktai karšto vandens temperatūrą palaiko (klausimas, kiek tai daro efektyviai), todėl vartotina „</w:t>
      </w:r>
      <w:r w:rsidRPr="00D3029A">
        <w:rPr>
          <w:rFonts w:ascii="Times New Roman" w:hAnsi="Times New Roman"/>
          <w:sz w:val="24"/>
        </w:rPr>
        <w:t>senų</w:t>
      </w:r>
      <w:r w:rsidRPr="00143F9F">
        <w:rPr>
          <w:rFonts w:ascii="Times New Roman" w:hAnsi="Times New Roman"/>
          <w:sz w:val="24"/>
        </w:rPr>
        <w:t xml:space="preserve"> susidėvėjusių automatinių šilumos punktų, kurie neturi galimybės reguliuoti šilumos suvartojimą pastate, priklausomai nuo lauko oro ir pastato šildomų patalpų temperatūrų pokyčio“</w:t>
      </w:r>
      <w:r w:rsidR="00D3029A">
        <w:rPr>
          <w:rFonts w:ascii="Times New Roman" w:hAnsi="Times New Roman"/>
          <w:sz w:val="24"/>
        </w:rPr>
        <w:t xml:space="preserve"> (formuluotė iš D</w:t>
      </w:r>
      <w:r w:rsidR="00D3029A" w:rsidRPr="00D3029A">
        <w:rPr>
          <w:rFonts w:ascii="Times New Roman" w:hAnsi="Times New Roman"/>
          <w:sz w:val="24"/>
        </w:rPr>
        <w:t>augiabučio namo šildymo ir karšto vandens sistemos privalom</w:t>
      </w:r>
      <w:r w:rsidR="00D3029A">
        <w:rPr>
          <w:rFonts w:ascii="Times New Roman" w:hAnsi="Times New Roman"/>
          <w:sz w:val="24"/>
        </w:rPr>
        <w:t>ųjų</w:t>
      </w:r>
      <w:r w:rsidR="00D3029A" w:rsidRPr="00D3029A">
        <w:rPr>
          <w:rFonts w:ascii="Times New Roman" w:hAnsi="Times New Roman"/>
          <w:sz w:val="24"/>
        </w:rPr>
        <w:t xml:space="preserve"> reikalavim</w:t>
      </w:r>
      <w:r w:rsidR="00D3029A">
        <w:rPr>
          <w:rFonts w:ascii="Times New Roman" w:hAnsi="Times New Roman"/>
          <w:sz w:val="24"/>
        </w:rPr>
        <w:t xml:space="preserve">ų, patvirtintų energetikos ministro </w:t>
      </w:r>
      <w:r w:rsidR="00D3029A" w:rsidRPr="00D3029A">
        <w:rPr>
          <w:rFonts w:ascii="Times New Roman" w:hAnsi="Times New Roman"/>
          <w:sz w:val="24"/>
        </w:rPr>
        <w:t xml:space="preserve">2022 m. liepos 5 d. </w:t>
      </w:r>
      <w:r w:rsidR="00D3029A">
        <w:rPr>
          <w:rFonts w:ascii="Times New Roman" w:hAnsi="Times New Roman"/>
          <w:sz w:val="24"/>
        </w:rPr>
        <w:t xml:space="preserve">įsakymu </w:t>
      </w:r>
      <w:r w:rsidR="00D3029A" w:rsidRPr="00D3029A">
        <w:rPr>
          <w:rFonts w:ascii="Times New Roman" w:hAnsi="Times New Roman"/>
          <w:sz w:val="24"/>
        </w:rPr>
        <w:t>Nr. 1-212</w:t>
      </w:r>
      <w:r w:rsidR="00D3029A">
        <w:rPr>
          <w:rFonts w:ascii="Times New Roman" w:hAnsi="Times New Roman"/>
          <w:sz w:val="24"/>
        </w:rPr>
        <w:t>)</w:t>
      </w:r>
      <w:r w:rsidRPr="00143F9F">
        <w:rPr>
          <w:rFonts w:ascii="Times New Roman" w:hAnsi="Times New Roman"/>
          <w:sz w:val="24"/>
        </w:rPr>
        <w:t>.</w:t>
      </w:r>
    </w:p>
    <w:p w14:paraId="468EEE4F" w14:textId="1787A5F0" w:rsidR="00C45C49" w:rsidRDefault="00C45C49" w:rsidP="00143F9F">
      <w:pPr>
        <w:pStyle w:val="ListParagraph"/>
        <w:numPr>
          <w:ilvl w:val="0"/>
          <w:numId w:val="4"/>
        </w:numPr>
        <w:spacing w:after="0"/>
        <w:jc w:val="both"/>
        <w:rPr>
          <w:rFonts w:ascii="Times New Roman" w:hAnsi="Times New Roman"/>
          <w:sz w:val="24"/>
        </w:rPr>
      </w:pPr>
      <w:r>
        <w:rPr>
          <w:rFonts w:ascii="Times New Roman" w:hAnsi="Times New Roman"/>
          <w:sz w:val="24"/>
        </w:rPr>
        <w:t>Aprašo projekto</w:t>
      </w:r>
      <w:r w:rsidRPr="00C45C49">
        <w:rPr>
          <w:rFonts w:ascii="Times New Roman" w:hAnsi="Times New Roman"/>
          <w:sz w:val="24"/>
        </w:rPr>
        <w:t xml:space="preserve"> 21.12</w:t>
      </w:r>
      <w:r>
        <w:rPr>
          <w:rFonts w:ascii="Times New Roman" w:hAnsi="Times New Roman"/>
          <w:sz w:val="24"/>
        </w:rPr>
        <w:t>.</w:t>
      </w:r>
      <w:r w:rsidRPr="00C45C49">
        <w:rPr>
          <w:rFonts w:ascii="Times New Roman" w:hAnsi="Times New Roman"/>
          <w:sz w:val="24"/>
        </w:rPr>
        <w:t xml:space="preserve"> papunktyje projektavimo ir dokumentų parengimo išlaidos </w:t>
      </w:r>
      <w:r>
        <w:rPr>
          <w:rFonts w:ascii="Times New Roman" w:hAnsi="Times New Roman"/>
          <w:sz w:val="24"/>
        </w:rPr>
        <w:t>dėl nesuprantamų priežasčių</w:t>
      </w:r>
      <w:r w:rsidRPr="00C45C49">
        <w:rPr>
          <w:rFonts w:ascii="Times New Roman" w:hAnsi="Times New Roman"/>
          <w:sz w:val="24"/>
        </w:rPr>
        <w:t xml:space="preserve"> priskiriamos netinkamoms finansuoti išlaidomis.  Atsižvelgiant į tai, kad vykdant daugiabučių gyvenamųjų pastatų atnaujinimą (modernizavimą) projektavimo išlaidos priskiriamos tinkamoms finansuoti išlaidoms</w:t>
      </w:r>
      <w:r>
        <w:rPr>
          <w:rFonts w:ascii="Times New Roman" w:hAnsi="Times New Roman"/>
          <w:sz w:val="24"/>
        </w:rPr>
        <w:t xml:space="preserve"> (jei neklystame, šias išlaidas valstybė finansuoja 100 proc.), manome, jog analogiškos išlaidos </w:t>
      </w:r>
      <w:r w:rsidR="00E06B2D">
        <w:rPr>
          <w:rFonts w:ascii="Times New Roman" w:hAnsi="Times New Roman"/>
          <w:sz w:val="24"/>
        </w:rPr>
        <w:t xml:space="preserve">turėtų būti </w:t>
      </w:r>
      <w:r>
        <w:rPr>
          <w:rFonts w:ascii="Times New Roman" w:hAnsi="Times New Roman"/>
          <w:sz w:val="24"/>
        </w:rPr>
        <w:t xml:space="preserve"> tinkamos finansuoti </w:t>
      </w:r>
      <w:r w:rsidR="00E06B2D">
        <w:rPr>
          <w:rFonts w:ascii="Times New Roman" w:hAnsi="Times New Roman"/>
          <w:sz w:val="24"/>
        </w:rPr>
        <w:t xml:space="preserve">ir tai </w:t>
      </w:r>
      <w:r>
        <w:rPr>
          <w:rFonts w:ascii="Times New Roman" w:hAnsi="Times New Roman"/>
          <w:sz w:val="24"/>
        </w:rPr>
        <w:t>prisid</w:t>
      </w:r>
      <w:r w:rsidR="00E06B2D">
        <w:rPr>
          <w:rFonts w:ascii="Times New Roman" w:hAnsi="Times New Roman"/>
          <w:sz w:val="24"/>
        </w:rPr>
        <w:t xml:space="preserve">ėtų </w:t>
      </w:r>
      <w:r>
        <w:rPr>
          <w:rFonts w:ascii="Times New Roman" w:hAnsi="Times New Roman"/>
          <w:sz w:val="24"/>
        </w:rPr>
        <w:t xml:space="preserve"> prie </w:t>
      </w:r>
      <w:r w:rsidR="00E06B2D">
        <w:rPr>
          <w:rFonts w:ascii="Times New Roman" w:hAnsi="Times New Roman"/>
          <w:sz w:val="24"/>
        </w:rPr>
        <w:t xml:space="preserve">šios </w:t>
      </w:r>
      <w:r>
        <w:rPr>
          <w:rFonts w:ascii="Times New Roman" w:hAnsi="Times New Roman"/>
          <w:sz w:val="24"/>
        </w:rPr>
        <w:t xml:space="preserve">priemonės patrauklumo. </w:t>
      </w:r>
    </w:p>
    <w:p w14:paraId="104DB986" w14:textId="109F44A6" w:rsidR="00143F9F" w:rsidRPr="00143F9F" w:rsidRDefault="00143F9F" w:rsidP="00143F9F">
      <w:pPr>
        <w:pStyle w:val="ListParagraph"/>
        <w:numPr>
          <w:ilvl w:val="0"/>
          <w:numId w:val="4"/>
        </w:numPr>
        <w:spacing w:after="0"/>
        <w:jc w:val="both"/>
        <w:rPr>
          <w:rFonts w:ascii="Times New Roman" w:hAnsi="Times New Roman"/>
          <w:sz w:val="24"/>
        </w:rPr>
      </w:pPr>
      <w:r w:rsidRPr="00143F9F">
        <w:rPr>
          <w:rFonts w:ascii="Times New Roman" w:hAnsi="Times New Roman"/>
          <w:sz w:val="24"/>
        </w:rPr>
        <w:t>Aprašo projekto 34.1. papunktyje reikalaujam pateikti susirinkimo protokolą, kuriuo daugiabučio namo butų ir kitų patalpų savininkai pritaria daugiabučių namų šildymo ir karšto vandens sistemų modernizavimui. Tačiau, kaip buvo minėta, Šilumos ūkio įstatymo pataisos suteikia galimybę be gyventojų pritarimo modernizuoti vidaus šildymo ir karšto vandens sistemas, jei jos neatitinka privalomųjų reikalavimų.</w:t>
      </w:r>
    </w:p>
    <w:p w14:paraId="42ACF0FB" w14:textId="77777777" w:rsidR="001D56C0" w:rsidRDefault="001D56C0" w:rsidP="00880D91">
      <w:pPr>
        <w:spacing w:after="0"/>
        <w:jc w:val="both"/>
        <w:rPr>
          <w:rFonts w:ascii="Times New Roman" w:hAnsi="Times New Roman"/>
          <w:sz w:val="24"/>
        </w:rPr>
      </w:pPr>
    </w:p>
    <w:p w14:paraId="02203FBB" w14:textId="61D47C3F" w:rsidR="00881151" w:rsidRDefault="00881151" w:rsidP="00CD4C2E">
      <w:pPr>
        <w:spacing w:after="0" w:line="240" w:lineRule="auto"/>
        <w:jc w:val="both"/>
        <w:rPr>
          <w:rFonts w:ascii="Times New Roman" w:hAnsi="Times New Roman"/>
          <w:sz w:val="24"/>
        </w:rPr>
      </w:pPr>
    </w:p>
    <w:p w14:paraId="5CE7BD3A" w14:textId="77777777" w:rsidR="001E3FD9" w:rsidRDefault="001E3FD9" w:rsidP="0051627E">
      <w:pPr>
        <w:spacing w:after="0"/>
        <w:jc w:val="both"/>
        <w:rPr>
          <w:rFonts w:ascii="Times New Roman" w:hAnsi="Times New Roman"/>
          <w:sz w:val="24"/>
        </w:rPr>
      </w:pPr>
    </w:p>
    <w:p w14:paraId="703F350F" w14:textId="0C6BC4E6" w:rsidR="0051627E" w:rsidRDefault="0051627E" w:rsidP="0051627E">
      <w:pPr>
        <w:spacing w:after="0"/>
        <w:jc w:val="both"/>
        <w:rPr>
          <w:rFonts w:ascii="Times New Roman" w:hAnsi="Times New Roman"/>
          <w:sz w:val="24"/>
        </w:rPr>
      </w:pPr>
    </w:p>
    <w:p w14:paraId="250C4380" w14:textId="77777777" w:rsidR="00881151" w:rsidRDefault="00881151" w:rsidP="00881151">
      <w:pPr>
        <w:spacing w:after="0" w:line="240" w:lineRule="auto"/>
        <w:jc w:val="both"/>
        <w:rPr>
          <w:rFonts w:ascii="Times New Roman" w:hAnsi="Times New Roman" w:cs="Times New Roman"/>
          <w:sz w:val="24"/>
          <w:szCs w:val="24"/>
        </w:rPr>
      </w:pPr>
    </w:p>
    <w:p w14:paraId="21F8EC71" w14:textId="65936A23" w:rsidR="00033889" w:rsidRDefault="00033889" w:rsidP="00E85E32">
      <w:pPr>
        <w:rPr>
          <w:rFonts w:ascii="Times New Roman" w:hAnsi="Times New Roman" w:cs="Times New Roman"/>
          <w:sz w:val="24"/>
          <w:szCs w:val="24"/>
        </w:rPr>
      </w:pPr>
    </w:p>
    <w:p w14:paraId="635BBEAB" w14:textId="51AE8CEC" w:rsidR="00033889" w:rsidRDefault="00033889" w:rsidP="00A5378F">
      <w:pPr>
        <w:ind w:firstLine="851"/>
        <w:rPr>
          <w:rFonts w:ascii="Times New Roman" w:hAnsi="Times New Roman" w:cs="Times New Roman"/>
          <w:sz w:val="24"/>
          <w:szCs w:val="24"/>
        </w:rPr>
      </w:pPr>
    </w:p>
    <w:p w14:paraId="186F321C" w14:textId="31224BBA" w:rsidR="00033889" w:rsidRDefault="000A09A5" w:rsidP="009B1ADB">
      <w:pPr>
        <w:spacing w:line="240" w:lineRule="auto"/>
        <w:ind w:left="851" w:firstLine="851"/>
        <w:rPr>
          <w:rFonts w:ascii="Times New Roman" w:hAnsi="Times New Roman" w:cs="Times New Roman"/>
          <w:sz w:val="24"/>
          <w:szCs w:val="24"/>
        </w:rPr>
      </w:pPr>
      <w:r>
        <w:rPr>
          <w:rFonts w:ascii="Times New Roman" w:hAnsi="Times New Roman" w:cs="Times New Roman"/>
          <w:sz w:val="24"/>
          <w:szCs w:val="24"/>
        </w:rPr>
        <w:t>Asociacijos p</w:t>
      </w:r>
      <w:r w:rsidR="00033889" w:rsidRPr="005B3F1E">
        <w:rPr>
          <w:rFonts w:ascii="Times New Roman" w:hAnsi="Times New Roman" w:cs="Times New Roman"/>
          <w:sz w:val="24"/>
          <w:szCs w:val="24"/>
        </w:rPr>
        <w:t xml:space="preserve">rezidentas </w:t>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Pr>
          <w:rFonts w:ascii="Times New Roman" w:hAnsi="Times New Roman" w:cs="Times New Roman"/>
          <w:sz w:val="24"/>
          <w:szCs w:val="24"/>
        </w:rPr>
        <w:t xml:space="preserve">dr. </w:t>
      </w:r>
      <w:r w:rsidR="00033889" w:rsidRPr="00D200FB">
        <w:rPr>
          <w:rFonts w:ascii="Times New Roman" w:hAnsi="Times New Roman" w:cs="Times New Roman"/>
          <w:sz w:val="24"/>
          <w:szCs w:val="24"/>
        </w:rPr>
        <w:t>Valdas Lukoševičius</w:t>
      </w:r>
    </w:p>
    <w:p w14:paraId="7CE21E7B" w14:textId="210C88F7" w:rsidR="00033889" w:rsidRDefault="00033889" w:rsidP="00033889">
      <w:pPr>
        <w:spacing w:line="240" w:lineRule="auto"/>
        <w:rPr>
          <w:rFonts w:ascii="Times New Roman" w:hAnsi="Times New Roman" w:cs="Times New Roman"/>
          <w:sz w:val="24"/>
          <w:szCs w:val="24"/>
        </w:rPr>
      </w:pPr>
    </w:p>
    <w:p w14:paraId="78EF2A5E" w14:textId="0A3952A9" w:rsidR="004D5F63" w:rsidRDefault="004D5F63" w:rsidP="00033889">
      <w:pPr>
        <w:spacing w:line="240" w:lineRule="auto"/>
        <w:rPr>
          <w:rFonts w:ascii="Times New Roman" w:hAnsi="Times New Roman" w:cs="Times New Roman"/>
          <w:sz w:val="24"/>
          <w:szCs w:val="24"/>
        </w:rPr>
      </w:pPr>
    </w:p>
    <w:p w14:paraId="772E51C1" w14:textId="470345FC" w:rsidR="00CD4C2E" w:rsidRDefault="00CD4C2E" w:rsidP="00033889">
      <w:pPr>
        <w:spacing w:line="240" w:lineRule="auto"/>
        <w:rPr>
          <w:rFonts w:ascii="Times New Roman" w:hAnsi="Times New Roman" w:cs="Times New Roman"/>
          <w:sz w:val="24"/>
          <w:szCs w:val="24"/>
        </w:rPr>
      </w:pPr>
    </w:p>
    <w:p w14:paraId="63A0AB89" w14:textId="49F5AFD2" w:rsidR="00CD4C2E" w:rsidRDefault="00CD4C2E" w:rsidP="00033889">
      <w:pPr>
        <w:spacing w:line="240" w:lineRule="auto"/>
        <w:rPr>
          <w:rFonts w:ascii="Times New Roman" w:hAnsi="Times New Roman" w:cs="Times New Roman"/>
          <w:sz w:val="24"/>
          <w:szCs w:val="24"/>
        </w:rPr>
      </w:pPr>
    </w:p>
    <w:p w14:paraId="7166D7A3" w14:textId="116B8BF1" w:rsidR="00D3029A" w:rsidRDefault="00D3029A" w:rsidP="00033889">
      <w:pPr>
        <w:spacing w:line="240" w:lineRule="auto"/>
        <w:rPr>
          <w:rFonts w:ascii="Times New Roman" w:hAnsi="Times New Roman" w:cs="Times New Roman"/>
          <w:sz w:val="24"/>
          <w:szCs w:val="24"/>
        </w:rPr>
      </w:pPr>
    </w:p>
    <w:p w14:paraId="65E45C9D" w14:textId="04C1D87E" w:rsidR="00D3029A" w:rsidRDefault="00D3029A" w:rsidP="00033889">
      <w:pPr>
        <w:spacing w:line="240" w:lineRule="auto"/>
        <w:rPr>
          <w:rFonts w:ascii="Times New Roman" w:hAnsi="Times New Roman" w:cs="Times New Roman"/>
          <w:sz w:val="24"/>
          <w:szCs w:val="24"/>
        </w:rPr>
      </w:pPr>
    </w:p>
    <w:p w14:paraId="1B9B0B01" w14:textId="2601E5CE" w:rsidR="00D3029A" w:rsidRDefault="00D3029A" w:rsidP="00033889">
      <w:pPr>
        <w:spacing w:line="240" w:lineRule="auto"/>
        <w:rPr>
          <w:rFonts w:ascii="Times New Roman" w:hAnsi="Times New Roman" w:cs="Times New Roman"/>
          <w:sz w:val="24"/>
          <w:szCs w:val="24"/>
        </w:rPr>
      </w:pPr>
    </w:p>
    <w:p w14:paraId="31D9CB68" w14:textId="77777777" w:rsidR="00D3029A" w:rsidRDefault="00D3029A" w:rsidP="00033889">
      <w:pPr>
        <w:spacing w:line="240" w:lineRule="auto"/>
        <w:rPr>
          <w:rFonts w:ascii="Times New Roman" w:hAnsi="Times New Roman" w:cs="Times New Roman"/>
          <w:sz w:val="24"/>
          <w:szCs w:val="24"/>
        </w:rPr>
      </w:pPr>
    </w:p>
    <w:p w14:paraId="09B84B60" w14:textId="539D7A71" w:rsidR="00033889" w:rsidRDefault="00033889" w:rsidP="00033889">
      <w:pPr>
        <w:spacing w:line="240" w:lineRule="auto"/>
        <w:rPr>
          <w:rFonts w:ascii="Times New Roman" w:hAnsi="Times New Roman" w:cs="Times New Roman"/>
          <w:sz w:val="24"/>
          <w:szCs w:val="24"/>
        </w:rPr>
      </w:pPr>
    </w:p>
    <w:p w14:paraId="7E304A8F" w14:textId="77777777" w:rsidR="00033889" w:rsidRPr="00525648" w:rsidRDefault="00033889" w:rsidP="00033889">
      <w:pPr>
        <w:spacing w:line="240" w:lineRule="auto"/>
        <w:rPr>
          <w:rFonts w:ascii="Times New Roman" w:hAnsi="Times New Roman" w:cs="Times New Roman"/>
          <w:sz w:val="24"/>
          <w:szCs w:val="24"/>
        </w:rPr>
      </w:pPr>
    </w:p>
    <w:p w14:paraId="30611BAB" w14:textId="5324CEF2" w:rsidR="0051627E" w:rsidRDefault="00033889" w:rsidP="00E85E32">
      <w:pPr>
        <w:spacing w:line="240" w:lineRule="auto"/>
        <w:jc w:val="both"/>
        <w:rPr>
          <w:rFonts w:ascii="Times New Roman" w:hAnsi="Times New Roman" w:cs="Times New Roman"/>
          <w:sz w:val="24"/>
          <w:szCs w:val="24"/>
        </w:rPr>
      </w:pPr>
      <w:r>
        <w:rPr>
          <w:rFonts w:ascii="Times New Roman" w:hAnsi="Times New Roman" w:cs="Times New Roman"/>
          <w:sz w:val="24"/>
          <w:szCs w:val="24"/>
        </w:rPr>
        <w:t>M. Paulauskas</w:t>
      </w:r>
      <w:r w:rsidRPr="00525648">
        <w:rPr>
          <w:rFonts w:ascii="Times New Roman" w:hAnsi="Times New Roman" w:cs="Times New Roman"/>
          <w:sz w:val="24"/>
          <w:szCs w:val="24"/>
        </w:rPr>
        <w:t>, tel. (85) 2</w:t>
      </w:r>
      <w:r>
        <w:rPr>
          <w:rFonts w:ascii="Times New Roman" w:hAnsi="Times New Roman" w:cs="Times New Roman"/>
          <w:sz w:val="24"/>
          <w:szCs w:val="24"/>
        </w:rPr>
        <w:t>66</w:t>
      </w:r>
      <w:r w:rsidRPr="00525648">
        <w:rPr>
          <w:rFonts w:ascii="Times New Roman" w:hAnsi="Times New Roman" w:cs="Times New Roman"/>
          <w:sz w:val="24"/>
          <w:szCs w:val="24"/>
        </w:rPr>
        <w:t xml:space="preserve"> </w:t>
      </w:r>
      <w:r>
        <w:rPr>
          <w:rFonts w:ascii="Times New Roman" w:hAnsi="Times New Roman" w:cs="Times New Roman"/>
          <w:sz w:val="24"/>
          <w:szCs w:val="24"/>
        </w:rPr>
        <w:t>7096</w:t>
      </w:r>
      <w:r w:rsidRPr="00525648">
        <w:rPr>
          <w:rFonts w:ascii="Times New Roman" w:hAnsi="Times New Roman" w:cs="Times New Roman"/>
          <w:sz w:val="24"/>
          <w:szCs w:val="24"/>
        </w:rPr>
        <w:t xml:space="preserve">, el. p. </w:t>
      </w:r>
      <w:hyperlink r:id="rId7" w:history="1">
        <w:r w:rsidRPr="00EF1785">
          <w:rPr>
            <w:rStyle w:val="Hyperlink"/>
            <w:rFonts w:ascii="Times New Roman" w:hAnsi="Times New Roman" w:cs="Times New Roman"/>
            <w:sz w:val="24"/>
            <w:szCs w:val="24"/>
          </w:rPr>
          <w:t>mantas@lsta.lt</w:t>
        </w:r>
      </w:hyperlink>
      <w:r>
        <w:rPr>
          <w:rFonts w:ascii="Times New Roman" w:hAnsi="Times New Roman" w:cs="Times New Roman"/>
          <w:sz w:val="24"/>
          <w:szCs w:val="24"/>
        </w:rPr>
        <w:t xml:space="preserve"> </w:t>
      </w:r>
    </w:p>
    <w:sectPr w:rsidR="0051627E"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5F96"/>
    <w:multiLevelType w:val="hybridMultilevel"/>
    <w:tmpl w:val="73723C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71A1924"/>
    <w:multiLevelType w:val="hybridMultilevel"/>
    <w:tmpl w:val="59E62B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6709646">
    <w:abstractNumId w:val="1"/>
  </w:num>
  <w:num w:numId="2" w16cid:durableId="2126340776">
    <w:abstractNumId w:val="3"/>
  </w:num>
  <w:num w:numId="3" w16cid:durableId="1163349681">
    <w:abstractNumId w:val="0"/>
  </w:num>
  <w:num w:numId="4" w16cid:durableId="241990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851"/>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236F5"/>
    <w:rsid w:val="0002491E"/>
    <w:rsid w:val="00033889"/>
    <w:rsid w:val="00035DF2"/>
    <w:rsid w:val="0005510C"/>
    <w:rsid w:val="00061A02"/>
    <w:rsid w:val="000734E5"/>
    <w:rsid w:val="0008425D"/>
    <w:rsid w:val="000A09A5"/>
    <w:rsid w:val="000A39E0"/>
    <w:rsid w:val="000B0904"/>
    <w:rsid w:val="00122853"/>
    <w:rsid w:val="00143F9F"/>
    <w:rsid w:val="001528B1"/>
    <w:rsid w:val="001D56C0"/>
    <w:rsid w:val="001E2A47"/>
    <w:rsid w:val="001E3FD9"/>
    <w:rsid w:val="0021705A"/>
    <w:rsid w:val="002201E4"/>
    <w:rsid w:val="002240AB"/>
    <w:rsid w:val="00226EE7"/>
    <w:rsid w:val="00260E6D"/>
    <w:rsid w:val="00277423"/>
    <w:rsid w:val="002D5842"/>
    <w:rsid w:val="003428DA"/>
    <w:rsid w:val="003B6BDB"/>
    <w:rsid w:val="003B7217"/>
    <w:rsid w:val="00465655"/>
    <w:rsid w:val="00476F50"/>
    <w:rsid w:val="00477229"/>
    <w:rsid w:val="00494B48"/>
    <w:rsid w:val="004C4D63"/>
    <w:rsid w:val="004D5F63"/>
    <w:rsid w:val="0051627E"/>
    <w:rsid w:val="00574E9C"/>
    <w:rsid w:val="0057673E"/>
    <w:rsid w:val="005A234D"/>
    <w:rsid w:val="005C03EC"/>
    <w:rsid w:val="005D0F48"/>
    <w:rsid w:val="006224D4"/>
    <w:rsid w:val="00715CD4"/>
    <w:rsid w:val="00792361"/>
    <w:rsid w:val="00863768"/>
    <w:rsid w:val="00880D91"/>
    <w:rsid w:val="00881151"/>
    <w:rsid w:val="008A2DF2"/>
    <w:rsid w:val="008E3952"/>
    <w:rsid w:val="009000C5"/>
    <w:rsid w:val="0092382C"/>
    <w:rsid w:val="009B07B7"/>
    <w:rsid w:val="009B1ADB"/>
    <w:rsid w:val="00A367BF"/>
    <w:rsid w:val="00A41F79"/>
    <w:rsid w:val="00A5378F"/>
    <w:rsid w:val="00A575B5"/>
    <w:rsid w:val="00AA4291"/>
    <w:rsid w:val="00AD100D"/>
    <w:rsid w:val="00AD25E1"/>
    <w:rsid w:val="00AF172F"/>
    <w:rsid w:val="00AF4A4D"/>
    <w:rsid w:val="00C11654"/>
    <w:rsid w:val="00C45C49"/>
    <w:rsid w:val="00C612D9"/>
    <w:rsid w:val="00C74048"/>
    <w:rsid w:val="00CA4F2D"/>
    <w:rsid w:val="00CC2FB5"/>
    <w:rsid w:val="00CD4C2E"/>
    <w:rsid w:val="00D3029A"/>
    <w:rsid w:val="00D718B2"/>
    <w:rsid w:val="00D816C1"/>
    <w:rsid w:val="00DF79F0"/>
    <w:rsid w:val="00E06B2D"/>
    <w:rsid w:val="00E85E32"/>
    <w:rsid w:val="00EB218B"/>
    <w:rsid w:val="00F45909"/>
    <w:rsid w:val="00F50E73"/>
    <w:rsid w:val="00F524CF"/>
    <w:rsid w:val="00F72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CD4C2E"/>
    <w:rPr>
      <w:color w:val="605E5C"/>
      <w:shd w:val="clear" w:color="auto" w:fill="E1DFDD"/>
    </w:rPr>
  </w:style>
  <w:style w:type="paragraph" w:styleId="Revision">
    <w:name w:val="Revision"/>
    <w:hidden/>
    <w:uiPriority w:val="99"/>
    <w:semiHidden/>
    <w:rsid w:val="00715CD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tas@lst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3282</Words>
  <Characters>1871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Mantas</cp:lastModifiedBy>
  <cp:revision>2</cp:revision>
  <dcterms:created xsi:type="dcterms:W3CDTF">2022-07-15T08:22:00Z</dcterms:created>
  <dcterms:modified xsi:type="dcterms:W3CDTF">2022-07-15T08:22:00Z</dcterms:modified>
</cp:coreProperties>
</file>