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4A9BE" w14:textId="4E7019B9" w:rsidR="001419D1" w:rsidRPr="000A3242" w:rsidRDefault="001419D1" w:rsidP="004D2712">
      <w:pPr>
        <w:pStyle w:val="Heading1"/>
        <w:tabs>
          <w:tab w:val="left" w:pos="1134"/>
          <w:tab w:val="left" w:pos="1276"/>
          <w:tab w:val="left" w:pos="1418"/>
          <w:tab w:val="left" w:pos="1560"/>
        </w:tabs>
        <w:jc w:val="right"/>
        <w:rPr>
          <w:sz w:val="24"/>
          <w:szCs w:val="24"/>
        </w:rPr>
      </w:pPr>
      <w:r w:rsidRPr="000A3242">
        <w:rPr>
          <w:sz w:val="24"/>
          <w:szCs w:val="24"/>
        </w:rPr>
        <w:t xml:space="preserve">Administracinė byla </w:t>
      </w:r>
      <w:r w:rsidR="00F92E6E" w:rsidRPr="000A3242">
        <w:rPr>
          <w:sz w:val="24"/>
          <w:szCs w:val="24"/>
        </w:rPr>
        <w:t xml:space="preserve">Nr. </w:t>
      </w:r>
      <w:r w:rsidR="001A37BF" w:rsidRPr="000A3242">
        <w:rPr>
          <w:sz w:val="24"/>
          <w:szCs w:val="24"/>
        </w:rPr>
        <w:t>I</w:t>
      </w:r>
      <w:r w:rsidR="00F92E6E" w:rsidRPr="000A3242">
        <w:rPr>
          <w:sz w:val="24"/>
          <w:szCs w:val="24"/>
        </w:rPr>
        <w:t>-</w:t>
      </w:r>
      <w:r w:rsidR="00CD4343" w:rsidRPr="000A3242">
        <w:rPr>
          <w:sz w:val="24"/>
          <w:szCs w:val="24"/>
        </w:rPr>
        <w:t>5</w:t>
      </w:r>
      <w:r w:rsidR="00F92E6E" w:rsidRPr="000A3242">
        <w:rPr>
          <w:sz w:val="24"/>
          <w:szCs w:val="24"/>
        </w:rPr>
        <w:t>-</w:t>
      </w:r>
      <w:r w:rsidR="00CD4343" w:rsidRPr="000A3242">
        <w:rPr>
          <w:sz w:val="24"/>
          <w:szCs w:val="24"/>
        </w:rPr>
        <w:t>261</w:t>
      </w:r>
      <w:r w:rsidR="00F92E6E" w:rsidRPr="000A3242">
        <w:rPr>
          <w:sz w:val="24"/>
          <w:szCs w:val="24"/>
        </w:rPr>
        <w:t>/202</w:t>
      </w:r>
      <w:r w:rsidR="00CD4343" w:rsidRPr="000A3242">
        <w:rPr>
          <w:sz w:val="24"/>
          <w:szCs w:val="24"/>
        </w:rPr>
        <w:t>1</w:t>
      </w:r>
    </w:p>
    <w:p w14:paraId="0470A0CA" w14:textId="29CE5972" w:rsidR="00CE1F96" w:rsidRPr="000A3242" w:rsidRDefault="001419D1" w:rsidP="004D2712">
      <w:pPr>
        <w:pStyle w:val="Heading1"/>
        <w:tabs>
          <w:tab w:val="left" w:pos="1134"/>
          <w:tab w:val="left" w:pos="1276"/>
          <w:tab w:val="left" w:pos="1418"/>
          <w:tab w:val="left" w:pos="1560"/>
        </w:tabs>
        <w:jc w:val="right"/>
        <w:rPr>
          <w:sz w:val="24"/>
          <w:szCs w:val="24"/>
        </w:rPr>
      </w:pPr>
      <w:r w:rsidRPr="000A3242">
        <w:rPr>
          <w:sz w:val="24"/>
          <w:szCs w:val="24"/>
        </w:rPr>
        <w:t>Teisminio proceso Nr.</w:t>
      </w:r>
      <w:r w:rsidR="00EE3BFD" w:rsidRPr="000A3242">
        <w:rPr>
          <w:sz w:val="24"/>
          <w:szCs w:val="24"/>
        </w:rPr>
        <w:t xml:space="preserve"> </w:t>
      </w:r>
      <w:r w:rsidR="004D2712" w:rsidRPr="000A3242">
        <w:rPr>
          <w:sz w:val="24"/>
          <w:szCs w:val="24"/>
        </w:rPr>
        <w:t>3-66-3-00025-2020-9</w:t>
      </w:r>
    </w:p>
    <w:p w14:paraId="6FD512C9" w14:textId="183A8947" w:rsidR="0064592F" w:rsidRPr="000A3242" w:rsidRDefault="001419D1" w:rsidP="004D2712">
      <w:pPr>
        <w:pStyle w:val="Heading1"/>
        <w:tabs>
          <w:tab w:val="left" w:pos="1134"/>
          <w:tab w:val="left" w:pos="1276"/>
          <w:tab w:val="left" w:pos="1418"/>
          <w:tab w:val="left" w:pos="1560"/>
        </w:tabs>
        <w:jc w:val="right"/>
        <w:rPr>
          <w:sz w:val="24"/>
          <w:szCs w:val="24"/>
        </w:rPr>
      </w:pPr>
      <w:r w:rsidRPr="000A3242">
        <w:rPr>
          <w:sz w:val="24"/>
          <w:szCs w:val="24"/>
        </w:rPr>
        <w:t>Procesinio sprendimo kategorij</w:t>
      </w:r>
      <w:r w:rsidR="00570E22" w:rsidRPr="000A3242">
        <w:rPr>
          <w:sz w:val="24"/>
          <w:szCs w:val="24"/>
        </w:rPr>
        <w:t>os:</w:t>
      </w:r>
      <w:r w:rsidR="001A37BF" w:rsidRPr="000A3242">
        <w:rPr>
          <w:sz w:val="24"/>
          <w:szCs w:val="24"/>
        </w:rPr>
        <w:t xml:space="preserve"> 4.</w:t>
      </w:r>
      <w:r w:rsidR="00CD4343" w:rsidRPr="000A3242">
        <w:rPr>
          <w:sz w:val="24"/>
          <w:szCs w:val="24"/>
        </w:rPr>
        <w:t>1</w:t>
      </w:r>
      <w:r w:rsidR="00570E22" w:rsidRPr="000A3242">
        <w:rPr>
          <w:sz w:val="24"/>
          <w:szCs w:val="24"/>
        </w:rPr>
        <w:t>; 30.3</w:t>
      </w:r>
    </w:p>
    <w:p w14:paraId="5A59C907" w14:textId="77777777" w:rsidR="004D26CB" w:rsidRPr="000A3242" w:rsidRDefault="004D26CB" w:rsidP="004D2712">
      <w:pPr>
        <w:tabs>
          <w:tab w:val="left" w:pos="993"/>
          <w:tab w:val="left" w:pos="1134"/>
          <w:tab w:val="left" w:pos="1276"/>
          <w:tab w:val="left" w:pos="1418"/>
          <w:tab w:val="left" w:pos="1560"/>
        </w:tabs>
        <w:jc w:val="center"/>
        <w:rPr>
          <w:lang w:val="lt-LT"/>
        </w:rPr>
      </w:pPr>
    </w:p>
    <w:p w14:paraId="418205E8" w14:textId="77777777" w:rsidR="004D26CB" w:rsidRPr="000A3242" w:rsidRDefault="004D26CB" w:rsidP="004D2712">
      <w:pPr>
        <w:tabs>
          <w:tab w:val="left" w:pos="993"/>
          <w:tab w:val="left" w:pos="1134"/>
          <w:tab w:val="left" w:pos="1276"/>
          <w:tab w:val="left" w:pos="1418"/>
          <w:tab w:val="left" w:pos="1560"/>
        </w:tabs>
        <w:jc w:val="center"/>
        <w:rPr>
          <w:bCs/>
          <w:lang w:val="lt-LT"/>
        </w:rPr>
      </w:pPr>
      <w:r w:rsidRPr="000A3242">
        <w:rPr>
          <w:bCs/>
          <w:noProof/>
          <w:lang w:val="lt-LT"/>
        </w:rPr>
        <w:drawing>
          <wp:inline distT="0" distB="0" distL="0" distR="0" wp14:anchorId="351A241D" wp14:editId="46E84C4B">
            <wp:extent cx="568150" cy="644636"/>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150" cy="644636"/>
                    </a:xfrm>
                    <a:prstGeom prst="rect">
                      <a:avLst/>
                    </a:prstGeom>
                    <a:noFill/>
                    <a:ln>
                      <a:noFill/>
                    </a:ln>
                  </pic:spPr>
                </pic:pic>
              </a:graphicData>
            </a:graphic>
          </wp:inline>
        </w:drawing>
      </w:r>
    </w:p>
    <w:p w14:paraId="3429727E" w14:textId="77777777" w:rsidR="004D26CB" w:rsidRPr="000A3242" w:rsidRDefault="004D26CB" w:rsidP="004D2712">
      <w:pPr>
        <w:tabs>
          <w:tab w:val="left" w:pos="1134"/>
          <w:tab w:val="left" w:pos="1276"/>
          <w:tab w:val="left" w:pos="1418"/>
          <w:tab w:val="left" w:pos="1560"/>
        </w:tabs>
        <w:jc w:val="center"/>
        <w:rPr>
          <w:lang w:val="lt-LT"/>
        </w:rPr>
      </w:pPr>
    </w:p>
    <w:p w14:paraId="29306350" w14:textId="77777777" w:rsidR="001419D1" w:rsidRPr="000A3242" w:rsidRDefault="001419D1" w:rsidP="004D2712">
      <w:pPr>
        <w:pStyle w:val="Heading2"/>
        <w:tabs>
          <w:tab w:val="left" w:pos="1134"/>
          <w:tab w:val="left" w:pos="1276"/>
          <w:tab w:val="left" w:pos="1418"/>
          <w:tab w:val="left" w:pos="1560"/>
        </w:tabs>
      </w:pPr>
      <w:r w:rsidRPr="000A3242">
        <w:t>LIETUVOS VYRIAUSIASIS ADMINISTRACINIS TEISMAS</w:t>
      </w:r>
    </w:p>
    <w:p w14:paraId="405EAD75" w14:textId="77777777" w:rsidR="001419D1" w:rsidRPr="000A3242" w:rsidRDefault="001419D1" w:rsidP="004D2712">
      <w:pPr>
        <w:tabs>
          <w:tab w:val="left" w:pos="1134"/>
          <w:tab w:val="left" w:pos="1276"/>
          <w:tab w:val="left" w:pos="1418"/>
          <w:tab w:val="left" w:pos="1560"/>
        </w:tabs>
        <w:jc w:val="center"/>
        <w:rPr>
          <w:b/>
          <w:lang w:val="lt-LT"/>
        </w:rPr>
      </w:pPr>
    </w:p>
    <w:p w14:paraId="0B314097" w14:textId="3B89D6E8" w:rsidR="001419D1" w:rsidRPr="000A3242" w:rsidRDefault="009916D9" w:rsidP="004D2712">
      <w:pPr>
        <w:keepNext/>
        <w:tabs>
          <w:tab w:val="left" w:pos="1134"/>
          <w:tab w:val="left" w:pos="1276"/>
          <w:tab w:val="left" w:pos="1418"/>
          <w:tab w:val="left" w:pos="1560"/>
        </w:tabs>
        <w:jc w:val="center"/>
        <w:outlineLvl w:val="0"/>
        <w:rPr>
          <w:lang w:val="lt-LT"/>
        </w:rPr>
      </w:pPr>
      <w:r w:rsidRPr="000A3242">
        <w:rPr>
          <w:b/>
          <w:lang w:val="lt-LT"/>
        </w:rPr>
        <w:t>S P R E N D I M A S</w:t>
      </w:r>
    </w:p>
    <w:p w14:paraId="7B87A796" w14:textId="77777777" w:rsidR="001419D1" w:rsidRPr="000A3242" w:rsidRDefault="001419D1" w:rsidP="004D2712">
      <w:pPr>
        <w:keepNext/>
        <w:tabs>
          <w:tab w:val="left" w:pos="1134"/>
          <w:tab w:val="left" w:pos="1276"/>
          <w:tab w:val="left" w:pos="1418"/>
          <w:tab w:val="left" w:pos="1560"/>
        </w:tabs>
        <w:jc w:val="center"/>
        <w:outlineLvl w:val="1"/>
        <w:rPr>
          <w:b/>
          <w:lang w:val="lt-LT"/>
        </w:rPr>
      </w:pPr>
      <w:r w:rsidRPr="000A3242">
        <w:rPr>
          <w:b/>
          <w:lang w:val="lt-LT"/>
        </w:rPr>
        <w:t>LIETUVOS RESPUBLIKOS VARDU</w:t>
      </w:r>
    </w:p>
    <w:p w14:paraId="1E351151" w14:textId="77777777" w:rsidR="001419D1" w:rsidRPr="000A3242" w:rsidRDefault="001419D1" w:rsidP="004D2712">
      <w:pPr>
        <w:tabs>
          <w:tab w:val="left" w:pos="1134"/>
          <w:tab w:val="left" w:pos="1276"/>
          <w:tab w:val="left" w:pos="1418"/>
          <w:tab w:val="left" w:pos="1560"/>
        </w:tabs>
        <w:jc w:val="center"/>
        <w:rPr>
          <w:lang w:val="lt-LT"/>
        </w:rPr>
      </w:pPr>
    </w:p>
    <w:p w14:paraId="74E61296" w14:textId="35641077" w:rsidR="001419D1" w:rsidRPr="000A3242" w:rsidRDefault="00EE7207" w:rsidP="004D2712">
      <w:pPr>
        <w:tabs>
          <w:tab w:val="left" w:pos="1134"/>
          <w:tab w:val="left" w:pos="1276"/>
          <w:tab w:val="left" w:pos="1418"/>
          <w:tab w:val="left" w:pos="1560"/>
        </w:tabs>
        <w:jc w:val="center"/>
        <w:rPr>
          <w:lang w:val="lt-LT"/>
        </w:rPr>
      </w:pPr>
      <w:r w:rsidRPr="000A3242">
        <w:rPr>
          <w:lang w:val="lt-LT"/>
        </w:rPr>
        <w:t>20</w:t>
      </w:r>
      <w:r w:rsidR="00B938C1" w:rsidRPr="000A3242">
        <w:rPr>
          <w:lang w:val="lt-LT"/>
        </w:rPr>
        <w:t>2</w:t>
      </w:r>
      <w:r w:rsidR="0025177D" w:rsidRPr="000A3242">
        <w:rPr>
          <w:lang w:val="lt-LT"/>
        </w:rPr>
        <w:t>1</w:t>
      </w:r>
      <w:r w:rsidR="001419D1" w:rsidRPr="000A3242">
        <w:rPr>
          <w:lang w:val="lt-LT"/>
        </w:rPr>
        <w:t xml:space="preserve"> m.</w:t>
      </w:r>
      <w:r w:rsidR="00EA0F52" w:rsidRPr="000A3242">
        <w:rPr>
          <w:lang w:val="lt-LT"/>
        </w:rPr>
        <w:t xml:space="preserve"> </w:t>
      </w:r>
      <w:r w:rsidR="005630BA" w:rsidRPr="000A3242">
        <w:rPr>
          <w:lang w:val="lt-LT"/>
        </w:rPr>
        <w:t>kovo 3</w:t>
      </w:r>
      <w:r w:rsidR="00B02B3E" w:rsidRPr="000A3242">
        <w:rPr>
          <w:lang w:val="lt-LT"/>
        </w:rPr>
        <w:t>1</w:t>
      </w:r>
      <w:r w:rsidR="00EA0F52" w:rsidRPr="000A3242">
        <w:rPr>
          <w:lang w:val="lt-LT"/>
        </w:rPr>
        <w:t xml:space="preserve"> </w:t>
      </w:r>
      <w:r w:rsidR="001419D1" w:rsidRPr="000A3242">
        <w:rPr>
          <w:lang w:val="lt-LT"/>
        </w:rPr>
        <w:t>d.</w:t>
      </w:r>
    </w:p>
    <w:p w14:paraId="3963ED3E" w14:textId="77777777" w:rsidR="0064592F" w:rsidRPr="000A3242" w:rsidRDefault="001419D1" w:rsidP="004D2712">
      <w:pPr>
        <w:tabs>
          <w:tab w:val="left" w:pos="1134"/>
          <w:tab w:val="left" w:pos="1276"/>
          <w:tab w:val="left" w:pos="1418"/>
          <w:tab w:val="left" w:pos="1560"/>
        </w:tabs>
        <w:jc w:val="center"/>
        <w:rPr>
          <w:lang w:val="lt-LT"/>
        </w:rPr>
      </w:pPr>
      <w:r w:rsidRPr="000A3242">
        <w:rPr>
          <w:lang w:val="lt-LT"/>
        </w:rPr>
        <w:t>Vilnius</w:t>
      </w:r>
    </w:p>
    <w:p w14:paraId="49913AF7" w14:textId="77777777" w:rsidR="001419D1" w:rsidRPr="000A3242" w:rsidRDefault="001419D1" w:rsidP="004D2712">
      <w:pPr>
        <w:tabs>
          <w:tab w:val="left" w:pos="1134"/>
          <w:tab w:val="left" w:pos="1276"/>
          <w:tab w:val="left" w:pos="1418"/>
          <w:tab w:val="left" w:pos="1560"/>
        </w:tabs>
        <w:jc w:val="center"/>
        <w:rPr>
          <w:lang w:val="lt-LT"/>
        </w:rPr>
      </w:pPr>
    </w:p>
    <w:p w14:paraId="7D6E0EDA" w14:textId="6916AE55" w:rsidR="00B162A5" w:rsidRPr="000A3242" w:rsidRDefault="00AB7EA2" w:rsidP="00CD4343">
      <w:pPr>
        <w:pStyle w:val="BodyText"/>
        <w:tabs>
          <w:tab w:val="left" w:pos="1134"/>
          <w:tab w:val="left" w:pos="1276"/>
          <w:tab w:val="left" w:pos="1418"/>
          <w:tab w:val="left" w:pos="1560"/>
        </w:tabs>
        <w:ind w:firstLine="851"/>
      </w:pPr>
      <w:r w:rsidRPr="000A3242">
        <w:t>Lietuvos vyriausiojo administracinio teismo</w:t>
      </w:r>
      <w:r w:rsidR="001A22F4" w:rsidRPr="000A3242">
        <w:t xml:space="preserve"> išplėstinė</w:t>
      </w:r>
      <w:r w:rsidRPr="000A3242">
        <w:t xml:space="preserve"> teisėj</w:t>
      </w:r>
      <w:r w:rsidR="00AE0593" w:rsidRPr="000A3242">
        <w:t>ų kolegija, susidedanti iš teisėjų</w:t>
      </w:r>
      <w:r w:rsidR="00EE3D9F" w:rsidRPr="000A3242">
        <w:t xml:space="preserve"> Stasio Gagio (pranešėjas), </w:t>
      </w:r>
      <w:r w:rsidR="009E0050" w:rsidRPr="000A3242">
        <w:t xml:space="preserve">Ryčio Krasausko, </w:t>
      </w:r>
      <w:r w:rsidR="00EE3D9F" w:rsidRPr="000A3242">
        <w:t>Gintaro Kryževičiaus (kolegijos pirmininkas),</w:t>
      </w:r>
      <w:r w:rsidR="00C40262" w:rsidRPr="000A3242">
        <w:t xml:space="preserve"> </w:t>
      </w:r>
      <w:r w:rsidR="009E0050" w:rsidRPr="000A3242">
        <w:t>Mildos Vainienės ir Dalios Višinskienės</w:t>
      </w:r>
      <w:r w:rsidR="001A22F4" w:rsidRPr="000A3242">
        <w:t>,</w:t>
      </w:r>
      <w:bookmarkStart w:id="0" w:name="_Hlk54611400"/>
    </w:p>
    <w:p w14:paraId="6F69DCA9" w14:textId="46E76A84" w:rsidR="00B162A5" w:rsidRPr="000A3242" w:rsidRDefault="00B02B3E" w:rsidP="00CD4343">
      <w:pPr>
        <w:pStyle w:val="BodyText"/>
        <w:tabs>
          <w:tab w:val="left" w:pos="1134"/>
          <w:tab w:val="left" w:pos="1276"/>
          <w:tab w:val="left" w:pos="1418"/>
          <w:tab w:val="left" w:pos="1560"/>
        </w:tabs>
        <w:ind w:firstLine="851"/>
      </w:pPr>
      <w:r w:rsidRPr="000A3242">
        <w:t>s</w:t>
      </w:r>
      <w:r w:rsidR="00B162A5" w:rsidRPr="000A3242">
        <w:t>ekretoriaujant</w:t>
      </w:r>
      <w:r w:rsidRPr="000A3242">
        <w:t xml:space="preserve"> Laisvidai Versekienei</w:t>
      </w:r>
      <w:r w:rsidR="00B162A5" w:rsidRPr="000A3242">
        <w:t>,</w:t>
      </w:r>
    </w:p>
    <w:p w14:paraId="3D47F590" w14:textId="04063F62" w:rsidR="00B162A5" w:rsidRPr="000A3242" w:rsidRDefault="00B162A5" w:rsidP="00CD4343">
      <w:pPr>
        <w:pStyle w:val="BodyText"/>
        <w:tabs>
          <w:tab w:val="left" w:pos="1134"/>
          <w:tab w:val="left" w:pos="1276"/>
          <w:tab w:val="left" w:pos="1418"/>
          <w:tab w:val="left" w:pos="1560"/>
        </w:tabs>
        <w:ind w:firstLine="851"/>
      </w:pPr>
      <w:r w:rsidRPr="000A3242">
        <w:t>dalyvaujant</w:t>
      </w:r>
      <w:r w:rsidR="00B02B3E" w:rsidRPr="000A3242">
        <w:t xml:space="preserve"> atsakovo Lietuvos Respublikos energetikos ministerijos atstovui Nerijui Bieliauskui,</w:t>
      </w:r>
    </w:p>
    <w:p w14:paraId="4B0578D1" w14:textId="2A09E781" w:rsidR="00E643BE" w:rsidRPr="000A3242" w:rsidRDefault="00B162A5" w:rsidP="0072078E">
      <w:pPr>
        <w:pStyle w:val="BodyText"/>
        <w:tabs>
          <w:tab w:val="left" w:pos="1134"/>
          <w:tab w:val="left" w:pos="1276"/>
          <w:tab w:val="left" w:pos="1418"/>
          <w:tab w:val="left" w:pos="1560"/>
        </w:tabs>
        <w:ind w:firstLine="851"/>
        <w:rPr>
          <w:rFonts w:eastAsia="Calibri"/>
        </w:rPr>
      </w:pPr>
      <w:r w:rsidRPr="000A3242">
        <w:t xml:space="preserve">viešame </w:t>
      </w:r>
      <w:r w:rsidR="001419D1" w:rsidRPr="000A3242">
        <w:t xml:space="preserve">teismo posėdyje </w:t>
      </w:r>
      <w:r w:rsidRPr="000A3242">
        <w:t>žodinio</w:t>
      </w:r>
      <w:r w:rsidR="002F30B1" w:rsidRPr="000A3242">
        <w:t xml:space="preserve"> </w:t>
      </w:r>
      <w:r w:rsidR="001419D1" w:rsidRPr="000A3242">
        <w:t xml:space="preserve">proceso tvarka </w:t>
      </w:r>
      <w:bookmarkEnd w:id="0"/>
      <w:r w:rsidR="001419D1" w:rsidRPr="000A3242">
        <w:t xml:space="preserve">išnagrinėjo administracinę bylą </w:t>
      </w:r>
      <w:r w:rsidR="00603779" w:rsidRPr="000A3242">
        <w:t xml:space="preserve">pagal </w:t>
      </w:r>
      <w:r w:rsidR="00750F12" w:rsidRPr="000A3242">
        <w:t>pareiškėjo</w:t>
      </w:r>
      <w:r w:rsidR="0025177D" w:rsidRPr="000A3242">
        <w:t>s</w:t>
      </w:r>
      <w:r w:rsidR="00750F12" w:rsidRPr="000A3242">
        <w:t xml:space="preserve"> </w:t>
      </w:r>
      <w:r w:rsidR="00AE5318" w:rsidRPr="000A3242">
        <w:t xml:space="preserve">Lietuvos Respublikos Seimo narės </w:t>
      </w:r>
      <w:r w:rsidR="00FC0F86" w:rsidRPr="000A3242">
        <w:t xml:space="preserve">Vilijos Aleknaitės-Abramikienės </w:t>
      </w:r>
      <w:r w:rsidR="00863A7C" w:rsidRPr="000A3242">
        <w:t>pareiškimą</w:t>
      </w:r>
      <w:r w:rsidR="00065056" w:rsidRPr="000A3242">
        <w:rPr>
          <w:rFonts w:eastAsia="Calibri"/>
        </w:rPr>
        <w:t xml:space="preserve"> </w:t>
      </w:r>
      <w:r w:rsidR="001A37BF" w:rsidRPr="000A3242">
        <w:rPr>
          <w:rFonts w:eastAsia="Calibri"/>
        </w:rPr>
        <w:t>ištirti</w:t>
      </w:r>
      <w:r w:rsidR="00E643BE" w:rsidRPr="000A3242">
        <w:rPr>
          <w:rFonts w:eastAsia="Calibri"/>
        </w:rPr>
        <w:t xml:space="preserve"> </w:t>
      </w:r>
      <w:r w:rsidR="0072078E" w:rsidRPr="000A3242">
        <w:rPr>
          <w:rFonts w:eastAsia="Calibri"/>
        </w:rPr>
        <w:t xml:space="preserve"> </w:t>
      </w:r>
      <w:r w:rsidR="0072078E" w:rsidRPr="000A3242">
        <w:t>Pastato šildymo ir karšto vandens sistemos priežiūros tvarkos aprašo, patvirtinto Lietuvos Respublikos energetikos ministro 2009 m. lapkričio 26 d. įsakymu Nr. 1</w:t>
      </w:r>
      <w:r w:rsidR="0072078E" w:rsidRPr="000A3242">
        <w:noBreakHyphen/>
        <w:t>229</w:t>
      </w:r>
      <w:r w:rsidR="005A3F36" w:rsidRPr="000A3242">
        <w:t xml:space="preserve">„Dėl </w:t>
      </w:r>
      <w:r w:rsidR="00A007C1">
        <w:t>P</w:t>
      </w:r>
      <w:r w:rsidR="005A3F36" w:rsidRPr="000A3242">
        <w:t>astato šildymo ir karšto vandens sistemos priežiūros tvarkos aprašo patvirtinimo“</w:t>
      </w:r>
      <w:r w:rsidR="0072078E" w:rsidRPr="000A3242">
        <w:t>, 3 priedo</w:t>
      </w:r>
      <w:r w:rsidR="0072078E" w:rsidRPr="000A3242">
        <w:rPr>
          <w:rFonts w:eastAsia="Calibri"/>
        </w:rPr>
        <w:t xml:space="preserve"> dalies teisėtumą</w:t>
      </w:r>
      <w:r w:rsidR="00544D03" w:rsidRPr="000A3242">
        <w:rPr>
          <w:rFonts w:eastAsia="Calibri"/>
        </w:rPr>
        <w:t>.</w:t>
      </w:r>
    </w:p>
    <w:p w14:paraId="66544B7E" w14:textId="77777777" w:rsidR="00A069A4" w:rsidRPr="000A3242" w:rsidRDefault="00A069A4" w:rsidP="00CD4343">
      <w:pPr>
        <w:pStyle w:val="BodyText"/>
        <w:tabs>
          <w:tab w:val="left" w:pos="1134"/>
          <w:tab w:val="left" w:pos="1276"/>
          <w:tab w:val="left" w:pos="1418"/>
          <w:tab w:val="left" w:pos="1560"/>
        </w:tabs>
        <w:ind w:firstLine="851"/>
      </w:pPr>
    </w:p>
    <w:p w14:paraId="4AE11A62" w14:textId="77777777" w:rsidR="00AF226D" w:rsidRPr="000A3242" w:rsidRDefault="001A22F4" w:rsidP="00CD4343">
      <w:pPr>
        <w:pStyle w:val="BodyText"/>
        <w:tabs>
          <w:tab w:val="left" w:pos="1134"/>
          <w:tab w:val="left" w:pos="1276"/>
          <w:tab w:val="left" w:pos="1418"/>
          <w:tab w:val="left" w:pos="1560"/>
        </w:tabs>
        <w:ind w:firstLine="851"/>
      </w:pPr>
      <w:r w:rsidRPr="000A3242">
        <w:t>Išplėstinė t</w:t>
      </w:r>
      <w:r w:rsidR="001419D1" w:rsidRPr="000A3242">
        <w:t>e</w:t>
      </w:r>
      <w:r w:rsidR="00B77438" w:rsidRPr="000A3242">
        <w:t>isėjų kolegija</w:t>
      </w:r>
    </w:p>
    <w:p w14:paraId="38BDF3E0" w14:textId="77777777" w:rsidR="00AF226D" w:rsidRPr="000A3242" w:rsidRDefault="00AF226D" w:rsidP="00CD4343">
      <w:pPr>
        <w:pStyle w:val="BodyText"/>
        <w:tabs>
          <w:tab w:val="left" w:pos="1134"/>
          <w:tab w:val="left" w:pos="1276"/>
          <w:tab w:val="left" w:pos="1418"/>
          <w:tab w:val="left" w:pos="1560"/>
        </w:tabs>
        <w:ind w:firstLine="851"/>
      </w:pPr>
    </w:p>
    <w:p w14:paraId="6A419CC8" w14:textId="77777777" w:rsidR="00625394" w:rsidRPr="000A3242" w:rsidRDefault="00AA1CFF" w:rsidP="0025177D">
      <w:pPr>
        <w:pStyle w:val="BodyText"/>
        <w:tabs>
          <w:tab w:val="left" w:pos="1134"/>
          <w:tab w:val="left" w:pos="1276"/>
          <w:tab w:val="left" w:pos="1418"/>
          <w:tab w:val="left" w:pos="1560"/>
        </w:tabs>
      </w:pPr>
      <w:r w:rsidRPr="000A3242">
        <w:t>n u s t a t ė</w:t>
      </w:r>
      <w:r w:rsidR="001419D1" w:rsidRPr="000A3242">
        <w:t>:</w:t>
      </w:r>
    </w:p>
    <w:p w14:paraId="1B5AC855" w14:textId="77777777" w:rsidR="00625394" w:rsidRPr="000A3242" w:rsidRDefault="001419D1" w:rsidP="0025177D">
      <w:pPr>
        <w:pStyle w:val="BodyText"/>
        <w:tabs>
          <w:tab w:val="left" w:pos="1134"/>
          <w:tab w:val="left" w:pos="1276"/>
          <w:tab w:val="left" w:pos="1418"/>
          <w:tab w:val="left" w:pos="1560"/>
        </w:tabs>
        <w:jc w:val="center"/>
      </w:pPr>
      <w:r w:rsidRPr="000A3242">
        <w:t>I.</w:t>
      </w:r>
    </w:p>
    <w:p w14:paraId="04C414C3" w14:textId="77777777" w:rsidR="00573260" w:rsidRPr="000A3242" w:rsidRDefault="00573260" w:rsidP="00CD4343">
      <w:pPr>
        <w:pStyle w:val="BodyText"/>
        <w:tabs>
          <w:tab w:val="left" w:pos="1134"/>
          <w:tab w:val="left" w:pos="1276"/>
          <w:tab w:val="left" w:pos="1418"/>
          <w:tab w:val="left" w:pos="1560"/>
        </w:tabs>
        <w:ind w:firstLine="851"/>
      </w:pPr>
    </w:p>
    <w:p w14:paraId="0C008576" w14:textId="5CE3AAE6" w:rsidR="002A02C1" w:rsidRPr="000A3242" w:rsidRDefault="00065056" w:rsidP="002A02C1">
      <w:pPr>
        <w:pStyle w:val="ListParagraph"/>
        <w:numPr>
          <w:ilvl w:val="0"/>
          <w:numId w:val="15"/>
        </w:numPr>
        <w:tabs>
          <w:tab w:val="left" w:pos="993"/>
          <w:tab w:val="left" w:pos="1134"/>
          <w:tab w:val="left" w:pos="1276"/>
          <w:tab w:val="left" w:pos="1418"/>
          <w:tab w:val="left" w:pos="1560"/>
        </w:tabs>
        <w:ind w:left="0" w:firstLine="851"/>
        <w:jc w:val="both"/>
        <w:rPr>
          <w:lang w:val="lt-LT"/>
        </w:rPr>
      </w:pPr>
      <w:r w:rsidRPr="000A3242">
        <w:rPr>
          <w:lang w:val="lt-LT"/>
        </w:rPr>
        <w:t xml:space="preserve">Pareiškėja </w:t>
      </w:r>
      <w:r w:rsidR="00773823" w:rsidRPr="000A3242">
        <w:rPr>
          <w:lang w:val="lt-LT"/>
        </w:rPr>
        <w:t xml:space="preserve">Lietuvos Respublikos </w:t>
      </w:r>
      <w:r w:rsidR="002531D9" w:rsidRPr="000A3242">
        <w:rPr>
          <w:lang w:val="lt-LT"/>
        </w:rPr>
        <w:t>Seimo narė Vilija Aleknaitė-Abramikienė pareiškimu, kurį patikslino, kreipėsi į Lietuvos vyriausiąjį administr</w:t>
      </w:r>
      <w:r w:rsidR="00E22B7A" w:rsidRPr="000A3242">
        <w:rPr>
          <w:lang w:val="lt-LT"/>
        </w:rPr>
        <w:t>a</w:t>
      </w:r>
      <w:r w:rsidR="002531D9" w:rsidRPr="000A3242">
        <w:rPr>
          <w:lang w:val="lt-LT"/>
        </w:rPr>
        <w:t xml:space="preserve">cinį teismą </w:t>
      </w:r>
      <w:r w:rsidR="003D1D9E" w:rsidRPr="000A3242">
        <w:rPr>
          <w:lang w:val="lt-LT"/>
        </w:rPr>
        <w:t>prašydama</w:t>
      </w:r>
      <w:r w:rsidR="002531D9" w:rsidRPr="000A3242">
        <w:rPr>
          <w:lang w:val="lt-LT"/>
        </w:rPr>
        <w:t xml:space="preserve"> ištirti, ar Lietuvos</w:t>
      </w:r>
      <w:r w:rsidR="00F068BC" w:rsidRPr="000A3242">
        <w:rPr>
          <w:lang w:val="lt-LT"/>
        </w:rPr>
        <w:t xml:space="preserve"> </w:t>
      </w:r>
      <w:r w:rsidR="002531D9" w:rsidRPr="000A3242">
        <w:rPr>
          <w:lang w:val="lt-LT"/>
        </w:rPr>
        <w:t>Respublikos energetikos ministro 2020 m. gegužės 21 d. įsakymo Nr.</w:t>
      </w:r>
      <w:r w:rsidR="001A148E" w:rsidRPr="000A3242">
        <w:rPr>
          <w:lang w:val="lt-LT"/>
        </w:rPr>
        <w:t> </w:t>
      </w:r>
      <w:r w:rsidR="002531D9" w:rsidRPr="000A3242">
        <w:rPr>
          <w:lang w:val="lt-LT"/>
        </w:rPr>
        <w:t>1</w:t>
      </w:r>
      <w:r w:rsidR="001A148E" w:rsidRPr="000A3242">
        <w:rPr>
          <w:lang w:val="lt-LT"/>
        </w:rPr>
        <w:noBreakHyphen/>
      </w:r>
      <w:r w:rsidR="002531D9" w:rsidRPr="000A3242">
        <w:rPr>
          <w:lang w:val="lt-LT"/>
        </w:rPr>
        <w:t>129 „Dėl Lietuvos Respublikos energetikos ministro 2009 m. lapkričio 26 d. įsakymo Nr.</w:t>
      </w:r>
      <w:r w:rsidR="001A148E" w:rsidRPr="000A3242">
        <w:rPr>
          <w:lang w:val="lt-LT"/>
        </w:rPr>
        <w:t> </w:t>
      </w:r>
      <w:r w:rsidR="002531D9" w:rsidRPr="000A3242">
        <w:rPr>
          <w:lang w:val="lt-LT"/>
        </w:rPr>
        <w:t>1</w:t>
      </w:r>
      <w:r w:rsidR="001A148E" w:rsidRPr="000A3242">
        <w:rPr>
          <w:lang w:val="lt-LT"/>
        </w:rPr>
        <w:noBreakHyphen/>
      </w:r>
      <w:r w:rsidR="002531D9" w:rsidRPr="000A3242">
        <w:rPr>
          <w:lang w:val="lt-LT"/>
        </w:rPr>
        <w:t>229 „Dėl Pastato šildymo ir karšto vandens sistemos priežiūros tvarkos aprašo patvirtinimo“ pakeitimo“</w:t>
      </w:r>
      <w:r w:rsidR="001A148E" w:rsidRPr="000A3242">
        <w:rPr>
          <w:lang w:val="lt-LT"/>
        </w:rPr>
        <w:t xml:space="preserve"> (toliau – ir Įsakymas)</w:t>
      </w:r>
      <w:r w:rsidR="002531D9" w:rsidRPr="000A3242">
        <w:rPr>
          <w:lang w:val="lt-LT"/>
        </w:rPr>
        <w:t xml:space="preserve"> 1.9</w:t>
      </w:r>
      <w:r w:rsidR="001A148E" w:rsidRPr="000A3242">
        <w:rPr>
          <w:lang w:val="lt-LT"/>
        </w:rPr>
        <w:t xml:space="preserve"> </w:t>
      </w:r>
      <w:r w:rsidR="002531D9" w:rsidRPr="000A3242">
        <w:rPr>
          <w:lang w:val="lt-LT"/>
        </w:rPr>
        <w:t>ir</w:t>
      </w:r>
      <w:r w:rsidR="001A148E" w:rsidRPr="000A3242">
        <w:rPr>
          <w:lang w:val="lt-LT"/>
        </w:rPr>
        <w:t xml:space="preserve"> </w:t>
      </w:r>
      <w:r w:rsidR="002531D9" w:rsidRPr="000A3242">
        <w:rPr>
          <w:lang w:val="lt-LT"/>
        </w:rPr>
        <w:t>1.16</w:t>
      </w:r>
      <w:r w:rsidR="001A148E" w:rsidRPr="000A3242">
        <w:rPr>
          <w:lang w:val="lt-LT"/>
        </w:rPr>
        <w:t xml:space="preserve"> punktai neprieštarauja </w:t>
      </w:r>
      <w:r w:rsidR="002531D9" w:rsidRPr="000A3242">
        <w:rPr>
          <w:lang w:val="lt-LT"/>
        </w:rPr>
        <w:t>Lietuvos Respublikos teisėkūros pagrindų įstatymo</w:t>
      </w:r>
      <w:r w:rsidR="002A02C1" w:rsidRPr="000A3242">
        <w:rPr>
          <w:lang w:val="lt-LT"/>
        </w:rPr>
        <w:t xml:space="preserve"> 3 straipsnio 2 dalies 7 punkt</w:t>
      </w:r>
      <w:r w:rsidR="008D6F74" w:rsidRPr="000A3242">
        <w:rPr>
          <w:lang w:val="lt-LT"/>
        </w:rPr>
        <w:t>ui</w:t>
      </w:r>
      <w:r w:rsidR="002A02C1" w:rsidRPr="000A3242">
        <w:rPr>
          <w:lang w:val="lt-LT"/>
        </w:rPr>
        <w:t xml:space="preserve">, </w:t>
      </w:r>
      <w:r w:rsidR="00C4543D" w:rsidRPr="000A3242">
        <w:rPr>
          <w:lang w:val="lt-LT"/>
        </w:rPr>
        <w:t>L</w:t>
      </w:r>
      <w:r w:rsidR="002A02C1" w:rsidRPr="000A3242">
        <w:rPr>
          <w:lang w:val="lt-LT"/>
        </w:rPr>
        <w:t>ietuvos Respublikos viešojo administravimo įstatymo 3</w:t>
      </w:r>
      <w:r w:rsidR="008D6F74" w:rsidRPr="000A3242">
        <w:rPr>
          <w:lang w:val="lt-LT"/>
        </w:rPr>
        <w:t> </w:t>
      </w:r>
      <w:r w:rsidR="002A02C1" w:rsidRPr="000A3242">
        <w:rPr>
          <w:lang w:val="lt-LT"/>
        </w:rPr>
        <w:t>straipsnio 2 dalies 1 punkt</w:t>
      </w:r>
      <w:r w:rsidR="008D6F74" w:rsidRPr="000A3242">
        <w:rPr>
          <w:lang w:val="lt-LT"/>
        </w:rPr>
        <w:t>ui</w:t>
      </w:r>
      <w:r w:rsidR="009F057A" w:rsidRPr="000A3242">
        <w:rPr>
          <w:lang w:val="lt-LT"/>
        </w:rPr>
        <w:t xml:space="preserve">, </w:t>
      </w:r>
      <w:r w:rsidR="002A02C1" w:rsidRPr="000A3242">
        <w:rPr>
          <w:lang w:val="lt-LT"/>
        </w:rPr>
        <w:t>Lietuvos Respublikos civilinio kodekso</w:t>
      </w:r>
      <w:r w:rsidR="008D6F74" w:rsidRPr="000A3242">
        <w:rPr>
          <w:lang w:val="lt-LT"/>
        </w:rPr>
        <w:t xml:space="preserve"> (toliau – ir CK) </w:t>
      </w:r>
      <w:r w:rsidR="002A02C1" w:rsidRPr="000A3242">
        <w:rPr>
          <w:lang w:val="lt-LT"/>
        </w:rPr>
        <w:t>4.37</w:t>
      </w:r>
      <w:r w:rsidR="008D6F74" w:rsidRPr="000A3242">
        <w:rPr>
          <w:lang w:val="lt-LT"/>
        </w:rPr>
        <w:t> </w:t>
      </w:r>
      <w:r w:rsidR="002A02C1" w:rsidRPr="000A3242">
        <w:rPr>
          <w:lang w:val="lt-LT"/>
        </w:rPr>
        <w:t>straipsnio 2 daliai, 4.82 straipsnio 1 ir 3 dalims</w:t>
      </w:r>
      <w:r w:rsidR="009F057A" w:rsidRPr="000A3242">
        <w:rPr>
          <w:lang w:val="lt-LT"/>
        </w:rPr>
        <w:t xml:space="preserve"> bei</w:t>
      </w:r>
      <w:r w:rsidR="002A02C1" w:rsidRPr="000A3242">
        <w:rPr>
          <w:lang w:val="lt-LT"/>
        </w:rPr>
        <w:t xml:space="preserve"> Lietuvos Respublikos šilumos ūkio įstatymo 2</w:t>
      </w:r>
      <w:r w:rsidR="008D6F74" w:rsidRPr="000A3242">
        <w:rPr>
          <w:lang w:val="lt-LT"/>
        </w:rPr>
        <w:t> </w:t>
      </w:r>
      <w:r w:rsidR="002A02C1" w:rsidRPr="000A3242">
        <w:rPr>
          <w:lang w:val="lt-LT"/>
        </w:rPr>
        <w:t>straipsnio 44 daliai</w:t>
      </w:r>
      <w:r w:rsidR="008D6F74" w:rsidRPr="000A3242">
        <w:rPr>
          <w:lang w:val="lt-LT"/>
        </w:rPr>
        <w:t>.</w:t>
      </w:r>
    </w:p>
    <w:p w14:paraId="43B32A7F" w14:textId="1D326A94" w:rsidR="00060801" w:rsidRPr="000A3242" w:rsidRDefault="00B56F17" w:rsidP="002D49CF">
      <w:pPr>
        <w:pStyle w:val="ListParagraph"/>
        <w:numPr>
          <w:ilvl w:val="1"/>
          <w:numId w:val="15"/>
        </w:numPr>
        <w:tabs>
          <w:tab w:val="left" w:pos="993"/>
          <w:tab w:val="left" w:pos="1134"/>
          <w:tab w:val="left" w:pos="1276"/>
          <w:tab w:val="left" w:pos="1418"/>
          <w:tab w:val="left" w:pos="1560"/>
        </w:tabs>
        <w:ind w:left="0" w:firstLine="851"/>
        <w:jc w:val="both"/>
        <w:rPr>
          <w:lang w:val="lt-LT"/>
        </w:rPr>
      </w:pPr>
      <w:r w:rsidRPr="000A3242">
        <w:rPr>
          <w:lang w:val="lt-LT"/>
        </w:rPr>
        <w:t>Pareiškėja nurodo, kad</w:t>
      </w:r>
      <w:r w:rsidR="00F612E3" w:rsidRPr="000A3242">
        <w:rPr>
          <w:lang w:val="lt-LT"/>
        </w:rPr>
        <w:t xml:space="preserve"> </w:t>
      </w:r>
      <w:r w:rsidRPr="000A3242">
        <w:rPr>
          <w:lang w:val="lt-LT"/>
        </w:rPr>
        <w:t xml:space="preserve">Įsakymo 1.9 ir 1.16 punktais buvo pakeistos </w:t>
      </w:r>
      <w:r w:rsidR="003D771F" w:rsidRPr="000A3242">
        <w:rPr>
          <w:lang w:val="lt-LT"/>
        </w:rPr>
        <w:t>Pastato šildymo ir karšto vandens sistemos priežiūros tvarkos aprašo, patvirtinto energetikos ministro 2009 m. lapkričio 26 d. įsakymu Nr. 1</w:t>
      </w:r>
      <w:r w:rsidR="003D771F" w:rsidRPr="000A3242">
        <w:rPr>
          <w:lang w:val="lt-LT"/>
        </w:rPr>
        <w:noBreakHyphen/>
        <w:t>229 (toliau – ir Tvarkos aprašas)</w:t>
      </w:r>
      <w:r w:rsidR="00DF7539" w:rsidRPr="000A3242">
        <w:rPr>
          <w:lang w:val="lt-LT"/>
        </w:rPr>
        <w:t xml:space="preserve"> </w:t>
      </w:r>
      <w:r w:rsidRPr="000A3242">
        <w:rPr>
          <w:lang w:val="lt-LT"/>
        </w:rPr>
        <w:t>17 ir 18 lentelių baigiamosios nuostatos, numatant, kad šilumos punktų kartu su šildymo ir karšto vandens sistemomis eksploatavimo (17 lentelė) ir priežiūros (18 lentelė) sąnaudos, įskaitant remonto darbams reikalingas medžiagas, atsargines dalis ir įrengimus, kurios nėra įskaičiuotos į šilumos ir karšto vandens sistemos eksploatavimo tarifą, apmoka daugiabučio namo butų ir kitų patalpų savininkai proporcingai jų daliai bendroje dalinėje nuosavybėje</w:t>
      </w:r>
      <w:r w:rsidR="00DF7539" w:rsidRPr="000A3242">
        <w:rPr>
          <w:lang w:val="lt-LT"/>
        </w:rPr>
        <w:t>.</w:t>
      </w:r>
      <w:r w:rsidR="00F612E3" w:rsidRPr="000A3242">
        <w:rPr>
          <w:lang w:val="lt-LT"/>
        </w:rPr>
        <w:t xml:space="preserve"> </w:t>
      </w:r>
      <w:r w:rsidR="00DF7539" w:rsidRPr="000A3242">
        <w:rPr>
          <w:lang w:val="lt-LT"/>
        </w:rPr>
        <w:t>Iki šio pakeitimo galiojusios Tvarkos aprašo nuostatos numatė, kad minėtas sąnaudas (išlaidas) apmoka šildymo ir karšto vandens sistemos įrenginių savininkas jų eksploatavimo sutartyse nustatyta tvarka.</w:t>
      </w:r>
      <w:r w:rsidR="002D49CF" w:rsidRPr="000A3242">
        <w:rPr>
          <w:lang w:val="lt-LT"/>
        </w:rPr>
        <w:t xml:space="preserve"> </w:t>
      </w:r>
      <w:r w:rsidR="00060801" w:rsidRPr="000A3242">
        <w:rPr>
          <w:lang w:val="lt-LT"/>
        </w:rPr>
        <w:t>Pasak pareiškėjos,</w:t>
      </w:r>
      <w:r w:rsidR="00F612E3" w:rsidRPr="000A3242">
        <w:rPr>
          <w:lang w:val="lt-LT"/>
        </w:rPr>
        <w:t xml:space="preserve"> </w:t>
      </w:r>
      <w:r w:rsidR="00060801" w:rsidRPr="000A3242">
        <w:rPr>
          <w:lang w:val="lt-LT"/>
        </w:rPr>
        <w:t xml:space="preserve">tokiu būdu, perkėlus anksčiau pagal </w:t>
      </w:r>
      <w:r w:rsidR="002D49CF" w:rsidRPr="000A3242">
        <w:rPr>
          <w:lang w:val="lt-LT"/>
        </w:rPr>
        <w:t>Tvarkos</w:t>
      </w:r>
      <w:r w:rsidR="00060801" w:rsidRPr="000A3242">
        <w:rPr>
          <w:lang w:val="lt-LT"/>
        </w:rPr>
        <w:t xml:space="preserve"> aprašą šilumos punktų savininkui galiojusią pareigą apmokėti eksploatavimo ir priežiūros </w:t>
      </w:r>
      <w:r w:rsidR="00060801" w:rsidRPr="000A3242">
        <w:rPr>
          <w:lang w:val="lt-LT"/>
        </w:rPr>
        <w:lastRenderedPageBreak/>
        <w:t>sąnaudas daugiabučio namo butų ir kitų patalpų savininkams, ji atsirado ir tiems daugiabučio namo butų ir kitų patalpų savininkams, kuriems šilumos punktas nuosavybės teise nepriklauso</w:t>
      </w:r>
      <w:r w:rsidR="00C465C5" w:rsidRPr="000A3242">
        <w:rPr>
          <w:lang w:val="lt-LT"/>
        </w:rPr>
        <w:t>.</w:t>
      </w:r>
    </w:p>
    <w:p w14:paraId="32EF1194" w14:textId="75828E4D" w:rsidR="007C4CD6" w:rsidRPr="000A3242" w:rsidRDefault="007C4CD6" w:rsidP="007C4CD6">
      <w:pPr>
        <w:pStyle w:val="ListParagraph"/>
        <w:numPr>
          <w:ilvl w:val="1"/>
          <w:numId w:val="15"/>
        </w:numPr>
        <w:tabs>
          <w:tab w:val="left" w:pos="993"/>
          <w:tab w:val="left" w:pos="1134"/>
          <w:tab w:val="left" w:pos="1276"/>
          <w:tab w:val="left" w:pos="1418"/>
          <w:tab w:val="left" w:pos="1560"/>
        </w:tabs>
        <w:ind w:left="0" w:firstLine="851"/>
        <w:jc w:val="both"/>
        <w:rPr>
          <w:lang w:val="lt-LT"/>
        </w:rPr>
      </w:pPr>
      <w:r w:rsidRPr="000A3242">
        <w:rPr>
          <w:lang w:val="lt-LT"/>
        </w:rPr>
        <w:t>Pareiškėja mano, kad toks teisinis reguliavimas, kai šias eksploatavimo ir priežiūros sąnaudas apmoka ne šildymo ir karšto vandens sistemos įrenginių savininkas, o daugiabučio namo butų ir kitų patalpų savininkai, nepriklausomai nuo to</w:t>
      </w:r>
      <w:r w:rsidR="003D1D9E" w:rsidRPr="000A3242">
        <w:rPr>
          <w:lang w:val="lt-LT"/>
        </w:rPr>
        <w:t>,</w:t>
      </w:r>
      <w:r w:rsidRPr="000A3242">
        <w:rPr>
          <w:lang w:val="lt-LT"/>
        </w:rPr>
        <w:t xml:space="preserve"> ar jie nuosavybės teise valdo šilumos punktą</w:t>
      </w:r>
      <w:r w:rsidR="003D1D9E" w:rsidRPr="000A3242">
        <w:rPr>
          <w:lang w:val="lt-LT"/>
        </w:rPr>
        <w:t>s</w:t>
      </w:r>
      <w:r w:rsidR="00E53D1D" w:rsidRPr="000A3242">
        <w:rPr>
          <w:lang w:val="lt-LT"/>
        </w:rPr>
        <w:t xml:space="preserve"> </w:t>
      </w:r>
      <w:r w:rsidRPr="000A3242">
        <w:rPr>
          <w:lang w:val="lt-LT"/>
        </w:rPr>
        <w:t>yra neteisėtas, pažeidžia vartotojų interesus, o priimto Įsakymo 1.9 ir 1.16 punktai pagal priėmimo tvarką prieštarauja Teisėkūros pagrindų įstatymo 3 str</w:t>
      </w:r>
      <w:r w:rsidR="00E53D1D" w:rsidRPr="000A3242">
        <w:rPr>
          <w:lang w:val="lt-LT"/>
        </w:rPr>
        <w:t>aipsnio</w:t>
      </w:r>
      <w:r w:rsidRPr="000A3242">
        <w:rPr>
          <w:lang w:val="lt-LT"/>
        </w:rPr>
        <w:t xml:space="preserve"> 2 d</w:t>
      </w:r>
      <w:r w:rsidR="00E53D1D" w:rsidRPr="000A3242">
        <w:rPr>
          <w:lang w:val="lt-LT"/>
        </w:rPr>
        <w:t>alies</w:t>
      </w:r>
      <w:r w:rsidRPr="000A3242">
        <w:rPr>
          <w:lang w:val="lt-LT"/>
        </w:rPr>
        <w:t xml:space="preserve"> 7 p</w:t>
      </w:r>
      <w:r w:rsidR="00E53D1D" w:rsidRPr="000A3242">
        <w:rPr>
          <w:lang w:val="lt-LT"/>
        </w:rPr>
        <w:t>unktui</w:t>
      </w:r>
      <w:r w:rsidRPr="000A3242">
        <w:rPr>
          <w:lang w:val="lt-LT"/>
        </w:rPr>
        <w:t xml:space="preserve"> ir Viešojo administravimo įstatymo 3 str</w:t>
      </w:r>
      <w:r w:rsidR="00E53D1D" w:rsidRPr="000A3242">
        <w:rPr>
          <w:lang w:val="lt-LT"/>
        </w:rPr>
        <w:t>aipsnio</w:t>
      </w:r>
      <w:r w:rsidRPr="000A3242">
        <w:rPr>
          <w:lang w:val="lt-LT"/>
        </w:rPr>
        <w:t xml:space="preserve"> 2 d</w:t>
      </w:r>
      <w:r w:rsidR="00E53D1D" w:rsidRPr="000A3242">
        <w:rPr>
          <w:lang w:val="lt-LT"/>
        </w:rPr>
        <w:t>alies</w:t>
      </w:r>
      <w:r w:rsidRPr="000A3242">
        <w:rPr>
          <w:lang w:val="lt-LT"/>
        </w:rPr>
        <w:t xml:space="preserve"> 1 p</w:t>
      </w:r>
      <w:r w:rsidR="00E53D1D" w:rsidRPr="000A3242">
        <w:rPr>
          <w:lang w:val="lt-LT"/>
        </w:rPr>
        <w:t>unktui</w:t>
      </w:r>
      <w:r w:rsidRPr="000A3242">
        <w:rPr>
          <w:lang w:val="lt-LT"/>
        </w:rPr>
        <w:t xml:space="preserve">, o pagal turinį </w:t>
      </w:r>
      <w:r w:rsidR="00E53D1D" w:rsidRPr="000A3242">
        <w:rPr>
          <w:lang w:val="lt-LT"/>
        </w:rPr>
        <w:t xml:space="preserve">– </w:t>
      </w:r>
      <w:r w:rsidRPr="000A3242">
        <w:rPr>
          <w:lang w:val="lt-LT"/>
        </w:rPr>
        <w:t>C</w:t>
      </w:r>
      <w:r w:rsidR="00E53D1D" w:rsidRPr="000A3242">
        <w:rPr>
          <w:lang w:val="lt-LT"/>
        </w:rPr>
        <w:t>K</w:t>
      </w:r>
      <w:r w:rsidRPr="000A3242">
        <w:rPr>
          <w:lang w:val="lt-LT"/>
        </w:rPr>
        <w:t xml:space="preserve"> 4.37 straipsnio 2 d</w:t>
      </w:r>
      <w:r w:rsidR="00E53D1D" w:rsidRPr="000A3242">
        <w:rPr>
          <w:lang w:val="lt-LT"/>
        </w:rPr>
        <w:t>aliai</w:t>
      </w:r>
      <w:r w:rsidRPr="000A3242">
        <w:rPr>
          <w:lang w:val="lt-LT"/>
        </w:rPr>
        <w:t>, 4.82 straipsnio 1 ir 3 dalims, Šilumos ūkio įstatymo 2 straipsnio 44 daliai</w:t>
      </w:r>
      <w:r w:rsidR="00E53D1D" w:rsidRPr="000A3242">
        <w:rPr>
          <w:lang w:val="lt-LT"/>
        </w:rPr>
        <w:t>.</w:t>
      </w:r>
    </w:p>
    <w:p w14:paraId="30462850" w14:textId="1FA732E2" w:rsidR="008B7790" w:rsidRPr="000A3242" w:rsidRDefault="00564EF5" w:rsidP="001D022D">
      <w:pPr>
        <w:pStyle w:val="ListParagraph"/>
        <w:numPr>
          <w:ilvl w:val="1"/>
          <w:numId w:val="15"/>
        </w:numPr>
        <w:tabs>
          <w:tab w:val="left" w:pos="993"/>
          <w:tab w:val="left" w:pos="1134"/>
          <w:tab w:val="left" w:pos="1276"/>
          <w:tab w:val="left" w:pos="1418"/>
          <w:tab w:val="left" w:pos="1560"/>
        </w:tabs>
        <w:ind w:left="0" w:firstLine="851"/>
        <w:jc w:val="both"/>
        <w:rPr>
          <w:lang w:val="lt-LT"/>
        </w:rPr>
      </w:pPr>
      <w:bookmarkStart w:id="1" w:name="_Hlk68613547"/>
      <w:r w:rsidRPr="000A3242">
        <w:rPr>
          <w:lang w:val="lt-LT"/>
        </w:rPr>
        <w:t xml:space="preserve">Pareiškėja vertinimą dėl prašomų ištirti Įsakymo nuostatų galimos neatitikties minėtoms Teisėkūros pagrindų įstatymo nuostatoms grindžia teiginiu, jog poįstatyminiu teisės aktu iš esmės norima spręsti situaciją, kurią sukūrė įstatymas. </w:t>
      </w:r>
      <w:r w:rsidR="00CF2B76" w:rsidRPr="000A3242">
        <w:rPr>
          <w:lang w:val="lt-LT"/>
        </w:rPr>
        <w:t>Šiuo aspektu pareiškime nur</w:t>
      </w:r>
      <w:r w:rsidR="00921000" w:rsidRPr="000A3242">
        <w:rPr>
          <w:lang w:val="lt-LT"/>
        </w:rPr>
        <w:t>o</w:t>
      </w:r>
      <w:r w:rsidR="00CF2B76" w:rsidRPr="000A3242">
        <w:rPr>
          <w:lang w:val="lt-LT"/>
        </w:rPr>
        <w:t>d</w:t>
      </w:r>
      <w:r w:rsidR="00921000" w:rsidRPr="000A3242">
        <w:rPr>
          <w:lang w:val="lt-LT"/>
        </w:rPr>
        <w:t>yt</w:t>
      </w:r>
      <w:r w:rsidR="00CF2B76" w:rsidRPr="000A3242">
        <w:rPr>
          <w:lang w:val="lt-LT"/>
        </w:rPr>
        <w:t xml:space="preserve">a, kad </w:t>
      </w:r>
      <w:r w:rsidR="004C3452" w:rsidRPr="000A3242">
        <w:rPr>
          <w:lang w:val="lt-LT"/>
        </w:rPr>
        <w:t>2011 m. rugsėjo 29 d. priimtais Šilumos ūkio įstatymo pakeitimais šilumos punktai buvo pripažinti neatskiriama namo dalimi bei daugiabučio namo butų ir kitų patalpų savininkų bendroji dalinė nuosavybė</w:t>
      </w:r>
      <w:r w:rsidR="00E90949" w:rsidRPr="000A3242">
        <w:rPr>
          <w:lang w:val="lt-LT"/>
        </w:rPr>
        <w:t>. Tačiau įstatymo leidėjas, priimdamas šį teisinį reguliavimą, nenustatė nei įstatymo įgyvendinimo mechanizmo, nei nurodė laikotarpio, per kurį šilumos teikėjas turi perleisti šilumos punkto nuosavybės teisę daugiabučio namo gyventojams.</w:t>
      </w:r>
      <w:r w:rsidR="00F612E3" w:rsidRPr="000A3242">
        <w:rPr>
          <w:lang w:val="lt-LT"/>
        </w:rPr>
        <w:t xml:space="preserve"> </w:t>
      </w:r>
      <w:r w:rsidR="0000233F" w:rsidRPr="000A3242">
        <w:rPr>
          <w:lang w:val="lt-LT"/>
        </w:rPr>
        <w:t>Tokiu būdu, pasak pareiškėjos, Lietuvos šilumos ūkyje susiklostė situacija, kad kai kurie šilumos tiekėjai iki šiol neperleido šilumos punktų daugiabučio namo gyventojams.</w:t>
      </w:r>
      <w:r w:rsidR="00742DD5" w:rsidRPr="000A3242">
        <w:rPr>
          <w:lang w:val="lt-LT"/>
        </w:rPr>
        <w:t xml:space="preserve"> Be to, tuo pačiu </w:t>
      </w:r>
      <w:r w:rsidR="00877146" w:rsidRPr="000A3242">
        <w:rPr>
          <w:lang w:val="lt-LT"/>
        </w:rPr>
        <w:t xml:space="preserve">Šilumos ūkio </w:t>
      </w:r>
      <w:r w:rsidR="00742DD5" w:rsidRPr="000A3242">
        <w:rPr>
          <w:lang w:val="lt-LT"/>
        </w:rPr>
        <w:t>įstatym</w:t>
      </w:r>
      <w:r w:rsidR="00877146" w:rsidRPr="000A3242">
        <w:rPr>
          <w:lang w:val="lt-LT"/>
        </w:rPr>
        <w:t>o</w:t>
      </w:r>
      <w:r w:rsidR="00742DD5" w:rsidRPr="000A3242">
        <w:rPr>
          <w:lang w:val="lt-LT"/>
        </w:rPr>
        <w:t xml:space="preserve"> </w:t>
      </w:r>
      <w:r w:rsidR="00877146" w:rsidRPr="000A3242">
        <w:rPr>
          <w:lang w:val="lt-LT"/>
        </w:rPr>
        <w:t xml:space="preserve">pakeitimu </w:t>
      </w:r>
      <w:r w:rsidR="00742DD5" w:rsidRPr="000A3242">
        <w:rPr>
          <w:lang w:val="lt-LT"/>
        </w:rPr>
        <w:t>buvo nustatyta, kad į šilumos ar karšto vandens kainas negali būti įtraukiamos jokios sąnaudos, susijusios su pastatų vidaus šildymo (įskaitant ir šilumos punktus) ir karšto vandens sistemomis.</w:t>
      </w:r>
      <w:r w:rsidR="00877146" w:rsidRPr="000A3242">
        <w:rPr>
          <w:lang w:val="lt-LT"/>
        </w:rPr>
        <w:t xml:space="preserve"> Savo ruožtu ginčijamos Įsakymo nuostatos buvo priimtos siekiant palengvinti šilumos punktų eksploatavimo naštą tiems šilumos teikėjams, kurie išlaikė savo nuosavybėje šilumos punktą, tačiau negalėjo dengti jo eksploatacijos išlaidų iš šilumos tiekėjo sumokamų šildymo ir karšto vandens kainų. </w:t>
      </w:r>
      <w:r w:rsidR="001D022D" w:rsidRPr="000A3242">
        <w:rPr>
          <w:lang w:val="lt-LT"/>
        </w:rPr>
        <w:t>Pareiškėjos nuomone, t</w:t>
      </w:r>
      <w:r w:rsidR="008B7790" w:rsidRPr="000A3242">
        <w:rPr>
          <w:lang w:val="lt-LT"/>
        </w:rPr>
        <w:t xml:space="preserve">oks </w:t>
      </w:r>
      <w:r w:rsidR="001D022D" w:rsidRPr="000A3242">
        <w:rPr>
          <w:lang w:val="lt-LT"/>
        </w:rPr>
        <w:t>Lietuvos Respublikos e</w:t>
      </w:r>
      <w:r w:rsidR="008B7790" w:rsidRPr="000A3242">
        <w:rPr>
          <w:lang w:val="lt-LT"/>
        </w:rPr>
        <w:t>nergetikos ministerijos</w:t>
      </w:r>
      <w:r w:rsidR="001D022D" w:rsidRPr="000A3242">
        <w:rPr>
          <w:lang w:val="lt-LT"/>
        </w:rPr>
        <w:t xml:space="preserve"> (toliau – ir Energetikos ministerija)</w:t>
      </w:r>
      <w:r w:rsidR="008B7790" w:rsidRPr="000A3242">
        <w:rPr>
          <w:lang w:val="lt-LT"/>
        </w:rPr>
        <w:t xml:space="preserve"> sprendimas prieštarauja teisės aktų hierarchijos principui, kuris</w:t>
      </w:r>
      <w:r w:rsidR="00BC2418" w:rsidRPr="000A3242">
        <w:rPr>
          <w:lang w:val="lt-LT"/>
        </w:rPr>
        <w:t xml:space="preserve"> taip pat</w:t>
      </w:r>
      <w:r w:rsidR="008B7790" w:rsidRPr="000A3242">
        <w:rPr>
          <w:lang w:val="lt-LT"/>
        </w:rPr>
        <w:t xml:space="preserve"> reiškia, kad poįstatyminis teisės aktas turi įgyvendinti įstatymą, o ne taisyti jo spragas, kas yra ne įstatymų leidžiamosios valdžios prerogatyva.</w:t>
      </w:r>
      <w:r w:rsidR="001D022D" w:rsidRPr="000A3242">
        <w:rPr>
          <w:lang w:val="lt-LT"/>
        </w:rPr>
        <w:t xml:space="preserve"> </w:t>
      </w:r>
      <w:r w:rsidR="008B7790" w:rsidRPr="000A3242">
        <w:rPr>
          <w:lang w:val="lt-LT"/>
        </w:rPr>
        <w:t xml:space="preserve">Taip veikdama Energetikos ministerija, kaip </w:t>
      </w:r>
      <w:r w:rsidR="009C6D5E" w:rsidRPr="000A3242">
        <w:rPr>
          <w:lang w:val="lt-LT"/>
        </w:rPr>
        <w:t>v</w:t>
      </w:r>
      <w:r w:rsidR="008B7790" w:rsidRPr="000A3242">
        <w:rPr>
          <w:lang w:val="lt-LT"/>
        </w:rPr>
        <w:t>iešojo administravimo subjektas</w:t>
      </w:r>
      <w:r w:rsidR="00BC2418" w:rsidRPr="000A3242">
        <w:rPr>
          <w:lang w:val="lt-LT"/>
        </w:rPr>
        <w:t>,</w:t>
      </w:r>
      <w:r w:rsidR="008B7790" w:rsidRPr="000A3242">
        <w:rPr>
          <w:lang w:val="lt-LT"/>
        </w:rPr>
        <w:t xml:space="preserve"> peržengė savo kompetencijos ribas</w:t>
      </w:r>
      <w:r w:rsidR="009C6D5E" w:rsidRPr="000A3242">
        <w:rPr>
          <w:lang w:val="lt-LT"/>
        </w:rPr>
        <w:t>.</w:t>
      </w:r>
    </w:p>
    <w:bookmarkEnd w:id="1"/>
    <w:p w14:paraId="0BD284C6" w14:textId="6C57CB9C" w:rsidR="00D65529" w:rsidRPr="000A3242" w:rsidRDefault="00D65529" w:rsidP="00D65529">
      <w:pPr>
        <w:pStyle w:val="ListParagraph"/>
        <w:numPr>
          <w:ilvl w:val="1"/>
          <w:numId w:val="15"/>
        </w:numPr>
        <w:tabs>
          <w:tab w:val="left" w:pos="993"/>
          <w:tab w:val="left" w:pos="1134"/>
          <w:tab w:val="left" w:pos="1276"/>
          <w:tab w:val="left" w:pos="1418"/>
          <w:tab w:val="left" w:pos="1560"/>
        </w:tabs>
        <w:ind w:left="0" w:firstLine="851"/>
        <w:jc w:val="both"/>
        <w:rPr>
          <w:lang w:val="lt-LT"/>
        </w:rPr>
      </w:pPr>
      <w:r w:rsidRPr="000A3242">
        <w:rPr>
          <w:lang w:val="lt-LT"/>
        </w:rPr>
        <w:t>Pareiškėja taip pat teigia, kad pagal Tvarkos aprašą šilumos punktų savininkui galiojusios pareigos apmokėti eksploatavimo ir priežiūros sąnaudas perkėlimas daugiabučio namo butų ir kitų patalpų savininkams yra ne kas kita</w:t>
      </w:r>
      <w:r w:rsidR="00BC2418" w:rsidRPr="000A3242">
        <w:rPr>
          <w:lang w:val="lt-LT"/>
        </w:rPr>
        <w:t>,</w:t>
      </w:r>
      <w:r w:rsidRPr="000A3242">
        <w:rPr>
          <w:lang w:val="lt-LT"/>
        </w:rPr>
        <w:t xml:space="preserve"> kaip nuosavybės teisės reguliavimas, o nuosavybės santykiai, vadovaujantis Lietuvos Respublikos Konstitucinio Teismo (toliau – ir Konstitucinis Teismas) jurisprudencija, reguliuojami tik įstatymais</w:t>
      </w:r>
      <w:r w:rsidR="009C402F" w:rsidRPr="000A3242">
        <w:rPr>
          <w:lang w:val="lt-LT"/>
        </w:rPr>
        <w:t>.</w:t>
      </w:r>
    </w:p>
    <w:p w14:paraId="62C8892D" w14:textId="12004A12" w:rsidR="001E2A45" w:rsidRPr="000A3242" w:rsidRDefault="000A186A" w:rsidP="009E64A0">
      <w:pPr>
        <w:pStyle w:val="ListParagraph"/>
        <w:numPr>
          <w:ilvl w:val="1"/>
          <w:numId w:val="15"/>
        </w:numPr>
        <w:tabs>
          <w:tab w:val="left" w:pos="993"/>
          <w:tab w:val="left" w:pos="1134"/>
          <w:tab w:val="left" w:pos="1276"/>
          <w:tab w:val="left" w:pos="1418"/>
          <w:tab w:val="left" w:pos="1560"/>
        </w:tabs>
        <w:ind w:left="0" w:firstLine="851"/>
        <w:jc w:val="both"/>
        <w:rPr>
          <w:lang w:val="lt-LT"/>
        </w:rPr>
      </w:pPr>
      <w:r w:rsidRPr="000A3242">
        <w:rPr>
          <w:lang w:val="lt-LT"/>
        </w:rPr>
        <w:t>Pareiškėja mano, kad atvejais, kai šilumos punktas nuosavybės teise priklauso šilumos tiekėjui, o ne vartotojui, pareigą dengti šilumos punktų amortizacijos ar kapitalinio remonto sąnaudas turi ne daugiabučių namų savininkai, bet šilumos tiekėjas. Todėl pagal Tvarkos aprašą šilumos punktų savininkui galiojusios pareigos apmokėti eksploatavimo ir priežiūros sąnaudas perkėlimas daugiabučio namo butų ir kitų patalpų savininkams neturi teisinio pagrindo.</w:t>
      </w:r>
      <w:r w:rsidR="00102F64" w:rsidRPr="000A3242">
        <w:rPr>
          <w:lang w:val="lt-LT"/>
        </w:rPr>
        <w:t xml:space="preserve"> Akcentuoja, kad šilumos teikėją ir daugiabučių namų savininkus sieja ne daiktiniai bendrosios dalinės nuosavybės, o prievoliniai teisiniai santykiai</w:t>
      </w:r>
      <w:r w:rsidR="00BC2418" w:rsidRPr="000A3242">
        <w:rPr>
          <w:lang w:val="lt-LT"/>
        </w:rPr>
        <w:t>,</w:t>
      </w:r>
      <w:r w:rsidR="00102F64" w:rsidRPr="000A3242">
        <w:rPr>
          <w:lang w:val="lt-LT"/>
        </w:rPr>
        <w:t xml:space="preserve"> atsirandantys sutarties pagrindu, kurie savo esme yra </w:t>
      </w:r>
      <w:r w:rsidR="00BC2418" w:rsidRPr="000A3242">
        <w:rPr>
          <w:lang w:val="lt-LT"/>
        </w:rPr>
        <w:t>kitokie</w:t>
      </w:r>
      <w:r w:rsidR="00102F64" w:rsidRPr="000A3242">
        <w:rPr>
          <w:lang w:val="lt-LT"/>
        </w:rPr>
        <w:t xml:space="preserve"> </w:t>
      </w:r>
      <w:r w:rsidR="00BC2418" w:rsidRPr="000A3242">
        <w:rPr>
          <w:lang w:val="lt-LT"/>
        </w:rPr>
        <w:t>nei</w:t>
      </w:r>
      <w:r w:rsidR="00102F64" w:rsidRPr="000A3242">
        <w:rPr>
          <w:lang w:val="lt-LT"/>
        </w:rPr>
        <w:t xml:space="preserve"> bendrosios dalinės nuosavybės teisini</w:t>
      </w:r>
      <w:r w:rsidR="00BC2418" w:rsidRPr="000A3242">
        <w:rPr>
          <w:lang w:val="lt-LT"/>
        </w:rPr>
        <w:t>ai</w:t>
      </w:r>
      <w:r w:rsidR="00102F64" w:rsidRPr="000A3242">
        <w:rPr>
          <w:lang w:val="lt-LT"/>
        </w:rPr>
        <w:t xml:space="preserve"> santyki</w:t>
      </w:r>
      <w:r w:rsidR="00BC2418" w:rsidRPr="000A3242">
        <w:rPr>
          <w:lang w:val="lt-LT"/>
        </w:rPr>
        <w:t>ai</w:t>
      </w:r>
      <w:r w:rsidR="004A6E33" w:rsidRPr="000A3242">
        <w:rPr>
          <w:lang w:val="lt-LT"/>
        </w:rPr>
        <w:t>.</w:t>
      </w:r>
      <w:r w:rsidR="002E6D2E" w:rsidRPr="000A3242">
        <w:rPr>
          <w:lang w:val="lt-LT"/>
        </w:rPr>
        <w:t xml:space="preserve"> </w:t>
      </w:r>
      <w:r w:rsidR="001E2A45" w:rsidRPr="000A3242">
        <w:rPr>
          <w:lang w:val="lt-LT"/>
        </w:rPr>
        <w:t>Šilumos teikėjas negali reikalauti kompensuoti jam nuosavybe priklausančio daikto (šilumos punkto) eksploatacijos ir priežiūros kaštų (privalomų ar visų), skirtingai nuo bendraturčių pareigos apmokėti išlaidas, susijusias su privalomaisiais statinių naudojimo ir priežiūros reikalavimais. Todėl</w:t>
      </w:r>
      <w:r w:rsidR="009E64A0" w:rsidRPr="000A3242">
        <w:rPr>
          <w:lang w:val="lt-LT"/>
        </w:rPr>
        <w:t xml:space="preserve">, pareiškėjos teigimu, </w:t>
      </w:r>
      <w:r w:rsidR="001E2A45" w:rsidRPr="000A3242">
        <w:rPr>
          <w:lang w:val="lt-LT"/>
        </w:rPr>
        <w:t>tos tvarkos, kuri taikoma bendrosios dalinės nuosavybės savininkų tarpusavio pareigoms, negalima pagal analogiją taikyti šilumos tiekėjų ir vartotojų prievoliniams santykiams</w:t>
      </w:r>
      <w:r w:rsidR="009E64A0" w:rsidRPr="000A3242">
        <w:rPr>
          <w:lang w:val="lt-LT"/>
        </w:rPr>
        <w:t>; n</w:t>
      </w:r>
      <w:r w:rsidR="001E2A45" w:rsidRPr="000A3242">
        <w:rPr>
          <w:lang w:val="lt-LT"/>
        </w:rPr>
        <w:t xml:space="preserve">ustatyti tokį teisinį reguliavimą nei pagal Šilumos ūkio įstatymą, nei pagal </w:t>
      </w:r>
      <w:r w:rsidR="009E64A0" w:rsidRPr="000A3242">
        <w:rPr>
          <w:lang w:val="lt-LT"/>
        </w:rPr>
        <w:t>CK</w:t>
      </w:r>
      <w:r w:rsidR="001E2A45" w:rsidRPr="000A3242">
        <w:rPr>
          <w:lang w:val="lt-LT"/>
        </w:rPr>
        <w:t xml:space="preserve"> teisinio pagrindo nėra</w:t>
      </w:r>
      <w:r w:rsidR="009E64A0" w:rsidRPr="000A3242">
        <w:rPr>
          <w:lang w:val="lt-LT"/>
        </w:rPr>
        <w:t>.</w:t>
      </w:r>
    </w:p>
    <w:p w14:paraId="7C6FABB2" w14:textId="168B471B" w:rsidR="00F971B7" w:rsidRPr="000A3242" w:rsidRDefault="00714AF9" w:rsidP="00102F64">
      <w:pPr>
        <w:pStyle w:val="ListParagraph"/>
        <w:numPr>
          <w:ilvl w:val="1"/>
          <w:numId w:val="15"/>
        </w:numPr>
        <w:tabs>
          <w:tab w:val="left" w:pos="993"/>
          <w:tab w:val="left" w:pos="1134"/>
          <w:tab w:val="left" w:pos="1276"/>
          <w:tab w:val="left" w:pos="1418"/>
          <w:tab w:val="left" w:pos="1560"/>
        </w:tabs>
        <w:ind w:left="0" w:firstLine="851"/>
        <w:jc w:val="both"/>
        <w:rPr>
          <w:lang w:val="lt-LT"/>
        </w:rPr>
      </w:pPr>
      <w:r w:rsidRPr="000A3242">
        <w:rPr>
          <w:lang w:val="lt-LT"/>
        </w:rPr>
        <w:t>P</w:t>
      </w:r>
      <w:r w:rsidR="00AE377B" w:rsidRPr="000A3242">
        <w:rPr>
          <w:lang w:val="lt-LT"/>
        </w:rPr>
        <w:t xml:space="preserve">areiškėja </w:t>
      </w:r>
      <w:r w:rsidRPr="000A3242">
        <w:rPr>
          <w:lang w:val="lt-LT"/>
        </w:rPr>
        <w:t xml:space="preserve">taip pat </w:t>
      </w:r>
      <w:r w:rsidR="00AE377B" w:rsidRPr="000A3242">
        <w:rPr>
          <w:lang w:val="lt-LT"/>
        </w:rPr>
        <w:t>teigia, kad ginčijam</w:t>
      </w:r>
      <w:r w:rsidR="00057FEE" w:rsidRPr="000A3242">
        <w:rPr>
          <w:lang w:val="lt-LT"/>
        </w:rPr>
        <w:t>i</w:t>
      </w:r>
      <w:r w:rsidR="00AE377B" w:rsidRPr="000A3242">
        <w:rPr>
          <w:lang w:val="lt-LT"/>
        </w:rPr>
        <w:t xml:space="preserve"> Įsakymo punktai priimti nepagrindžiant jų įstatymų nuostatomis, todėl prieštarauja Viešojo administravimo įstatymo </w:t>
      </w:r>
      <w:r w:rsidR="002363AB" w:rsidRPr="000A3242">
        <w:rPr>
          <w:lang w:val="lt-LT"/>
        </w:rPr>
        <w:t xml:space="preserve">3 straipsnio 2 dalies 1 punkte numatytam </w:t>
      </w:r>
      <w:r w:rsidR="00ED29B3" w:rsidRPr="000A3242">
        <w:rPr>
          <w:lang w:val="lt-LT"/>
        </w:rPr>
        <w:t xml:space="preserve">įstatymų </w:t>
      </w:r>
      <w:r w:rsidR="00FF3476" w:rsidRPr="000A3242">
        <w:rPr>
          <w:lang w:val="lt-LT"/>
        </w:rPr>
        <w:t>viršenybės principui</w:t>
      </w:r>
      <w:r w:rsidR="00233373" w:rsidRPr="000A3242">
        <w:rPr>
          <w:lang w:val="lt-LT"/>
        </w:rPr>
        <w:t>.</w:t>
      </w:r>
    </w:p>
    <w:p w14:paraId="606AF53D" w14:textId="77777777" w:rsidR="00560086" w:rsidRPr="000A3242" w:rsidRDefault="00560086" w:rsidP="00CD4343">
      <w:pPr>
        <w:pStyle w:val="ListParagraph"/>
        <w:tabs>
          <w:tab w:val="left" w:pos="993"/>
          <w:tab w:val="left" w:pos="1134"/>
          <w:tab w:val="left" w:pos="1276"/>
          <w:tab w:val="left" w:pos="1418"/>
          <w:tab w:val="left" w:pos="1560"/>
        </w:tabs>
        <w:ind w:left="0" w:firstLine="851"/>
        <w:jc w:val="both"/>
        <w:rPr>
          <w:lang w:val="lt-LT" w:bidi="lt-LT"/>
        </w:rPr>
      </w:pPr>
    </w:p>
    <w:p w14:paraId="5D326572" w14:textId="22EFB947" w:rsidR="00A0217E" w:rsidRPr="000A3242" w:rsidRDefault="00A0217E" w:rsidP="0025177D">
      <w:pPr>
        <w:pStyle w:val="BodyTextIndent"/>
        <w:tabs>
          <w:tab w:val="left" w:pos="1134"/>
          <w:tab w:val="left" w:pos="1276"/>
          <w:tab w:val="left" w:pos="1418"/>
          <w:tab w:val="left" w:pos="1560"/>
        </w:tabs>
        <w:ind w:firstLine="0"/>
        <w:jc w:val="center"/>
        <w:rPr>
          <w:szCs w:val="24"/>
        </w:rPr>
      </w:pPr>
      <w:r w:rsidRPr="000A3242">
        <w:rPr>
          <w:szCs w:val="24"/>
        </w:rPr>
        <w:t>II.</w:t>
      </w:r>
    </w:p>
    <w:p w14:paraId="61A3A06C" w14:textId="77777777" w:rsidR="00A0217E" w:rsidRPr="000A3242" w:rsidRDefault="00A0217E" w:rsidP="00CD4343">
      <w:pPr>
        <w:pStyle w:val="BodyTextIndent"/>
        <w:tabs>
          <w:tab w:val="left" w:pos="1134"/>
          <w:tab w:val="left" w:pos="1276"/>
          <w:tab w:val="left" w:pos="1418"/>
          <w:tab w:val="left" w:pos="1560"/>
        </w:tabs>
        <w:ind w:firstLine="851"/>
        <w:rPr>
          <w:szCs w:val="24"/>
        </w:rPr>
      </w:pPr>
    </w:p>
    <w:p w14:paraId="242E4E87" w14:textId="47F8EF60" w:rsidR="00850096" w:rsidRPr="000A3242" w:rsidRDefault="004C0DDE" w:rsidP="00850096">
      <w:pPr>
        <w:pStyle w:val="ListParagraph"/>
        <w:numPr>
          <w:ilvl w:val="0"/>
          <w:numId w:val="15"/>
        </w:numPr>
        <w:tabs>
          <w:tab w:val="left" w:pos="993"/>
          <w:tab w:val="left" w:pos="1134"/>
          <w:tab w:val="left" w:pos="1276"/>
          <w:tab w:val="left" w:pos="1418"/>
          <w:tab w:val="left" w:pos="1560"/>
        </w:tabs>
        <w:ind w:left="0" w:firstLine="851"/>
        <w:jc w:val="both"/>
        <w:rPr>
          <w:rStyle w:val="apple-converted-space"/>
          <w:lang w:val="lt-LT"/>
        </w:rPr>
      </w:pPr>
      <w:r w:rsidRPr="000A3242">
        <w:rPr>
          <w:lang w:val="lt-LT"/>
        </w:rPr>
        <w:t xml:space="preserve">Atsakovas </w:t>
      </w:r>
      <w:r w:rsidR="00384108" w:rsidRPr="000A3242">
        <w:rPr>
          <w:rStyle w:val="apple-converted-space"/>
          <w:lang w:val="lt-LT"/>
        </w:rPr>
        <w:t>Energetikos ministerija atsiliepim</w:t>
      </w:r>
      <w:r w:rsidR="00BC2418" w:rsidRPr="000A3242">
        <w:rPr>
          <w:rStyle w:val="apple-converted-space"/>
          <w:lang w:val="lt-LT"/>
        </w:rPr>
        <w:t>e</w:t>
      </w:r>
      <w:r w:rsidR="00384108" w:rsidRPr="000A3242">
        <w:rPr>
          <w:rStyle w:val="apple-converted-space"/>
          <w:lang w:val="lt-LT"/>
        </w:rPr>
        <w:t xml:space="preserve"> į pareiškėjos pareiškimą </w:t>
      </w:r>
      <w:r w:rsidR="00850096" w:rsidRPr="000A3242">
        <w:rPr>
          <w:rStyle w:val="apple-converted-space"/>
          <w:lang w:val="lt-LT"/>
        </w:rPr>
        <w:t xml:space="preserve">prašo </w:t>
      </w:r>
      <w:r w:rsidR="000702A0" w:rsidRPr="000A3242">
        <w:rPr>
          <w:rStyle w:val="apple-converted-space"/>
          <w:lang w:val="lt-LT"/>
        </w:rPr>
        <w:t>Į</w:t>
      </w:r>
      <w:r w:rsidR="00850096" w:rsidRPr="000A3242">
        <w:rPr>
          <w:rStyle w:val="apple-converted-space"/>
          <w:lang w:val="lt-LT"/>
        </w:rPr>
        <w:t>sakymo</w:t>
      </w:r>
      <w:r w:rsidR="00F612E3" w:rsidRPr="000A3242">
        <w:rPr>
          <w:rStyle w:val="apple-converted-space"/>
          <w:lang w:val="lt-LT"/>
        </w:rPr>
        <w:t xml:space="preserve"> </w:t>
      </w:r>
      <w:r w:rsidR="00850096" w:rsidRPr="000A3242">
        <w:rPr>
          <w:rStyle w:val="apple-converted-space"/>
          <w:lang w:val="lt-LT"/>
        </w:rPr>
        <w:t xml:space="preserve">1.9 papunkčio dalį „&lt;...&gt; apmoka daugiabučio namo butų ir kitų patalpų savininkai proporcingai jų daliai bendroje dalinėje nuosavybėje“ ir 1.16 </w:t>
      </w:r>
      <w:r w:rsidR="00761206" w:rsidRPr="000A3242">
        <w:rPr>
          <w:rStyle w:val="apple-converted-space"/>
          <w:lang w:val="lt-LT"/>
        </w:rPr>
        <w:t>p</w:t>
      </w:r>
      <w:r w:rsidR="0065549B" w:rsidRPr="000A3242">
        <w:rPr>
          <w:rStyle w:val="apple-converted-space"/>
          <w:lang w:val="lt-LT"/>
        </w:rPr>
        <w:t>unkto</w:t>
      </w:r>
      <w:r w:rsidR="00850096" w:rsidRPr="000A3242">
        <w:rPr>
          <w:rStyle w:val="apple-converted-space"/>
          <w:lang w:val="lt-LT"/>
        </w:rPr>
        <w:t xml:space="preserve"> dalį „</w:t>
      </w:r>
      <w:r w:rsidR="0065549B" w:rsidRPr="000A3242">
        <w:rPr>
          <w:rStyle w:val="apple-converted-space"/>
          <w:lang w:val="lt-LT"/>
        </w:rPr>
        <w:t>&lt;...&gt;</w:t>
      </w:r>
      <w:r w:rsidR="00850096" w:rsidRPr="000A3242">
        <w:rPr>
          <w:rStyle w:val="apple-converted-space"/>
          <w:lang w:val="lt-LT"/>
        </w:rPr>
        <w:t xml:space="preserve"> apmoka daugiabučio namo butų ir kitų patalpų savininkai proporcingai jų daliai bendroje dalinėje nuosavybėje“, pripažinti teis</w:t>
      </w:r>
      <w:r w:rsidR="00197A69" w:rsidRPr="000A3242">
        <w:rPr>
          <w:rStyle w:val="apple-converted-space"/>
          <w:lang w:val="lt-LT"/>
        </w:rPr>
        <w:t>ė</w:t>
      </w:r>
      <w:r w:rsidR="00850096" w:rsidRPr="000A3242">
        <w:rPr>
          <w:rStyle w:val="apple-converted-space"/>
          <w:lang w:val="lt-LT"/>
        </w:rPr>
        <w:t>tomis</w:t>
      </w:r>
      <w:r w:rsidR="0065549B" w:rsidRPr="000A3242">
        <w:rPr>
          <w:rStyle w:val="apple-converted-space"/>
          <w:lang w:val="lt-LT"/>
        </w:rPr>
        <w:t>.</w:t>
      </w:r>
    </w:p>
    <w:p w14:paraId="01DED0D9" w14:textId="21D9A6A3" w:rsidR="008040B1" w:rsidRPr="000A3242" w:rsidRDefault="00C67927" w:rsidP="008040B1">
      <w:pPr>
        <w:pStyle w:val="ListParagraph"/>
        <w:numPr>
          <w:ilvl w:val="1"/>
          <w:numId w:val="15"/>
        </w:numPr>
        <w:tabs>
          <w:tab w:val="left" w:pos="993"/>
          <w:tab w:val="left" w:pos="1134"/>
          <w:tab w:val="left" w:pos="1276"/>
          <w:tab w:val="left" w:pos="1418"/>
          <w:tab w:val="left" w:pos="1560"/>
        </w:tabs>
        <w:ind w:left="0" w:firstLine="851"/>
        <w:jc w:val="both"/>
        <w:rPr>
          <w:rStyle w:val="apple-converted-space"/>
          <w:lang w:val="lt-LT"/>
        </w:rPr>
      </w:pPr>
      <w:r w:rsidRPr="000A3242">
        <w:rPr>
          <w:rStyle w:val="apple-converted-space"/>
          <w:lang w:val="lt-LT"/>
        </w:rPr>
        <w:t xml:space="preserve">Atsakovas </w:t>
      </w:r>
      <w:r w:rsidR="004E39B1" w:rsidRPr="000A3242">
        <w:rPr>
          <w:rStyle w:val="apple-converted-space"/>
          <w:lang w:val="lt-LT"/>
        </w:rPr>
        <w:t>pirmiausia atkreipia dėmesį į bylos nagrinėjimo ribas, kartu pažymėdamas</w:t>
      </w:r>
      <w:r w:rsidR="00C33F81" w:rsidRPr="000A3242">
        <w:rPr>
          <w:rStyle w:val="apple-converted-space"/>
          <w:lang w:val="lt-LT"/>
        </w:rPr>
        <w:t>, kad priešingai nei Įsakymo 1.9 p</w:t>
      </w:r>
      <w:r w:rsidR="004E39B1" w:rsidRPr="000A3242">
        <w:rPr>
          <w:rStyle w:val="apple-converted-space"/>
          <w:lang w:val="lt-LT"/>
        </w:rPr>
        <w:t>unkte</w:t>
      </w:r>
      <w:r w:rsidR="00C33F81" w:rsidRPr="000A3242">
        <w:rPr>
          <w:rStyle w:val="apple-converted-space"/>
          <w:lang w:val="lt-LT"/>
        </w:rPr>
        <w:t>, kuriam</w:t>
      </w:r>
      <w:r w:rsidR="00BD74FB" w:rsidRPr="000A3242">
        <w:rPr>
          <w:rStyle w:val="apple-converted-space"/>
          <w:lang w:val="lt-LT"/>
        </w:rPr>
        <w:t>e</w:t>
      </w:r>
      <w:r w:rsidR="004E39B1" w:rsidRPr="000A3242">
        <w:rPr>
          <w:rStyle w:val="apple-converted-space"/>
          <w:lang w:val="lt-LT"/>
        </w:rPr>
        <w:t xml:space="preserve"> </w:t>
      </w:r>
      <w:r w:rsidR="00C33F81" w:rsidRPr="000A3242">
        <w:rPr>
          <w:rStyle w:val="apple-converted-space"/>
          <w:lang w:val="lt-LT"/>
        </w:rPr>
        <w:t>kalbama apie šilumos punktu kartu su šildymo ir karšto vandens sistemomis</w:t>
      </w:r>
      <w:r w:rsidR="004E39B1" w:rsidRPr="000A3242">
        <w:rPr>
          <w:rStyle w:val="apple-converted-space"/>
          <w:lang w:val="lt-LT"/>
        </w:rPr>
        <w:t xml:space="preserve"> </w:t>
      </w:r>
      <w:r w:rsidR="00C33F81" w:rsidRPr="000A3242">
        <w:rPr>
          <w:rStyle w:val="apple-converted-space"/>
          <w:lang w:val="lt-LT"/>
        </w:rPr>
        <w:t xml:space="preserve">eksploatavimo sąnaudas, 1.16 </w:t>
      </w:r>
      <w:r w:rsidR="004E39B1" w:rsidRPr="000A3242">
        <w:rPr>
          <w:rStyle w:val="apple-converted-space"/>
          <w:lang w:val="lt-LT"/>
        </w:rPr>
        <w:t>punkte</w:t>
      </w:r>
      <w:r w:rsidR="00C33F81" w:rsidRPr="000A3242">
        <w:rPr>
          <w:rStyle w:val="apple-converted-space"/>
          <w:lang w:val="lt-LT"/>
        </w:rPr>
        <w:t xml:space="preserve"> kalbama tik apie šildymo ir karšto</w:t>
      </w:r>
      <w:r w:rsidR="000D444E" w:rsidRPr="000A3242">
        <w:rPr>
          <w:rStyle w:val="apple-converted-space"/>
          <w:lang w:val="lt-LT"/>
        </w:rPr>
        <w:t xml:space="preserve"> </w:t>
      </w:r>
      <w:r w:rsidR="00C33F81" w:rsidRPr="000A3242">
        <w:rPr>
          <w:rStyle w:val="apple-converted-space"/>
          <w:lang w:val="lt-LT"/>
        </w:rPr>
        <w:t>vandens sistemos priežiūros sąnaudas, t. y. jame nėra minimas šilumos punkta</w:t>
      </w:r>
      <w:r w:rsidR="00197A69" w:rsidRPr="000A3242">
        <w:rPr>
          <w:rStyle w:val="apple-converted-space"/>
          <w:lang w:val="lt-LT"/>
        </w:rPr>
        <w:t>s</w:t>
      </w:r>
      <w:r w:rsidR="00E9590E" w:rsidRPr="000A3242">
        <w:rPr>
          <w:rStyle w:val="apple-converted-space"/>
          <w:lang w:val="lt-LT"/>
        </w:rPr>
        <w:t>. Šiuo klausimu pastebi, kad p</w:t>
      </w:r>
      <w:r w:rsidR="00197A69" w:rsidRPr="000A3242">
        <w:rPr>
          <w:rStyle w:val="apple-converted-space"/>
          <w:lang w:val="lt-LT"/>
        </w:rPr>
        <w:t>a</w:t>
      </w:r>
      <w:r w:rsidR="00C33F81" w:rsidRPr="000A3242">
        <w:rPr>
          <w:rStyle w:val="apple-converted-space"/>
          <w:lang w:val="lt-LT"/>
        </w:rPr>
        <w:t>reiškėjos pareiškime keliamas klausimas dėl poįstatyminio akto</w:t>
      </w:r>
      <w:r w:rsidR="00644660" w:rsidRPr="000A3242">
        <w:rPr>
          <w:rStyle w:val="apple-converted-space"/>
          <w:lang w:val="lt-LT"/>
        </w:rPr>
        <w:t xml:space="preserve"> </w:t>
      </w:r>
      <w:r w:rsidR="00C33F81" w:rsidRPr="000A3242">
        <w:rPr>
          <w:rStyle w:val="apple-converted-space"/>
          <w:lang w:val="lt-LT"/>
        </w:rPr>
        <w:t>prieštaravimo įstatymų nuostatoms, kiek tai susiję konkrečiai su daugiabučių namų</w:t>
      </w:r>
      <w:r w:rsidR="00644660" w:rsidRPr="000A3242">
        <w:rPr>
          <w:rStyle w:val="apple-converted-space"/>
          <w:lang w:val="lt-LT"/>
        </w:rPr>
        <w:t xml:space="preserve"> </w:t>
      </w:r>
      <w:r w:rsidR="00C33F81" w:rsidRPr="000A3242">
        <w:rPr>
          <w:rStyle w:val="apple-converted-space"/>
          <w:lang w:val="lt-LT"/>
        </w:rPr>
        <w:t>šilumos punktais</w:t>
      </w:r>
      <w:r w:rsidR="00644660" w:rsidRPr="000A3242">
        <w:rPr>
          <w:rStyle w:val="apple-converted-space"/>
          <w:lang w:val="lt-LT"/>
        </w:rPr>
        <w:t>.</w:t>
      </w:r>
    </w:p>
    <w:p w14:paraId="6072B547" w14:textId="1B4869C8" w:rsidR="00943FD8" w:rsidRPr="000A3242" w:rsidRDefault="00197A69" w:rsidP="00943FD8">
      <w:pPr>
        <w:pStyle w:val="ListParagraph"/>
        <w:numPr>
          <w:ilvl w:val="1"/>
          <w:numId w:val="15"/>
        </w:numPr>
        <w:tabs>
          <w:tab w:val="left" w:pos="993"/>
          <w:tab w:val="left" w:pos="1134"/>
          <w:tab w:val="left" w:pos="1276"/>
          <w:tab w:val="left" w:pos="1418"/>
          <w:tab w:val="left" w:pos="1560"/>
        </w:tabs>
        <w:ind w:left="0" w:firstLine="851"/>
        <w:jc w:val="both"/>
        <w:rPr>
          <w:rStyle w:val="apple-converted-space"/>
          <w:lang w:val="lt-LT"/>
        </w:rPr>
      </w:pPr>
      <w:r w:rsidRPr="000A3242">
        <w:rPr>
          <w:rStyle w:val="apple-converted-space"/>
          <w:lang w:val="lt-LT"/>
        </w:rPr>
        <w:t>Atsakovas</w:t>
      </w:r>
      <w:r w:rsidR="00897579" w:rsidRPr="000A3242">
        <w:rPr>
          <w:rStyle w:val="apple-converted-space"/>
          <w:lang w:val="lt-LT"/>
        </w:rPr>
        <w:t xml:space="preserve"> cituoja </w:t>
      </w:r>
      <w:r w:rsidR="008040B1" w:rsidRPr="000A3242">
        <w:rPr>
          <w:rStyle w:val="apple-converted-space"/>
          <w:lang w:val="lt-LT"/>
        </w:rPr>
        <w:t>įvairias laikotarpiais galiojusias Šilumos ūkio įstatymo nuostatas bei teigia, kad</w:t>
      </w:r>
      <w:r w:rsidR="00C33F81" w:rsidRPr="000A3242">
        <w:rPr>
          <w:rStyle w:val="apple-converted-space"/>
          <w:lang w:val="lt-LT"/>
        </w:rPr>
        <w:t xml:space="preserve"> </w:t>
      </w:r>
      <w:r w:rsidR="005D6A4D" w:rsidRPr="000A3242">
        <w:rPr>
          <w:rStyle w:val="apple-converted-space"/>
          <w:lang w:val="lt-LT"/>
        </w:rPr>
        <w:t>š</w:t>
      </w:r>
      <w:r w:rsidR="00C33F81" w:rsidRPr="000A3242">
        <w:rPr>
          <w:rStyle w:val="apple-converted-space"/>
          <w:lang w:val="lt-LT"/>
        </w:rPr>
        <w:t xml:space="preserve">ilumos punkts yra sudedamoji pastato </w:t>
      </w:r>
      <w:r w:rsidR="005D6A4D" w:rsidRPr="000A3242">
        <w:rPr>
          <w:rStyle w:val="apple-converted-space"/>
          <w:lang w:val="lt-LT"/>
        </w:rPr>
        <w:t>š</w:t>
      </w:r>
      <w:r w:rsidR="00C33F81" w:rsidRPr="000A3242">
        <w:rPr>
          <w:rStyle w:val="apple-converted-space"/>
          <w:lang w:val="lt-LT"/>
        </w:rPr>
        <w:t xml:space="preserve">ildymo ir </w:t>
      </w:r>
      <w:r w:rsidR="00992FC3" w:rsidRPr="000A3242">
        <w:rPr>
          <w:rStyle w:val="apple-converted-space"/>
          <w:lang w:val="lt-LT"/>
        </w:rPr>
        <w:t>karšto</w:t>
      </w:r>
      <w:r w:rsidR="00C33F81" w:rsidRPr="000A3242">
        <w:rPr>
          <w:rStyle w:val="apple-converted-space"/>
          <w:lang w:val="lt-LT"/>
        </w:rPr>
        <w:t xml:space="preserve"> vandens sistemos dalis</w:t>
      </w:r>
      <w:r w:rsidR="008040B1" w:rsidRPr="000A3242">
        <w:rPr>
          <w:rStyle w:val="apple-converted-space"/>
          <w:lang w:val="lt-LT"/>
        </w:rPr>
        <w:t>.</w:t>
      </w:r>
      <w:r w:rsidR="004E55DF" w:rsidRPr="000A3242">
        <w:rPr>
          <w:rStyle w:val="apple-converted-space"/>
          <w:lang w:val="lt-LT"/>
        </w:rPr>
        <w:t xml:space="preserve"> </w:t>
      </w:r>
      <w:r w:rsidR="005D6A4D" w:rsidRPr="000A3242">
        <w:rPr>
          <w:rStyle w:val="apple-converted-space"/>
          <w:lang w:val="lt-LT"/>
        </w:rPr>
        <w:t>Atkreipia</w:t>
      </w:r>
      <w:r w:rsidR="008040B1" w:rsidRPr="000A3242">
        <w:rPr>
          <w:rStyle w:val="apple-converted-space"/>
          <w:lang w:val="lt-LT"/>
        </w:rPr>
        <w:t xml:space="preserve"> dėmesį į</w:t>
      </w:r>
      <w:r w:rsidR="00F612E3" w:rsidRPr="000A3242">
        <w:rPr>
          <w:rStyle w:val="apple-converted-space"/>
          <w:lang w:val="lt-LT"/>
        </w:rPr>
        <w:t xml:space="preserve"> </w:t>
      </w:r>
      <w:r w:rsidR="00C33F81" w:rsidRPr="000A3242">
        <w:rPr>
          <w:rStyle w:val="apple-converted-space"/>
          <w:lang w:val="lt-LT"/>
        </w:rPr>
        <w:t xml:space="preserve">Šilumos </w:t>
      </w:r>
      <w:r w:rsidR="005D6A4D" w:rsidRPr="000A3242">
        <w:rPr>
          <w:rStyle w:val="apple-converted-space"/>
          <w:lang w:val="lt-LT"/>
        </w:rPr>
        <w:t>ū</w:t>
      </w:r>
      <w:r w:rsidR="00C33F81" w:rsidRPr="000A3242">
        <w:rPr>
          <w:rStyle w:val="apple-converted-space"/>
          <w:lang w:val="lt-LT"/>
        </w:rPr>
        <w:t>kio įstatymo</w:t>
      </w:r>
      <w:r w:rsidR="004020F9" w:rsidRPr="000A3242">
        <w:rPr>
          <w:rStyle w:val="apple-converted-space"/>
          <w:lang w:val="lt-LT"/>
        </w:rPr>
        <w:t>:</w:t>
      </w:r>
      <w:r w:rsidR="00C33F81" w:rsidRPr="000A3242">
        <w:rPr>
          <w:rStyle w:val="apple-converted-space"/>
          <w:lang w:val="lt-LT"/>
        </w:rPr>
        <w:t xml:space="preserve"> 27 straipsnio 3 dal</w:t>
      </w:r>
      <w:r w:rsidR="008040B1" w:rsidRPr="000A3242">
        <w:rPr>
          <w:rStyle w:val="apple-converted-space"/>
          <w:lang w:val="lt-LT"/>
        </w:rPr>
        <w:t xml:space="preserve">į, </w:t>
      </w:r>
      <w:r w:rsidR="004E55DF" w:rsidRPr="000A3242">
        <w:rPr>
          <w:rStyle w:val="apple-converted-space"/>
          <w:lang w:val="lt-LT"/>
        </w:rPr>
        <w:t xml:space="preserve">nustatančią, </w:t>
      </w:r>
      <w:r w:rsidR="00490164" w:rsidRPr="000A3242">
        <w:rPr>
          <w:rStyle w:val="apple-converted-space"/>
          <w:lang w:val="lt-LT"/>
        </w:rPr>
        <w:t>jog</w:t>
      </w:r>
      <w:r w:rsidR="00C33F81" w:rsidRPr="000A3242">
        <w:rPr>
          <w:rStyle w:val="apple-converted-space"/>
          <w:lang w:val="lt-LT"/>
        </w:rPr>
        <w:t xml:space="preserve"> numatyta, kad </w:t>
      </w:r>
      <w:r w:rsidR="005D6A4D" w:rsidRPr="000A3242">
        <w:rPr>
          <w:rStyle w:val="apple-converted-space"/>
          <w:lang w:val="lt-LT"/>
        </w:rPr>
        <w:t>š</w:t>
      </w:r>
      <w:r w:rsidR="00C33F81" w:rsidRPr="000A3242">
        <w:rPr>
          <w:rStyle w:val="apple-converted-space"/>
          <w:lang w:val="lt-LT"/>
        </w:rPr>
        <w:t>ilumos vartotojai daugiabučiuose namuose privalo apmok</w:t>
      </w:r>
      <w:r w:rsidR="00DB7A86" w:rsidRPr="000A3242">
        <w:rPr>
          <w:rStyle w:val="apple-converted-space"/>
          <w:lang w:val="lt-LT"/>
        </w:rPr>
        <w:t>ė</w:t>
      </w:r>
      <w:r w:rsidR="00C33F81" w:rsidRPr="000A3242">
        <w:rPr>
          <w:rStyle w:val="apple-converted-space"/>
          <w:lang w:val="lt-LT"/>
        </w:rPr>
        <w:t>ti jiems tenkančią dalį i</w:t>
      </w:r>
      <w:r w:rsidR="00DB7A86" w:rsidRPr="000A3242">
        <w:rPr>
          <w:rStyle w:val="apple-converted-space"/>
          <w:lang w:val="lt-LT"/>
        </w:rPr>
        <w:t>š</w:t>
      </w:r>
      <w:r w:rsidR="00C33F81" w:rsidRPr="000A3242">
        <w:rPr>
          <w:rStyle w:val="apple-converted-space"/>
          <w:lang w:val="lt-LT"/>
        </w:rPr>
        <w:t>laidų, susijusių su namo</w:t>
      </w:r>
      <w:r w:rsidR="004E55DF" w:rsidRPr="000A3242">
        <w:rPr>
          <w:rStyle w:val="apple-converted-space"/>
          <w:lang w:val="lt-LT"/>
        </w:rPr>
        <w:t xml:space="preserve"> </w:t>
      </w:r>
      <w:r w:rsidR="00C33F81" w:rsidRPr="000A3242">
        <w:rPr>
          <w:rStyle w:val="apple-converted-space"/>
          <w:lang w:val="lt-LT"/>
        </w:rPr>
        <w:t xml:space="preserve">šildymo ir </w:t>
      </w:r>
      <w:r w:rsidR="00992FC3" w:rsidRPr="000A3242">
        <w:rPr>
          <w:rStyle w:val="apple-converted-space"/>
          <w:lang w:val="lt-LT"/>
        </w:rPr>
        <w:t>karšto</w:t>
      </w:r>
      <w:r w:rsidR="00C33F81" w:rsidRPr="000A3242">
        <w:rPr>
          <w:rStyle w:val="apple-converted-space"/>
          <w:lang w:val="lt-LT"/>
        </w:rPr>
        <w:t xml:space="preserve"> vandens sistemos rekonstravimu;</w:t>
      </w:r>
      <w:r w:rsidR="004020F9" w:rsidRPr="000A3242">
        <w:rPr>
          <w:rStyle w:val="apple-converted-space"/>
          <w:lang w:val="lt-LT"/>
        </w:rPr>
        <w:t xml:space="preserve"> </w:t>
      </w:r>
      <w:r w:rsidR="00C33F81" w:rsidRPr="000A3242">
        <w:rPr>
          <w:rStyle w:val="apple-converted-space"/>
          <w:lang w:val="lt-LT"/>
        </w:rPr>
        <w:t>27 straipsnio 6 dal</w:t>
      </w:r>
      <w:r w:rsidR="004020F9" w:rsidRPr="000A3242">
        <w:rPr>
          <w:rStyle w:val="apple-converted-space"/>
          <w:lang w:val="lt-LT"/>
        </w:rPr>
        <w:t xml:space="preserve">į, kurioje </w:t>
      </w:r>
      <w:r w:rsidR="00C33F81" w:rsidRPr="000A3242">
        <w:rPr>
          <w:rStyle w:val="apple-converted-space"/>
          <w:lang w:val="lt-LT"/>
        </w:rPr>
        <w:t xml:space="preserve">numatyta, kad įgyvendinant </w:t>
      </w:r>
      <w:r w:rsidR="00DB7A86" w:rsidRPr="000A3242">
        <w:rPr>
          <w:rStyle w:val="apple-converted-space"/>
          <w:lang w:val="lt-LT"/>
        </w:rPr>
        <w:t>š</w:t>
      </w:r>
      <w:r w:rsidR="00C33F81" w:rsidRPr="000A3242">
        <w:rPr>
          <w:rStyle w:val="apple-converted-space"/>
          <w:lang w:val="lt-LT"/>
        </w:rPr>
        <w:t xml:space="preserve">iame straipsnyje ir kituose Šilumos </w:t>
      </w:r>
      <w:r w:rsidR="00DB7A86" w:rsidRPr="000A3242">
        <w:rPr>
          <w:rStyle w:val="apple-converted-space"/>
          <w:lang w:val="lt-LT"/>
        </w:rPr>
        <w:t>ū</w:t>
      </w:r>
      <w:r w:rsidR="00C33F81" w:rsidRPr="000A3242">
        <w:rPr>
          <w:rStyle w:val="apple-converted-space"/>
          <w:lang w:val="lt-LT"/>
        </w:rPr>
        <w:t xml:space="preserve">kio įstatymo straipsniuose numatytas buitinių </w:t>
      </w:r>
      <w:r w:rsidR="005D6A4D" w:rsidRPr="000A3242">
        <w:rPr>
          <w:rStyle w:val="apple-converted-space"/>
          <w:lang w:val="lt-LT"/>
        </w:rPr>
        <w:t>šilumos</w:t>
      </w:r>
      <w:r w:rsidR="00C33F81" w:rsidRPr="000A3242">
        <w:rPr>
          <w:rStyle w:val="apple-converted-space"/>
          <w:lang w:val="lt-LT"/>
        </w:rPr>
        <w:t xml:space="preserve"> ir </w:t>
      </w:r>
      <w:r w:rsidR="00992FC3" w:rsidRPr="000A3242">
        <w:rPr>
          <w:rStyle w:val="apple-converted-space"/>
          <w:lang w:val="lt-LT"/>
        </w:rPr>
        <w:t>karšto</w:t>
      </w:r>
      <w:r w:rsidR="00C33F81" w:rsidRPr="000A3242">
        <w:rPr>
          <w:rStyle w:val="apple-converted-space"/>
          <w:lang w:val="lt-LT"/>
        </w:rPr>
        <w:t xml:space="preserve"> vandens vartotojų teises bei pareigas dėl apsirūpinimo energija (</w:t>
      </w:r>
      <w:r w:rsidR="00992FC3" w:rsidRPr="000A3242">
        <w:rPr>
          <w:rStyle w:val="apple-converted-space"/>
          <w:lang w:val="lt-LT"/>
        </w:rPr>
        <w:t>š</w:t>
      </w:r>
      <w:r w:rsidR="00C33F81" w:rsidRPr="000A3242">
        <w:rPr>
          <w:rStyle w:val="apple-converted-space"/>
          <w:lang w:val="lt-LT"/>
        </w:rPr>
        <w:t>iluma ir kar</w:t>
      </w:r>
      <w:r w:rsidR="00992FC3" w:rsidRPr="000A3242">
        <w:rPr>
          <w:rStyle w:val="apple-converted-space"/>
          <w:lang w:val="lt-LT"/>
        </w:rPr>
        <w:t>š</w:t>
      </w:r>
      <w:r w:rsidR="00C33F81" w:rsidRPr="000A3242">
        <w:rPr>
          <w:rStyle w:val="apple-converted-space"/>
          <w:lang w:val="lt-LT"/>
        </w:rPr>
        <w:t xml:space="preserve">tu vandeniu), pastato </w:t>
      </w:r>
      <w:r w:rsidR="00992FC3" w:rsidRPr="000A3242">
        <w:rPr>
          <w:rStyle w:val="apple-converted-space"/>
          <w:lang w:val="lt-LT"/>
        </w:rPr>
        <w:t>š</w:t>
      </w:r>
      <w:r w:rsidR="00C33F81" w:rsidRPr="000A3242">
        <w:rPr>
          <w:rStyle w:val="apple-converted-space"/>
          <w:lang w:val="lt-LT"/>
        </w:rPr>
        <w:t>ildymo bei kar</w:t>
      </w:r>
      <w:r w:rsidR="00992FC3" w:rsidRPr="000A3242">
        <w:rPr>
          <w:rStyle w:val="apple-converted-space"/>
          <w:lang w:val="lt-LT"/>
        </w:rPr>
        <w:t>š</w:t>
      </w:r>
      <w:r w:rsidR="00C33F81" w:rsidRPr="000A3242">
        <w:rPr>
          <w:rStyle w:val="apple-converted-space"/>
          <w:lang w:val="lt-LT"/>
        </w:rPr>
        <w:t xml:space="preserve">to vandens sistemos valdymo ir naudojimo sprendimai priimami </w:t>
      </w:r>
      <w:r w:rsidR="00C33F81" w:rsidRPr="000A3242">
        <w:rPr>
          <w:rStyle w:val="apple-converted-space"/>
          <w:i/>
          <w:iCs/>
          <w:lang w:val="lt-LT"/>
        </w:rPr>
        <w:t>mutatis mutandis</w:t>
      </w:r>
      <w:r w:rsidR="00C33F81" w:rsidRPr="000A3242">
        <w:rPr>
          <w:rStyle w:val="apple-converted-space"/>
          <w:lang w:val="lt-LT"/>
        </w:rPr>
        <w:t xml:space="preserve"> C</w:t>
      </w:r>
      <w:r w:rsidR="004020F9" w:rsidRPr="000A3242">
        <w:rPr>
          <w:rStyle w:val="apple-converted-space"/>
          <w:lang w:val="lt-LT"/>
        </w:rPr>
        <w:t>K</w:t>
      </w:r>
      <w:r w:rsidR="00C33F81" w:rsidRPr="000A3242">
        <w:rPr>
          <w:rStyle w:val="apple-converted-space"/>
          <w:lang w:val="lt-LT"/>
        </w:rPr>
        <w:t xml:space="preserve"> 4.85 straipsnyje nustatyta sprendimų pri</w:t>
      </w:r>
      <w:r w:rsidR="00C4425C" w:rsidRPr="000A3242">
        <w:rPr>
          <w:rStyle w:val="apple-converted-space"/>
          <w:lang w:val="lt-LT"/>
        </w:rPr>
        <w:t>ė</w:t>
      </w:r>
      <w:r w:rsidR="00C33F81" w:rsidRPr="000A3242">
        <w:rPr>
          <w:rStyle w:val="apple-converted-space"/>
          <w:lang w:val="lt-LT"/>
        </w:rPr>
        <w:t>mimo tvarka (</w:t>
      </w:r>
      <w:r w:rsidR="00490164" w:rsidRPr="000A3242">
        <w:rPr>
          <w:rStyle w:val="apple-converted-space"/>
          <w:lang w:val="lt-LT"/>
        </w:rPr>
        <w:t>taip pat</w:t>
      </w:r>
      <w:r w:rsidR="00C33F81" w:rsidRPr="000A3242">
        <w:rPr>
          <w:rStyle w:val="apple-converted-space"/>
          <w:lang w:val="lt-LT"/>
        </w:rPr>
        <w:t xml:space="preserve"> </w:t>
      </w:r>
      <w:r w:rsidR="004020F9" w:rsidRPr="000A3242">
        <w:rPr>
          <w:rStyle w:val="apple-converted-space"/>
          <w:lang w:val="lt-LT"/>
        </w:rPr>
        <w:t>atsakovas pa</w:t>
      </w:r>
      <w:r w:rsidR="00D91D63" w:rsidRPr="000A3242">
        <w:rPr>
          <w:rStyle w:val="apple-converted-space"/>
          <w:lang w:val="lt-LT"/>
        </w:rPr>
        <w:t>mini</w:t>
      </w:r>
      <w:r w:rsidR="00C33F81" w:rsidRPr="000A3242">
        <w:rPr>
          <w:rStyle w:val="apple-converted-space"/>
          <w:lang w:val="lt-LT"/>
        </w:rPr>
        <w:t xml:space="preserve"> </w:t>
      </w:r>
      <w:r w:rsidR="004020F9" w:rsidRPr="000A3242">
        <w:rPr>
          <w:rStyle w:val="apple-converted-space"/>
          <w:lang w:val="lt-LT"/>
        </w:rPr>
        <w:t>Tvarkos a</w:t>
      </w:r>
      <w:r w:rsidR="00C33F81" w:rsidRPr="000A3242">
        <w:rPr>
          <w:rStyle w:val="apple-converted-space"/>
          <w:lang w:val="lt-LT"/>
        </w:rPr>
        <w:t>prašo 11 p</w:t>
      </w:r>
      <w:r w:rsidR="004020F9" w:rsidRPr="000A3242">
        <w:rPr>
          <w:rStyle w:val="apple-converted-space"/>
          <w:lang w:val="lt-LT"/>
        </w:rPr>
        <w:t>.)</w:t>
      </w:r>
      <w:r w:rsidR="00C33F81" w:rsidRPr="000A3242">
        <w:rPr>
          <w:rStyle w:val="apple-converted-space"/>
          <w:lang w:val="lt-LT"/>
        </w:rPr>
        <w:t>;</w:t>
      </w:r>
      <w:r w:rsidR="00307479" w:rsidRPr="000A3242">
        <w:rPr>
          <w:rStyle w:val="apple-converted-space"/>
          <w:lang w:val="lt-LT"/>
        </w:rPr>
        <w:t xml:space="preserve"> </w:t>
      </w:r>
      <w:r w:rsidR="00C33F81" w:rsidRPr="000A3242">
        <w:rPr>
          <w:rStyle w:val="apple-converted-space"/>
          <w:lang w:val="lt-LT"/>
        </w:rPr>
        <w:t>32 straipsnio 2 dal</w:t>
      </w:r>
      <w:r w:rsidR="00307479" w:rsidRPr="000A3242">
        <w:rPr>
          <w:rStyle w:val="apple-converted-space"/>
          <w:lang w:val="lt-LT"/>
        </w:rPr>
        <w:t>į</w:t>
      </w:r>
      <w:r w:rsidR="00943FD8" w:rsidRPr="000A3242">
        <w:rPr>
          <w:rStyle w:val="apple-converted-space"/>
          <w:lang w:val="lt-LT"/>
        </w:rPr>
        <w:t>, numatančią</w:t>
      </w:r>
      <w:r w:rsidR="00C33F81" w:rsidRPr="000A3242">
        <w:rPr>
          <w:rStyle w:val="apple-converted-space"/>
          <w:lang w:val="lt-LT"/>
        </w:rPr>
        <w:t xml:space="preserve">, kad turto nuomos mokesčiai ir kitos sąnaudos, nesusiję su </w:t>
      </w:r>
      <w:r w:rsidR="005D6A4D" w:rsidRPr="000A3242">
        <w:rPr>
          <w:rStyle w:val="apple-converted-space"/>
          <w:lang w:val="lt-LT"/>
        </w:rPr>
        <w:t>šilumos</w:t>
      </w:r>
      <w:r w:rsidR="00C33F81" w:rsidRPr="000A3242">
        <w:rPr>
          <w:rStyle w:val="apple-converted-space"/>
          <w:lang w:val="lt-LT"/>
        </w:rPr>
        <w:t xml:space="preserve"> ir (ar) </w:t>
      </w:r>
      <w:r w:rsidR="00992FC3" w:rsidRPr="000A3242">
        <w:rPr>
          <w:rStyle w:val="apple-converted-space"/>
          <w:lang w:val="lt-LT"/>
        </w:rPr>
        <w:t>karšto</w:t>
      </w:r>
      <w:r w:rsidR="00C33F81" w:rsidRPr="000A3242">
        <w:rPr>
          <w:rStyle w:val="apple-converted-space"/>
          <w:lang w:val="lt-LT"/>
        </w:rPr>
        <w:t xml:space="preserve"> vandens tiekimo veikla, negali b</w:t>
      </w:r>
      <w:r w:rsidR="00C4425C" w:rsidRPr="000A3242">
        <w:rPr>
          <w:rStyle w:val="apple-converted-space"/>
          <w:lang w:val="lt-LT"/>
        </w:rPr>
        <w:t>ū</w:t>
      </w:r>
      <w:r w:rsidR="00C33F81" w:rsidRPr="000A3242">
        <w:rPr>
          <w:rStyle w:val="apple-converted-space"/>
          <w:lang w:val="lt-LT"/>
        </w:rPr>
        <w:t xml:space="preserve">ti įtraukiami į </w:t>
      </w:r>
      <w:r w:rsidR="005D6A4D" w:rsidRPr="000A3242">
        <w:rPr>
          <w:rStyle w:val="apple-converted-space"/>
          <w:lang w:val="lt-LT"/>
        </w:rPr>
        <w:t>šilumos</w:t>
      </w:r>
      <w:r w:rsidR="00C33F81" w:rsidRPr="000A3242">
        <w:rPr>
          <w:rStyle w:val="apple-converted-space"/>
          <w:lang w:val="lt-LT"/>
        </w:rPr>
        <w:t xml:space="preserve"> ar </w:t>
      </w:r>
      <w:r w:rsidR="00992FC3" w:rsidRPr="000A3242">
        <w:rPr>
          <w:rStyle w:val="apple-converted-space"/>
          <w:lang w:val="lt-LT"/>
        </w:rPr>
        <w:t>karšto</w:t>
      </w:r>
      <w:r w:rsidR="00C33F81" w:rsidRPr="000A3242">
        <w:rPr>
          <w:rStyle w:val="apple-converted-space"/>
          <w:lang w:val="lt-LT"/>
        </w:rPr>
        <w:t xml:space="preserve"> vandens kainas, be to</w:t>
      </w:r>
      <w:r w:rsidR="00490164" w:rsidRPr="000A3242">
        <w:rPr>
          <w:rStyle w:val="apple-converted-space"/>
          <w:lang w:val="lt-LT"/>
        </w:rPr>
        <w:t>,</w:t>
      </w:r>
      <w:r w:rsidR="00C33F81" w:rsidRPr="000A3242">
        <w:rPr>
          <w:rStyle w:val="apple-converted-space"/>
          <w:lang w:val="lt-LT"/>
        </w:rPr>
        <w:t xml:space="preserve"> numatyta, kad į </w:t>
      </w:r>
      <w:r w:rsidR="005D6A4D" w:rsidRPr="000A3242">
        <w:rPr>
          <w:rStyle w:val="apple-converted-space"/>
          <w:lang w:val="lt-LT"/>
        </w:rPr>
        <w:t>šilumos</w:t>
      </w:r>
      <w:r w:rsidR="00C33F81" w:rsidRPr="000A3242">
        <w:rPr>
          <w:rStyle w:val="apple-converted-space"/>
          <w:lang w:val="lt-LT"/>
        </w:rPr>
        <w:t xml:space="preserve"> ar </w:t>
      </w:r>
      <w:r w:rsidR="00992FC3" w:rsidRPr="000A3242">
        <w:rPr>
          <w:rStyle w:val="apple-converted-space"/>
          <w:lang w:val="lt-LT"/>
        </w:rPr>
        <w:t>karšto</w:t>
      </w:r>
      <w:r w:rsidR="00C33F81" w:rsidRPr="000A3242">
        <w:rPr>
          <w:rStyle w:val="apple-converted-space"/>
          <w:lang w:val="lt-LT"/>
        </w:rPr>
        <w:t xml:space="preserve"> vandens kainas negali</w:t>
      </w:r>
      <w:r w:rsidR="00C4425C" w:rsidRPr="000A3242">
        <w:rPr>
          <w:rStyle w:val="apple-converted-space"/>
          <w:lang w:val="lt-LT"/>
        </w:rPr>
        <w:t xml:space="preserve"> būti </w:t>
      </w:r>
      <w:r w:rsidR="00C33F81" w:rsidRPr="000A3242">
        <w:rPr>
          <w:rStyle w:val="apple-converted-space"/>
          <w:lang w:val="lt-LT"/>
        </w:rPr>
        <w:t xml:space="preserve">įtraukiamos jokios sąnaudos, susijusios su pastatų vidaus </w:t>
      </w:r>
      <w:r w:rsidR="00C928DC" w:rsidRPr="000A3242">
        <w:rPr>
          <w:rStyle w:val="apple-converted-space"/>
          <w:lang w:val="lt-LT"/>
        </w:rPr>
        <w:t>šildymo</w:t>
      </w:r>
      <w:r w:rsidR="00C33F81" w:rsidRPr="000A3242">
        <w:rPr>
          <w:rStyle w:val="apple-converted-space"/>
          <w:lang w:val="lt-LT"/>
        </w:rPr>
        <w:t xml:space="preserve"> (įskaitant ir </w:t>
      </w:r>
      <w:r w:rsidR="005D6A4D" w:rsidRPr="000A3242">
        <w:rPr>
          <w:rStyle w:val="apple-converted-space"/>
          <w:lang w:val="lt-LT"/>
        </w:rPr>
        <w:t>šilumos</w:t>
      </w:r>
      <w:r w:rsidR="00C33F81" w:rsidRPr="000A3242">
        <w:rPr>
          <w:rStyle w:val="apple-converted-space"/>
          <w:lang w:val="lt-LT"/>
        </w:rPr>
        <w:t xml:space="preserve"> punktus) ir </w:t>
      </w:r>
      <w:r w:rsidR="00992FC3" w:rsidRPr="000A3242">
        <w:rPr>
          <w:rStyle w:val="apple-converted-space"/>
          <w:lang w:val="lt-LT"/>
        </w:rPr>
        <w:t>karšto</w:t>
      </w:r>
      <w:r w:rsidR="00C33F81" w:rsidRPr="000A3242">
        <w:rPr>
          <w:rStyle w:val="apple-converted-space"/>
          <w:lang w:val="lt-LT"/>
        </w:rPr>
        <w:t xml:space="preserve"> vandens sistemomis.</w:t>
      </w:r>
      <w:r w:rsidR="00943FD8" w:rsidRPr="000A3242">
        <w:rPr>
          <w:rStyle w:val="apple-converted-space"/>
          <w:lang w:val="lt-LT"/>
        </w:rPr>
        <w:t xml:space="preserve"> </w:t>
      </w:r>
      <w:r w:rsidR="001035D1" w:rsidRPr="000A3242">
        <w:rPr>
          <w:rStyle w:val="apple-converted-space"/>
          <w:lang w:val="lt-LT"/>
        </w:rPr>
        <w:t xml:space="preserve">Atkreipia dėmesį </w:t>
      </w:r>
      <w:r w:rsidR="00943FD8" w:rsidRPr="000A3242">
        <w:rPr>
          <w:rStyle w:val="apple-converted-space"/>
          <w:lang w:val="lt-LT"/>
        </w:rPr>
        <w:t>į Lietuvos Respublikos statybos įstatyme įtvirtintą (</w:t>
      </w:r>
      <w:r w:rsidR="00C33F81" w:rsidRPr="000A3242">
        <w:rPr>
          <w:rStyle w:val="apple-converted-space"/>
          <w:lang w:val="lt-LT"/>
        </w:rPr>
        <w:t>bendrosios</w:t>
      </w:r>
      <w:r w:rsidR="00943FD8" w:rsidRPr="000A3242">
        <w:rPr>
          <w:rStyle w:val="apple-converted-space"/>
          <w:lang w:val="lt-LT"/>
        </w:rPr>
        <w:t>)</w:t>
      </w:r>
      <w:r w:rsidR="00C33F81" w:rsidRPr="000A3242">
        <w:rPr>
          <w:rStyle w:val="apple-converted-space"/>
          <w:lang w:val="lt-LT"/>
        </w:rPr>
        <w:t xml:space="preserve"> statinio inžinerinės sistemos</w:t>
      </w:r>
      <w:r w:rsidR="00943FD8" w:rsidRPr="000A3242">
        <w:rPr>
          <w:rStyle w:val="apple-converted-space"/>
          <w:lang w:val="lt-LT"/>
        </w:rPr>
        <w:t>, technologinės inžinerinės sistemos,</w:t>
      </w:r>
      <w:r w:rsidR="00F612E3" w:rsidRPr="000A3242">
        <w:rPr>
          <w:rStyle w:val="apple-converted-space"/>
          <w:lang w:val="lt-LT"/>
        </w:rPr>
        <w:t xml:space="preserve"> </w:t>
      </w:r>
      <w:r w:rsidR="00943FD8" w:rsidRPr="000A3242">
        <w:rPr>
          <w:rStyle w:val="apple-converted-space"/>
          <w:lang w:val="lt-LT"/>
        </w:rPr>
        <w:t>įrenginių sąvokas</w:t>
      </w:r>
      <w:r w:rsidR="002D51BF" w:rsidRPr="000A3242">
        <w:rPr>
          <w:rStyle w:val="apple-converted-space"/>
          <w:lang w:val="lt-LT"/>
        </w:rPr>
        <w:t>.</w:t>
      </w:r>
    </w:p>
    <w:p w14:paraId="3BC5C4CB" w14:textId="688B8327" w:rsidR="00C33F81" w:rsidRPr="000A3242" w:rsidRDefault="002D51BF" w:rsidP="002D51BF">
      <w:pPr>
        <w:pStyle w:val="ListParagraph"/>
        <w:numPr>
          <w:ilvl w:val="1"/>
          <w:numId w:val="15"/>
        </w:numPr>
        <w:tabs>
          <w:tab w:val="left" w:pos="993"/>
          <w:tab w:val="left" w:pos="1134"/>
          <w:tab w:val="left" w:pos="1276"/>
          <w:tab w:val="left" w:pos="1418"/>
          <w:tab w:val="left" w:pos="1560"/>
        </w:tabs>
        <w:ind w:left="0" w:firstLine="851"/>
        <w:jc w:val="both"/>
        <w:rPr>
          <w:rStyle w:val="apple-converted-space"/>
          <w:lang w:val="lt-LT"/>
        </w:rPr>
      </w:pPr>
      <w:r w:rsidRPr="000A3242">
        <w:rPr>
          <w:rStyle w:val="apple-converted-space"/>
          <w:lang w:val="lt-LT"/>
        </w:rPr>
        <w:t xml:space="preserve">Atsakovas mano, kad </w:t>
      </w:r>
      <w:r w:rsidR="00C33F81" w:rsidRPr="000A3242">
        <w:rPr>
          <w:rStyle w:val="apple-converted-space"/>
          <w:lang w:val="lt-LT"/>
        </w:rPr>
        <w:t>bendrame pamin</w:t>
      </w:r>
      <w:r w:rsidR="007E016E" w:rsidRPr="000A3242">
        <w:rPr>
          <w:rStyle w:val="apple-converted-space"/>
          <w:lang w:val="lt-LT"/>
        </w:rPr>
        <w:t>ė</w:t>
      </w:r>
      <w:r w:rsidR="00C33F81" w:rsidRPr="000A3242">
        <w:rPr>
          <w:rStyle w:val="apple-converted-space"/>
          <w:lang w:val="lt-LT"/>
        </w:rPr>
        <w:t xml:space="preserve">tų Šilumos </w:t>
      </w:r>
      <w:r w:rsidR="00DB7A86" w:rsidRPr="000A3242">
        <w:rPr>
          <w:rStyle w:val="apple-converted-space"/>
          <w:lang w:val="lt-LT"/>
        </w:rPr>
        <w:t>ūkio</w:t>
      </w:r>
      <w:r w:rsidR="00C33F81" w:rsidRPr="000A3242">
        <w:rPr>
          <w:rStyle w:val="apple-converted-space"/>
          <w:lang w:val="lt-LT"/>
        </w:rPr>
        <w:t xml:space="preserve"> ir Statybos įstatymų nuostatų kontekste daugiabu</w:t>
      </w:r>
      <w:r w:rsidR="007E016E" w:rsidRPr="000A3242">
        <w:rPr>
          <w:rStyle w:val="apple-converted-space"/>
          <w:lang w:val="lt-LT"/>
        </w:rPr>
        <w:t>č</w:t>
      </w:r>
      <w:r w:rsidR="00C33F81" w:rsidRPr="000A3242">
        <w:rPr>
          <w:rStyle w:val="apple-converted-space"/>
          <w:lang w:val="lt-LT"/>
        </w:rPr>
        <w:t xml:space="preserve">io namo </w:t>
      </w:r>
      <w:r w:rsidR="005D6A4D" w:rsidRPr="000A3242">
        <w:rPr>
          <w:rStyle w:val="apple-converted-space"/>
          <w:lang w:val="lt-LT"/>
        </w:rPr>
        <w:t>šilumos</w:t>
      </w:r>
      <w:r w:rsidR="00C33F81" w:rsidRPr="000A3242">
        <w:rPr>
          <w:rStyle w:val="apple-converted-space"/>
          <w:lang w:val="lt-LT"/>
        </w:rPr>
        <w:t xml:space="preserve"> punktas, kaip sudedamoji statinio </w:t>
      </w:r>
      <w:r w:rsidR="00C928DC" w:rsidRPr="000A3242">
        <w:rPr>
          <w:rStyle w:val="apple-converted-space"/>
          <w:lang w:val="lt-LT"/>
        </w:rPr>
        <w:t>šildymo</w:t>
      </w:r>
      <w:r w:rsidR="00C33F81" w:rsidRPr="000A3242">
        <w:rPr>
          <w:rStyle w:val="apple-converted-space"/>
          <w:lang w:val="lt-LT"/>
        </w:rPr>
        <w:t xml:space="preserve"> ir </w:t>
      </w:r>
      <w:r w:rsidR="00992FC3" w:rsidRPr="000A3242">
        <w:rPr>
          <w:rStyle w:val="apple-converted-space"/>
          <w:lang w:val="lt-LT"/>
        </w:rPr>
        <w:t>karšto</w:t>
      </w:r>
      <w:r w:rsidR="00C33F81" w:rsidRPr="000A3242">
        <w:rPr>
          <w:rStyle w:val="apple-converted-space"/>
          <w:lang w:val="lt-LT"/>
        </w:rPr>
        <w:t xml:space="preserve"> vandens sistemos dalis, tuo pa</w:t>
      </w:r>
      <w:r w:rsidR="007E016E" w:rsidRPr="000A3242">
        <w:rPr>
          <w:rStyle w:val="apple-converted-space"/>
          <w:lang w:val="lt-LT"/>
        </w:rPr>
        <w:t>č</w:t>
      </w:r>
      <w:r w:rsidR="00C33F81" w:rsidRPr="000A3242">
        <w:rPr>
          <w:rStyle w:val="apple-converted-space"/>
          <w:lang w:val="lt-LT"/>
        </w:rPr>
        <w:t>iu yra ir bendrosios statinio inžinerin</w:t>
      </w:r>
      <w:r w:rsidR="00490164" w:rsidRPr="000A3242">
        <w:rPr>
          <w:rStyle w:val="apple-converted-space"/>
          <w:lang w:val="lt-LT"/>
        </w:rPr>
        <w:t>ė</w:t>
      </w:r>
      <w:r w:rsidR="00C33F81" w:rsidRPr="000A3242">
        <w:rPr>
          <w:rStyle w:val="apple-converted-space"/>
          <w:lang w:val="lt-LT"/>
        </w:rPr>
        <w:t>s sistemos, skirtos daugiau negu vieno inžinerin</w:t>
      </w:r>
      <w:r w:rsidR="00490164" w:rsidRPr="000A3242">
        <w:rPr>
          <w:rStyle w:val="apple-converted-space"/>
          <w:lang w:val="lt-LT"/>
        </w:rPr>
        <w:t>ė</w:t>
      </w:r>
      <w:r w:rsidR="00C33F81" w:rsidRPr="000A3242">
        <w:rPr>
          <w:rStyle w:val="apple-converted-space"/>
          <w:lang w:val="lt-LT"/>
        </w:rPr>
        <w:t xml:space="preserve">s sistemos naudotojo poreikiams tenkinti, sudedamoji ir neatskiriamoji dalis, kurią </w:t>
      </w:r>
      <w:r w:rsidR="007E016E" w:rsidRPr="000A3242">
        <w:rPr>
          <w:rStyle w:val="apple-converted-space"/>
          <w:lang w:val="lt-LT"/>
        </w:rPr>
        <w:t>daugiabuči</w:t>
      </w:r>
      <w:r w:rsidR="00C33F81" w:rsidRPr="000A3242">
        <w:rPr>
          <w:rStyle w:val="apple-converted-space"/>
          <w:lang w:val="lt-LT"/>
        </w:rPr>
        <w:t xml:space="preserve">ų namų butų ir kitų patalpų savininkai privalo proporcingai savo daliai </w:t>
      </w:r>
      <w:r w:rsidR="007E016E" w:rsidRPr="000A3242">
        <w:rPr>
          <w:rStyle w:val="apple-converted-space"/>
          <w:lang w:val="lt-LT"/>
        </w:rPr>
        <w:t>išlaikyti</w:t>
      </w:r>
      <w:r w:rsidR="00C33F81" w:rsidRPr="000A3242">
        <w:rPr>
          <w:rStyle w:val="apple-converted-space"/>
          <w:lang w:val="lt-LT"/>
        </w:rPr>
        <w:t>.</w:t>
      </w:r>
    </w:p>
    <w:p w14:paraId="7F2285F7" w14:textId="1C742933" w:rsidR="001C75B5" w:rsidRPr="000A3242" w:rsidRDefault="008108A3" w:rsidP="001C75B5">
      <w:pPr>
        <w:pStyle w:val="ListParagraph"/>
        <w:numPr>
          <w:ilvl w:val="1"/>
          <w:numId w:val="15"/>
        </w:numPr>
        <w:tabs>
          <w:tab w:val="left" w:pos="993"/>
          <w:tab w:val="left" w:pos="1134"/>
          <w:tab w:val="left" w:pos="1276"/>
          <w:tab w:val="left" w:pos="1418"/>
          <w:tab w:val="left" w:pos="1560"/>
        </w:tabs>
        <w:ind w:left="0" w:firstLine="851"/>
        <w:jc w:val="both"/>
        <w:rPr>
          <w:rStyle w:val="apple-converted-space"/>
          <w:lang w:val="lt-LT"/>
        </w:rPr>
      </w:pPr>
      <w:r w:rsidRPr="000A3242">
        <w:rPr>
          <w:rStyle w:val="apple-converted-space"/>
          <w:lang w:val="lt-LT"/>
        </w:rPr>
        <w:t xml:space="preserve">Atsakovas taip pat nurodo būtinybę </w:t>
      </w:r>
      <w:r w:rsidR="00C33F81" w:rsidRPr="000A3242">
        <w:rPr>
          <w:rStyle w:val="apple-converted-space"/>
          <w:lang w:val="lt-LT"/>
        </w:rPr>
        <w:t xml:space="preserve">remtis ir bendraisiais teises principais, tokiais kaip teisingumo, protingumo ir sąžiningumo principai, kurie galioja visoms teises </w:t>
      </w:r>
      <w:r w:rsidR="00490164" w:rsidRPr="000A3242">
        <w:rPr>
          <w:rStyle w:val="apple-converted-space"/>
          <w:lang w:val="lt-LT"/>
        </w:rPr>
        <w:t>š</w:t>
      </w:r>
      <w:r w:rsidR="00C33F81" w:rsidRPr="000A3242">
        <w:rPr>
          <w:rStyle w:val="apple-converted-space"/>
          <w:lang w:val="lt-LT"/>
        </w:rPr>
        <w:t>akoms, jų privalu laikytis ne tik taikant teis</w:t>
      </w:r>
      <w:r w:rsidR="00325FCE" w:rsidRPr="000A3242">
        <w:rPr>
          <w:rStyle w:val="apple-converted-space"/>
          <w:lang w:val="lt-LT"/>
        </w:rPr>
        <w:t>ė</w:t>
      </w:r>
      <w:r w:rsidR="00C33F81" w:rsidRPr="000A3242">
        <w:rPr>
          <w:rStyle w:val="apple-converted-space"/>
          <w:lang w:val="lt-LT"/>
        </w:rPr>
        <w:t>s normas, teismams priimant sprendimus bylose, bet taip pat ir priimant įstatymus ar poįstatyminius teis</w:t>
      </w:r>
      <w:r w:rsidR="00BC0D1F" w:rsidRPr="000A3242">
        <w:rPr>
          <w:rStyle w:val="apple-converted-space"/>
          <w:lang w:val="lt-LT"/>
        </w:rPr>
        <w:t>ė</w:t>
      </w:r>
      <w:r w:rsidR="00C33F81" w:rsidRPr="000A3242">
        <w:rPr>
          <w:rStyle w:val="apple-converted-space"/>
          <w:lang w:val="lt-LT"/>
        </w:rPr>
        <w:t>s aktus.</w:t>
      </w:r>
      <w:r w:rsidR="008517E1" w:rsidRPr="000A3242">
        <w:rPr>
          <w:rStyle w:val="apple-converted-space"/>
          <w:lang w:val="lt-LT"/>
        </w:rPr>
        <w:t xml:space="preserve"> </w:t>
      </w:r>
      <w:r w:rsidR="001C75B5" w:rsidRPr="000A3242">
        <w:rPr>
          <w:rStyle w:val="apple-converted-space"/>
          <w:lang w:val="lt-LT"/>
        </w:rPr>
        <w:t>Mano</w:t>
      </w:r>
      <w:r w:rsidR="00C33F81" w:rsidRPr="000A3242">
        <w:rPr>
          <w:rStyle w:val="apple-converted-space"/>
          <w:lang w:val="lt-LT"/>
        </w:rPr>
        <w:t>, kad įstatymų leidėjas objektyviai ir negali sukurti taisykl</w:t>
      </w:r>
      <w:r w:rsidR="00490164" w:rsidRPr="000A3242">
        <w:rPr>
          <w:rStyle w:val="apple-converted-space"/>
          <w:lang w:val="lt-LT"/>
        </w:rPr>
        <w:t>ių</w:t>
      </w:r>
      <w:r w:rsidR="00C33F81" w:rsidRPr="000A3242">
        <w:rPr>
          <w:rStyle w:val="apple-converted-space"/>
          <w:lang w:val="lt-LT"/>
        </w:rPr>
        <w:t xml:space="preserve"> ar sprendimo kiekvienai faktinei situacijai, tod</w:t>
      </w:r>
      <w:r w:rsidR="007E016E" w:rsidRPr="000A3242">
        <w:rPr>
          <w:rStyle w:val="apple-converted-space"/>
          <w:lang w:val="lt-LT"/>
        </w:rPr>
        <w:t>ė</w:t>
      </w:r>
      <w:r w:rsidR="00C33F81" w:rsidRPr="000A3242">
        <w:rPr>
          <w:rStyle w:val="apple-converted-space"/>
          <w:lang w:val="lt-LT"/>
        </w:rPr>
        <w:t>l be to, jog teises principai yra reik</w:t>
      </w:r>
      <w:r w:rsidR="007E016E" w:rsidRPr="000A3242">
        <w:rPr>
          <w:rStyle w:val="apple-converted-space"/>
          <w:lang w:val="lt-LT"/>
        </w:rPr>
        <w:t>š</w:t>
      </w:r>
      <w:r w:rsidR="00C33F81" w:rsidRPr="000A3242">
        <w:rPr>
          <w:rStyle w:val="apple-converted-space"/>
          <w:lang w:val="lt-LT"/>
        </w:rPr>
        <w:t>mingi ai</w:t>
      </w:r>
      <w:r w:rsidR="007E016E" w:rsidRPr="000A3242">
        <w:rPr>
          <w:rStyle w:val="apple-converted-space"/>
          <w:lang w:val="lt-LT"/>
        </w:rPr>
        <w:t>š</w:t>
      </w:r>
      <w:r w:rsidR="00C33F81" w:rsidRPr="000A3242">
        <w:rPr>
          <w:rStyle w:val="apple-converted-space"/>
          <w:lang w:val="lt-LT"/>
        </w:rPr>
        <w:t>kinant teisę, tuo pačiu atkreipi</w:t>
      </w:r>
      <w:r w:rsidR="001C75B5" w:rsidRPr="000A3242">
        <w:rPr>
          <w:rStyle w:val="apple-converted-space"/>
          <w:lang w:val="lt-LT"/>
        </w:rPr>
        <w:t>a</w:t>
      </w:r>
      <w:r w:rsidR="00C33F81" w:rsidRPr="000A3242">
        <w:rPr>
          <w:rStyle w:val="apple-converted-space"/>
          <w:lang w:val="lt-LT"/>
        </w:rPr>
        <w:t xml:space="preserve"> d</w:t>
      </w:r>
      <w:r w:rsidR="007E016E" w:rsidRPr="000A3242">
        <w:rPr>
          <w:rStyle w:val="apple-converted-space"/>
          <w:lang w:val="lt-LT"/>
        </w:rPr>
        <w:t>ė</w:t>
      </w:r>
      <w:r w:rsidR="00C33F81" w:rsidRPr="000A3242">
        <w:rPr>
          <w:rStyle w:val="apple-converted-space"/>
          <w:lang w:val="lt-LT"/>
        </w:rPr>
        <w:t>mes</w:t>
      </w:r>
      <w:r w:rsidR="001C75B5" w:rsidRPr="000A3242">
        <w:rPr>
          <w:rStyle w:val="apple-converted-space"/>
          <w:lang w:val="lt-LT"/>
        </w:rPr>
        <w:t>į</w:t>
      </w:r>
      <w:r w:rsidR="00C33F81" w:rsidRPr="000A3242">
        <w:rPr>
          <w:rStyle w:val="apple-converted-space"/>
          <w:lang w:val="lt-LT"/>
        </w:rPr>
        <w:t xml:space="preserve"> ir į tai, kad praktikoje galima situacija, kai ginčo i</w:t>
      </w:r>
      <w:r w:rsidR="007E016E" w:rsidRPr="000A3242">
        <w:rPr>
          <w:rStyle w:val="apple-converted-space"/>
          <w:lang w:val="lt-LT"/>
        </w:rPr>
        <w:t>š</w:t>
      </w:r>
      <w:r w:rsidR="00C33F81" w:rsidRPr="000A3242">
        <w:rPr>
          <w:rStyle w:val="apple-converted-space"/>
          <w:lang w:val="lt-LT"/>
        </w:rPr>
        <w:t>sprendimas i</w:t>
      </w:r>
      <w:r w:rsidR="007E016E" w:rsidRPr="000A3242">
        <w:rPr>
          <w:rStyle w:val="apple-converted-space"/>
          <w:lang w:val="lt-LT"/>
        </w:rPr>
        <w:t>š</w:t>
      </w:r>
      <w:r w:rsidR="00C33F81" w:rsidRPr="000A3242">
        <w:rPr>
          <w:rStyle w:val="apple-converted-space"/>
          <w:lang w:val="lt-LT"/>
        </w:rPr>
        <w:t>skirtinai pagal galiojan</w:t>
      </w:r>
      <w:r w:rsidR="007E016E" w:rsidRPr="000A3242">
        <w:rPr>
          <w:rStyle w:val="apple-converted-space"/>
          <w:lang w:val="lt-LT"/>
        </w:rPr>
        <w:t>č</w:t>
      </w:r>
      <w:r w:rsidR="00C33F81" w:rsidRPr="000A3242">
        <w:rPr>
          <w:rStyle w:val="apple-converted-space"/>
          <w:lang w:val="lt-LT"/>
        </w:rPr>
        <w:t>ias teis</w:t>
      </w:r>
      <w:r w:rsidR="007E016E" w:rsidRPr="000A3242">
        <w:rPr>
          <w:rStyle w:val="apple-converted-space"/>
          <w:lang w:val="lt-LT"/>
        </w:rPr>
        <w:t>ė</w:t>
      </w:r>
      <w:r w:rsidR="00C33F81" w:rsidRPr="000A3242">
        <w:rPr>
          <w:rStyle w:val="apple-converted-space"/>
          <w:lang w:val="lt-LT"/>
        </w:rPr>
        <w:t>s normas pažeistų teisingumo ir protingumo reikalavimus tiesiog nepakeliamu mastu.</w:t>
      </w:r>
    </w:p>
    <w:p w14:paraId="4BA7F4FD" w14:textId="7DF9A129" w:rsidR="000475F6" w:rsidRPr="000A3242" w:rsidRDefault="001C75B5" w:rsidP="000475F6">
      <w:pPr>
        <w:pStyle w:val="ListParagraph"/>
        <w:numPr>
          <w:ilvl w:val="1"/>
          <w:numId w:val="15"/>
        </w:numPr>
        <w:tabs>
          <w:tab w:val="left" w:pos="993"/>
          <w:tab w:val="left" w:pos="1134"/>
          <w:tab w:val="left" w:pos="1276"/>
          <w:tab w:val="left" w:pos="1418"/>
          <w:tab w:val="left" w:pos="1560"/>
        </w:tabs>
        <w:ind w:left="0" w:firstLine="851"/>
        <w:jc w:val="both"/>
        <w:rPr>
          <w:rStyle w:val="apple-converted-space"/>
          <w:lang w:val="lt-LT"/>
        </w:rPr>
      </w:pPr>
      <w:r w:rsidRPr="000A3242">
        <w:rPr>
          <w:rStyle w:val="apple-converted-space"/>
          <w:lang w:val="lt-LT"/>
        </w:rPr>
        <w:t xml:space="preserve">Atsakovas pastebi, kad </w:t>
      </w:r>
      <w:r w:rsidR="007E016E" w:rsidRPr="000A3242">
        <w:rPr>
          <w:rStyle w:val="apple-converted-space"/>
          <w:lang w:val="lt-LT"/>
        </w:rPr>
        <w:t>pareiškėjos</w:t>
      </w:r>
      <w:r w:rsidR="00C33F81" w:rsidRPr="000A3242">
        <w:rPr>
          <w:rStyle w:val="apple-converted-space"/>
          <w:lang w:val="lt-LT"/>
        </w:rPr>
        <w:t xml:space="preserve"> teiginys, kad Įsakymo 1.9 ir 1.16 </w:t>
      </w:r>
      <w:r w:rsidR="00DB3E5E" w:rsidRPr="000A3242">
        <w:rPr>
          <w:rStyle w:val="apple-converted-space"/>
          <w:lang w:val="lt-LT"/>
        </w:rPr>
        <w:t xml:space="preserve">punktai </w:t>
      </w:r>
      <w:r w:rsidR="00C33F81" w:rsidRPr="000A3242">
        <w:rPr>
          <w:rStyle w:val="apple-converted-space"/>
          <w:lang w:val="lt-LT"/>
        </w:rPr>
        <w:t>pri</w:t>
      </w:r>
      <w:r w:rsidR="0052446F" w:rsidRPr="000A3242">
        <w:rPr>
          <w:rStyle w:val="apple-converted-space"/>
          <w:lang w:val="lt-LT"/>
        </w:rPr>
        <w:t>eš</w:t>
      </w:r>
      <w:r w:rsidR="00C33F81" w:rsidRPr="000A3242">
        <w:rPr>
          <w:rStyle w:val="apple-converted-space"/>
          <w:lang w:val="lt-LT"/>
        </w:rPr>
        <w:t xml:space="preserve">tarauja Šilumos </w:t>
      </w:r>
      <w:r w:rsidR="00DB7A86" w:rsidRPr="000A3242">
        <w:rPr>
          <w:rStyle w:val="apple-converted-space"/>
          <w:lang w:val="lt-LT"/>
        </w:rPr>
        <w:t>ūkio</w:t>
      </w:r>
      <w:r w:rsidR="00C33F81" w:rsidRPr="000A3242">
        <w:rPr>
          <w:rStyle w:val="apple-converted-space"/>
          <w:lang w:val="lt-LT"/>
        </w:rPr>
        <w:t xml:space="preserve"> įstatymo 2 straipsnio 44 dalyje įtvirtintam </w:t>
      </w:r>
      <w:r w:rsidR="005D6A4D" w:rsidRPr="000A3242">
        <w:rPr>
          <w:rStyle w:val="apple-converted-space"/>
          <w:lang w:val="lt-LT"/>
        </w:rPr>
        <w:t>šilumos</w:t>
      </w:r>
      <w:r w:rsidR="00C33F81" w:rsidRPr="000A3242">
        <w:rPr>
          <w:rStyle w:val="apple-converted-space"/>
          <w:lang w:val="lt-LT"/>
        </w:rPr>
        <w:t xml:space="preserve"> punkto sąvokos apibr</w:t>
      </w:r>
      <w:r w:rsidR="0052446F" w:rsidRPr="000A3242">
        <w:rPr>
          <w:rStyle w:val="apple-converted-space"/>
          <w:lang w:val="lt-LT"/>
        </w:rPr>
        <w:t>ė</w:t>
      </w:r>
      <w:r w:rsidR="00C33F81" w:rsidRPr="000A3242">
        <w:rPr>
          <w:rStyle w:val="apple-converted-space"/>
          <w:lang w:val="lt-LT"/>
        </w:rPr>
        <w:t>žimu</w:t>
      </w:r>
      <w:r w:rsidR="00490164" w:rsidRPr="000A3242">
        <w:rPr>
          <w:rStyle w:val="apple-converted-space"/>
          <w:lang w:val="lt-LT"/>
        </w:rPr>
        <w:t>i</w:t>
      </w:r>
      <w:r w:rsidR="00C33F81" w:rsidRPr="000A3242">
        <w:rPr>
          <w:rStyle w:val="apple-converted-space"/>
          <w:lang w:val="lt-LT"/>
        </w:rPr>
        <w:t xml:space="preserve"> yra nelogi</w:t>
      </w:r>
      <w:r w:rsidR="0052446F" w:rsidRPr="000A3242">
        <w:rPr>
          <w:rStyle w:val="apple-converted-space"/>
          <w:lang w:val="lt-LT"/>
        </w:rPr>
        <w:t>š</w:t>
      </w:r>
      <w:r w:rsidR="00C33F81" w:rsidRPr="000A3242">
        <w:rPr>
          <w:rStyle w:val="apple-converted-space"/>
          <w:lang w:val="lt-LT"/>
        </w:rPr>
        <w:t>kas ir neatitinka tikroves</w:t>
      </w:r>
      <w:r w:rsidR="00905392" w:rsidRPr="000A3242">
        <w:rPr>
          <w:rStyle w:val="apple-converted-space"/>
          <w:lang w:val="lt-LT"/>
        </w:rPr>
        <w:t xml:space="preserve">. </w:t>
      </w:r>
      <w:r w:rsidR="0052446F" w:rsidRPr="000A3242">
        <w:rPr>
          <w:rStyle w:val="apple-converted-space"/>
          <w:lang w:val="lt-LT"/>
        </w:rPr>
        <w:t>S</w:t>
      </w:r>
      <w:r w:rsidR="00C33F81" w:rsidRPr="000A3242">
        <w:rPr>
          <w:rStyle w:val="apple-converted-space"/>
          <w:lang w:val="lt-LT"/>
        </w:rPr>
        <w:t>istemi</w:t>
      </w:r>
      <w:r w:rsidR="0052446F" w:rsidRPr="000A3242">
        <w:rPr>
          <w:rStyle w:val="apple-converted-space"/>
          <w:lang w:val="lt-LT"/>
        </w:rPr>
        <w:t>š</w:t>
      </w:r>
      <w:r w:rsidR="00C33F81" w:rsidRPr="000A3242">
        <w:rPr>
          <w:rStyle w:val="apple-converted-space"/>
          <w:lang w:val="lt-LT"/>
        </w:rPr>
        <w:t xml:space="preserve">kai vertinant Šilumos </w:t>
      </w:r>
      <w:r w:rsidR="00DB7A86" w:rsidRPr="000A3242">
        <w:rPr>
          <w:rStyle w:val="apple-converted-space"/>
          <w:lang w:val="lt-LT"/>
        </w:rPr>
        <w:t>ūkio</w:t>
      </w:r>
      <w:r w:rsidR="00C33F81" w:rsidRPr="000A3242">
        <w:rPr>
          <w:rStyle w:val="apple-converted-space"/>
          <w:lang w:val="lt-LT"/>
        </w:rPr>
        <w:t xml:space="preserve"> įstatymo 2 straipsnio 24 ir 44 dalių bei</w:t>
      </w:r>
      <w:r w:rsidR="00CA7EFB" w:rsidRPr="000A3242">
        <w:rPr>
          <w:rStyle w:val="apple-converted-space"/>
          <w:lang w:val="lt-LT"/>
        </w:rPr>
        <w:t xml:space="preserve"> </w:t>
      </w:r>
      <w:r w:rsidR="00C33F81" w:rsidRPr="000A3242">
        <w:rPr>
          <w:rStyle w:val="apple-converted-space"/>
          <w:lang w:val="lt-LT"/>
        </w:rPr>
        <w:t xml:space="preserve">Statybos įstatymo 2 straipsnio 5, 19, 52 ir 104 dalių nuostatas nekyla abejonių, kad </w:t>
      </w:r>
      <w:r w:rsidR="0052446F" w:rsidRPr="000A3242">
        <w:rPr>
          <w:rStyle w:val="apple-converted-space"/>
          <w:lang w:val="lt-LT"/>
        </w:rPr>
        <w:t>š</w:t>
      </w:r>
      <w:r w:rsidR="00C33F81" w:rsidRPr="000A3242">
        <w:rPr>
          <w:rStyle w:val="apple-converted-space"/>
          <w:lang w:val="lt-LT"/>
        </w:rPr>
        <w:t xml:space="preserve">ių įstatymų kontekste </w:t>
      </w:r>
      <w:r w:rsidR="007E016E" w:rsidRPr="000A3242">
        <w:rPr>
          <w:rStyle w:val="apple-converted-space"/>
          <w:lang w:val="lt-LT"/>
        </w:rPr>
        <w:t>daugiabuči</w:t>
      </w:r>
      <w:r w:rsidR="00C33F81" w:rsidRPr="000A3242">
        <w:rPr>
          <w:rStyle w:val="apple-converted-space"/>
          <w:lang w:val="lt-LT"/>
        </w:rPr>
        <w:t xml:space="preserve">o namo </w:t>
      </w:r>
      <w:r w:rsidR="00C928DC" w:rsidRPr="000A3242">
        <w:rPr>
          <w:rStyle w:val="apple-converted-space"/>
          <w:lang w:val="lt-LT"/>
        </w:rPr>
        <w:t>šildymo</w:t>
      </w:r>
      <w:r w:rsidR="00C33F81" w:rsidRPr="000A3242">
        <w:rPr>
          <w:rStyle w:val="apple-converted-space"/>
          <w:lang w:val="lt-LT"/>
        </w:rPr>
        <w:t xml:space="preserve"> ir </w:t>
      </w:r>
      <w:r w:rsidR="00992FC3" w:rsidRPr="000A3242">
        <w:rPr>
          <w:rStyle w:val="apple-converted-space"/>
          <w:lang w:val="lt-LT"/>
        </w:rPr>
        <w:t>karšto</w:t>
      </w:r>
      <w:r w:rsidR="00C33F81" w:rsidRPr="000A3242">
        <w:rPr>
          <w:rStyle w:val="apple-converted-space"/>
          <w:lang w:val="lt-LT"/>
        </w:rPr>
        <w:t xml:space="preserve"> vandens sistema ir </w:t>
      </w:r>
      <w:r w:rsidR="005D6A4D" w:rsidRPr="000A3242">
        <w:rPr>
          <w:rStyle w:val="apple-converted-space"/>
          <w:lang w:val="lt-LT"/>
        </w:rPr>
        <w:t>šilumos</w:t>
      </w:r>
      <w:r w:rsidR="00C33F81" w:rsidRPr="000A3242">
        <w:rPr>
          <w:rStyle w:val="apple-converted-space"/>
          <w:lang w:val="lt-LT"/>
        </w:rPr>
        <w:t xml:space="preserve"> punktas, kaip min</w:t>
      </w:r>
      <w:r w:rsidR="0052446F" w:rsidRPr="000A3242">
        <w:rPr>
          <w:rStyle w:val="apple-converted-space"/>
          <w:lang w:val="lt-LT"/>
        </w:rPr>
        <w:t>ė</w:t>
      </w:r>
      <w:r w:rsidR="00C33F81" w:rsidRPr="000A3242">
        <w:rPr>
          <w:rStyle w:val="apple-converted-space"/>
          <w:lang w:val="lt-LT"/>
        </w:rPr>
        <w:t>tos sistemos sudedamoji dalis, yra bendroji statinio inžinerin</w:t>
      </w:r>
      <w:r w:rsidR="00490164" w:rsidRPr="000A3242">
        <w:rPr>
          <w:rStyle w:val="apple-converted-space"/>
          <w:lang w:val="lt-LT"/>
        </w:rPr>
        <w:t>ė</w:t>
      </w:r>
      <w:r w:rsidR="00C33F81" w:rsidRPr="000A3242">
        <w:rPr>
          <w:rStyle w:val="apple-converted-space"/>
          <w:lang w:val="lt-LT"/>
        </w:rPr>
        <w:t xml:space="preserve"> sistema, </w:t>
      </w:r>
      <w:r w:rsidR="007E016E" w:rsidRPr="000A3242">
        <w:rPr>
          <w:rStyle w:val="apple-converted-space"/>
          <w:lang w:val="lt-LT"/>
        </w:rPr>
        <w:t>todėl</w:t>
      </w:r>
      <w:r w:rsidR="00C33F81" w:rsidRPr="000A3242">
        <w:rPr>
          <w:rStyle w:val="apple-converted-space"/>
          <w:lang w:val="lt-LT"/>
        </w:rPr>
        <w:t xml:space="preserve"> teisiniu poži</w:t>
      </w:r>
      <w:r w:rsidR="0052446F" w:rsidRPr="000A3242">
        <w:rPr>
          <w:rStyle w:val="apple-converted-space"/>
          <w:lang w:val="lt-LT"/>
        </w:rPr>
        <w:t>ū</w:t>
      </w:r>
      <w:r w:rsidR="00C33F81" w:rsidRPr="000A3242">
        <w:rPr>
          <w:rStyle w:val="apple-converted-space"/>
          <w:lang w:val="lt-LT"/>
        </w:rPr>
        <w:t>riu vertinant turi</w:t>
      </w:r>
      <w:r w:rsidR="00C4425C" w:rsidRPr="000A3242">
        <w:rPr>
          <w:rStyle w:val="apple-converted-space"/>
          <w:lang w:val="lt-LT"/>
        </w:rPr>
        <w:t xml:space="preserve"> būti </w:t>
      </w:r>
      <w:r w:rsidR="00C33F81" w:rsidRPr="000A3242">
        <w:rPr>
          <w:rStyle w:val="apple-converted-space"/>
          <w:lang w:val="lt-LT"/>
        </w:rPr>
        <w:t>neatskiriama namo dalis ir tuo pa</w:t>
      </w:r>
      <w:r w:rsidR="0052446F" w:rsidRPr="000A3242">
        <w:rPr>
          <w:rStyle w:val="apple-converted-space"/>
          <w:lang w:val="lt-LT"/>
        </w:rPr>
        <w:t>č</w:t>
      </w:r>
      <w:r w:rsidR="00C33F81" w:rsidRPr="000A3242">
        <w:rPr>
          <w:rStyle w:val="apple-converted-space"/>
          <w:lang w:val="lt-LT"/>
        </w:rPr>
        <w:t xml:space="preserve">iu </w:t>
      </w:r>
      <w:r w:rsidR="0052446F" w:rsidRPr="000A3242">
        <w:rPr>
          <w:rStyle w:val="apple-converted-space"/>
          <w:lang w:val="lt-LT"/>
        </w:rPr>
        <w:t>š</w:t>
      </w:r>
      <w:r w:rsidR="00C33F81" w:rsidRPr="000A3242">
        <w:rPr>
          <w:rStyle w:val="apple-converted-space"/>
          <w:lang w:val="lt-LT"/>
        </w:rPr>
        <w:t xml:space="preserve">io </w:t>
      </w:r>
      <w:r w:rsidR="007E016E" w:rsidRPr="000A3242">
        <w:rPr>
          <w:rStyle w:val="apple-converted-space"/>
          <w:lang w:val="lt-LT"/>
        </w:rPr>
        <w:t>daugiabuči</w:t>
      </w:r>
      <w:r w:rsidR="00C33F81" w:rsidRPr="000A3242">
        <w:rPr>
          <w:rStyle w:val="apple-converted-space"/>
          <w:lang w:val="lt-LT"/>
        </w:rPr>
        <w:t xml:space="preserve">o namo butų ir kitų patalpų savininkų bendrąja daline nuosavybe, </w:t>
      </w:r>
      <w:r w:rsidR="007E016E" w:rsidRPr="000A3242">
        <w:rPr>
          <w:rStyle w:val="apple-converted-space"/>
          <w:lang w:val="lt-LT"/>
        </w:rPr>
        <w:t>todėl</w:t>
      </w:r>
      <w:r w:rsidR="00C33F81" w:rsidRPr="000A3242">
        <w:rPr>
          <w:rStyle w:val="apple-converted-space"/>
          <w:lang w:val="lt-LT"/>
        </w:rPr>
        <w:t xml:space="preserve"> akivai</w:t>
      </w:r>
      <w:r w:rsidR="0052446F" w:rsidRPr="000A3242">
        <w:rPr>
          <w:rStyle w:val="apple-converted-space"/>
          <w:lang w:val="lt-LT"/>
        </w:rPr>
        <w:t>z</w:t>
      </w:r>
      <w:r w:rsidR="00C33F81" w:rsidRPr="000A3242">
        <w:rPr>
          <w:rStyle w:val="apple-converted-space"/>
          <w:lang w:val="lt-LT"/>
        </w:rPr>
        <w:t xml:space="preserve">du, kad </w:t>
      </w:r>
      <w:r w:rsidR="00CA7EFB" w:rsidRPr="000A3242">
        <w:rPr>
          <w:rStyle w:val="apple-converted-space"/>
          <w:lang w:val="lt-LT"/>
        </w:rPr>
        <w:t>p</w:t>
      </w:r>
      <w:r w:rsidR="00C33F81" w:rsidRPr="000A3242">
        <w:rPr>
          <w:rStyle w:val="apple-converted-space"/>
          <w:lang w:val="lt-LT"/>
        </w:rPr>
        <w:t>arei</w:t>
      </w:r>
      <w:r w:rsidR="0052446F" w:rsidRPr="000A3242">
        <w:rPr>
          <w:rStyle w:val="apple-converted-space"/>
          <w:lang w:val="lt-LT"/>
        </w:rPr>
        <w:t>š</w:t>
      </w:r>
      <w:r w:rsidR="00C33F81" w:rsidRPr="000A3242">
        <w:rPr>
          <w:rStyle w:val="apple-converted-space"/>
          <w:lang w:val="lt-LT"/>
        </w:rPr>
        <w:t>k</w:t>
      </w:r>
      <w:r w:rsidR="0052446F" w:rsidRPr="000A3242">
        <w:rPr>
          <w:rStyle w:val="apple-converted-space"/>
          <w:lang w:val="lt-LT"/>
        </w:rPr>
        <w:t>ė</w:t>
      </w:r>
      <w:r w:rsidR="00C33F81" w:rsidRPr="000A3242">
        <w:rPr>
          <w:rStyle w:val="apple-converted-space"/>
          <w:lang w:val="lt-LT"/>
        </w:rPr>
        <w:t>jos kvestionuo</w:t>
      </w:r>
      <w:r w:rsidR="0052446F" w:rsidRPr="000A3242">
        <w:rPr>
          <w:rStyle w:val="apple-converted-space"/>
          <w:lang w:val="lt-LT"/>
        </w:rPr>
        <w:t>jamos</w:t>
      </w:r>
      <w:r w:rsidR="00C33F81" w:rsidRPr="000A3242">
        <w:rPr>
          <w:rStyle w:val="apple-converted-space"/>
          <w:lang w:val="lt-LT"/>
        </w:rPr>
        <w:t xml:space="preserve"> Įsakymo 1.9 ir</w:t>
      </w:r>
      <w:r w:rsidR="00C33F81" w:rsidRPr="000A3242">
        <w:rPr>
          <w:rStyle w:val="apple-converted-space"/>
          <w:lang w:val="lt-LT"/>
        </w:rPr>
        <w:tab/>
        <w:t>1.16 p</w:t>
      </w:r>
      <w:r w:rsidR="000475F6" w:rsidRPr="000A3242">
        <w:rPr>
          <w:rStyle w:val="apple-converted-space"/>
          <w:lang w:val="lt-LT"/>
        </w:rPr>
        <w:t xml:space="preserve">unktų </w:t>
      </w:r>
      <w:r w:rsidR="00C33F81" w:rsidRPr="000A3242">
        <w:rPr>
          <w:rStyle w:val="apple-converted-space"/>
          <w:lang w:val="lt-LT"/>
        </w:rPr>
        <w:t>dalys</w:t>
      </w:r>
      <w:r w:rsidR="000475F6" w:rsidRPr="000A3242">
        <w:rPr>
          <w:rStyle w:val="apple-converted-space"/>
          <w:lang w:val="lt-LT"/>
        </w:rPr>
        <w:t xml:space="preserve"> </w:t>
      </w:r>
      <w:r w:rsidR="00C33F81" w:rsidRPr="000A3242">
        <w:rPr>
          <w:rStyle w:val="apple-converted-space"/>
          <w:lang w:val="lt-LT"/>
        </w:rPr>
        <w:t>idealiai atitinka min</w:t>
      </w:r>
      <w:r w:rsidR="00BC15D9" w:rsidRPr="000A3242">
        <w:rPr>
          <w:rStyle w:val="apple-converted-space"/>
          <w:lang w:val="lt-LT"/>
        </w:rPr>
        <w:t>ė</w:t>
      </w:r>
      <w:r w:rsidR="00C33F81" w:rsidRPr="000A3242">
        <w:rPr>
          <w:rStyle w:val="apple-converted-space"/>
          <w:lang w:val="lt-LT"/>
        </w:rPr>
        <w:t>tas įstatymų nuostatas</w:t>
      </w:r>
      <w:r w:rsidR="000475F6" w:rsidRPr="000A3242">
        <w:rPr>
          <w:rStyle w:val="apple-converted-space"/>
          <w:lang w:val="lt-LT"/>
        </w:rPr>
        <w:t>.</w:t>
      </w:r>
    </w:p>
    <w:p w14:paraId="6E9C96B4" w14:textId="17025462" w:rsidR="00C33F81" w:rsidRPr="000A3242" w:rsidRDefault="00430CCA" w:rsidP="002B5C3A">
      <w:pPr>
        <w:pStyle w:val="ListParagraph"/>
        <w:numPr>
          <w:ilvl w:val="1"/>
          <w:numId w:val="15"/>
        </w:numPr>
        <w:tabs>
          <w:tab w:val="left" w:pos="993"/>
          <w:tab w:val="left" w:pos="1134"/>
          <w:tab w:val="left" w:pos="1276"/>
          <w:tab w:val="left" w:pos="1418"/>
          <w:tab w:val="left" w:pos="1560"/>
        </w:tabs>
        <w:ind w:left="0" w:firstLine="851"/>
        <w:jc w:val="both"/>
        <w:rPr>
          <w:rStyle w:val="apple-converted-space"/>
          <w:lang w:val="lt-LT"/>
        </w:rPr>
      </w:pPr>
      <w:r w:rsidRPr="000A3242">
        <w:rPr>
          <w:rStyle w:val="apple-converted-space"/>
          <w:lang w:val="lt-LT"/>
        </w:rPr>
        <w:t>A</w:t>
      </w:r>
      <w:r w:rsidR="008C21F9" w:rsidRPr="000A3242">
        <w:rPr>
          <w:rStyle w:val="apple-converted-space"/>
          <w:lang w:val="lt-LT"/>
        </w:rPr>
        <w:t xml:space="preserve">tsakovo nuomone, </w:t>
      </w:r>
      <w:r w:rsidR="00C33F81" w:rsidRPr="000A3242">
        <w:rPr>
          <w:rStyle w:val="apple-converted-space"/>
          <w:lang w:val="lt-LT"/>
        </w:rPr>
        <w:t>negalima įžvelgti</w:t>
      </w:r>
      <w:r w:rsidRPr="000A3242">
        <w:rPr>
          <w:rStyle w:val="apple-converted-space"/>
          <w:lang w:val="lt-LT"/>
        </w:rPr>
        <w:t xml:space="preserve"> ir</w:t>
      </w:r>
      <w:r w:rsidR="00C33F81" w:rsidRPr="000A3242">
        <w:rPr>
          <w:rStyle w:val="apple-converted-space"/>
          <w:lang w:val="lt-LT"/>
        </w:rPr>
        <w:t xml:space="preserve"> Įsakymo 1.9 ir 1.16 </w:t>
      </w:r>
      <w:r w:rsidR="008C21F9" w:rsidRPr="000A3242">
        <w:rPr>
          <w:rStyle w:val="apple-converted-space"/>
          <w:lang w:val="lt-LT"/>
        </w:rPr>
        <w:t>punktų</w:t>
      </w:r>
      <w:r w:rsidR="00C33F81" w:rsidRPr="000A3242">
        <w:rPr>
          <w:rStyle w:val="apple-converted-space"/>
          <w:lang w:val="lt-LT"/>
        </w:rPr>
        <w:t>, deran</w:t>
      </w:r>
      <w:r w:rsidR="00BC15D9" w:rsidRPr="000A3242">
        <w:rPr>
          <w:rStyle w:val="apple-converted-space"/>
          <w:lang w:val="lt-LT"/>
        </w:rPr>
        <w:t>č</w:t>
      </w:r>
      <w:r w:rsidR="00C33F81" w:rsidRPr="000A3242">
        <w:rPr>
          <w:rStyle w:val="apple-converted-space"/>
          <w:lang w:val="lt-LT"/>
        </w:rPr>
        <w:t xml:space="preserve">ių sistemoje su Šilumos </w:t>
      </w:r>
      <w:r w:rsidR="00DB7A86" w:rsidRPr="000A3242">
        <w:rPr>
          <w:rStyle w:val="apple-converted-space"/>
          <w:lang w:val="lt-LT"/>
        </w:rPr>
        <w:t>ūkio</w:t>
      </w:r>
      <w:r w:rsidR="00C33F81" w:rsidRPr="000A3242">
        <w:rPr>
          <w:rStyle w:val="apple-converted-space"/>
          <w:lang w:val="lt-LT"/>
        </w:rPr>
        <w:t xml:space="preserve"> įstatymo 2 straipsnio 24 ir 44 dalimis, 27 straipsnio 3 ir</w:t>
      </w:r>
      <w:r w:rsidR="008C21F9" w:rsidRPr="000A3242">
        <w:rPr>
          <w:rStyle w:val="apple-converted-space"/>
          <w:lang w:val="lt-LT"/>
        </w:rPr>
        <w:t xml:space="preserve"> </w:t>
      </w:r>
      <w:r w:rsidR="00C33F81" w:rsidRPr="000A3242">
        <w:rPr>
          <w:rStyle w:val="apple-converted-space"/>
          <w:lang w:val="lt-LT"/>
        </w:rPr>
        <w:t xml:space="preserve">6 dalimis, </w:t>
      </w:r>
      <w:r w:rsidR="008C21F9" w:rsidRPr="000A3242">
        <w:rPr>
          <w:rStyle w:val="apple-converted-space"/>
          <w:lang w:val="lt-LT"/>
        </w:rPr>
        <w:t>S</w:t>
      </w:r>
      <w:r w:rsidR="00C33F81" w:rsidRPr="000A3242">
        <w:rPr>
          <w:rStyle w:val="apple-converted-space"/>
          <w:lang w:val="lt-LT"/>
        </w:rPr>
        <w:t xml:space="preserve">tatybos įstatymo 5, 19, 52 ir 104 dalimis ir </w:t>
      </w:r>
      <w:r w:rsidR="008C21F9" w:rsidRPr="000A3242">
        <w:rPr>
          <w:rStyle w:val="apple-converted-space"/>
          <w:lang w:val="lt-LT"/>
        </w:rPr>
        <w:t>Tvarkos a</w:t>
      </w:r>
      <w:r w:rsidR="00C33F81" w:rsidRPr="000A3242">
        <w:rPr>
          <w:rStyle w:val="apple-converted-space"/>
          <w:lang w:val="lt-LT"/>
        </w:rPr>
        <w:t>pra</w:t>
      </w:r>
      <w:r w:rsidR="00BC15D9" w:rsidRPr="000A3242">
        <w:rPr>
          <w:rStyle w:val="apple-converted-space"/>
          <w:lang w:val="lt-LT"/>
        </w:rPr>
        <w:t>š</w:t>
      </w:r>
      <w:r w:rsidR="00C33F81" w:rsidRPr="000A3242">
        <w:rPr>
          <w:rStyle w:val="apple-converted-space"/>
          <w:lang w:val="lt-LT"/>
        </w:rPr>
        <w:t xml:space="preserve">o 11 punktu, neatitikimo </w:t>
      </w:r>
      <w:r w:rsidR="008C21F9" w:rsidRPr="000A3242">
        <w:rPr>
          <w:rStyle w:val="apple-converted-space"/>
          <w:lang w:val="lt-LT"/>
        </w:rPr>
        <w:t>CK</w:t>
      </w:r>
      <w:r w:rsidR="00F612E3" w:rsidRPr="000A3242">
        <w:rPr>
          <w:rStyle w:val="apple-converted-space"/>
          <w:lang w:val="lt-LT"/>
        </w:rPr>
        <w:t xml:space="preserve"> </w:t>
      </w:r>
      <w:r w:rsidR="00C33F81" w:rsidRPr="000A3242">
        <w:rPr>
          <w:rStyle w:val="apple-converted-space"/>
          <w:lang w:val="lt-LT"/>
        </w:rPr>
        <w:t>4.37 straipsnio 2 daliai</w:t>
      </w:r>
      <w:r w:rsidR="00490164" w:rsidRPr="000A3242">
        <w:rPr>
          <w:rStyle w:val="apple-converted-space"/>
          <w:lang w:val="lt-LT"/>
        </w:rPr>
        <w:t>,</w:t>
      </w:r>
      <w:r w:rsidR="008C21F9" w:rsidRPr="000A3242">
        <w:rPr>
          <w:rStyle w:val="apple-converted-space"/>
          <w:lang w:val="lt-LT"/>
        </w:rPr>
        <w:t xml:space="preserve"> </w:t>
      </w:r>
      <w:r w:rsidR="00C33F81" w:rsidRPr="000A3242">
        <w:rPr>
          <w:rStyle w:val="apple-converted-space"/>
          <w:lang w:val="lt-LT"/>
        </w:rPr>
        <w:t xml:space="preserve">nes ne </w:t>
      </w:r>
      <w:r w:rsidR="008C21F9" w:rsidRPr="000A3242">
        <w:rPr>
          <w:rStyle w:val="apple-converted-space"/>
          <w:lang w:val="lt-LT"/>
        </w:rPr>
        <w:t xml:space="preserve">šios </w:t>
      </w:r>
      <w:r w:rsidR="00C33F81" w:rsidRPr="000A3242">
        <w:rPr>
          <w:rStyle w:val="apple-converted-space"/>
          <w:lang w:val="lt-LT"/>
        </w:rPr>
        <w:t xml:space="preserve">Įsakymo </w:t>
      </w:r>
      <w:r w:rsidR="008C21F9" w:rsidRPr="000A3242">
        <w:rPr>
          <w:rStyle w:val="apple-converted-space"/>
          <w:lang w:val="lt-LT"/>
        </w:rPr>
        <w:t>punkt</w:t>
      </w:r>
      <w:r w:rsidR="00BC15D9" w:rsidRPr="000A3242">
        <w:rPr>
          <w:rStyle w:val="apple-converted-space"/>
          <w:lang w:val="lt-LT"/>
        </w:rPr>
        <w:t>ų</w:t>
      </w:r>
      <w:r w:rsidR="00F612E3" w:rsidRPr="000A3242">
        <w:rPr>
          <w:rStyle w:val="apple-converted-space"/>
          <w:lang w:val="lt-LT"/>
        </w:rPr>
        <w:t xml:space="preserve"> </w:t>
      </w:r>
      <w:r w:rsidR="00C33F81" w:rsidRPr="000A3242">
        <w:rPr>
          <w:rStyle w:val="apple-converted-space"/>
          <w:lang w:val="lt-LT"/>
        </w:rPr>
        <w:t>nuostatos kaip nors riboja tokią savininko teisę, bet toks ribojimas i</w:t>
      </w:r>
      <w:r w:rsidR="00BC15D9" w:rsidRPr="000A3242">
        <w:rPr>
          <w:rStyle w:val="apple-converted-space"/>
          <w:lang w:val="lt-LT"/>
        </w:rPr>
        <w:t>š</w:t>
      </w:r>
      <w:r w:rsidR="00C33F81" w:rsidRPr="000A3242">
        <w:rPr>
          <w:rStyle w:val="apple-converted-space"/>
          <w:lang w:val="lt-LT"/>
        </w:rPr>
        <w:t>plaukia i</w:t>
      </w:r>
      <w:r w:rsidR="00BC15D9" w:rsidRPr="000A3242">
        <w:rPr>
          <w:rStyle w:val="apple-converted-space"/>
          <w:lang w:val="lt-LT"/>
        </w:rPr>
        <w:t>š</w:t>
      </w:r>
      <w:r w:rsidR="00C33F81" w:rsidRPr="000A3242">
        <w:rPr>
          <w:rStyle w:val="apple-converted-space"/>
          <w:lang w:val="lt-LT"/>
        </w:rPr>
        <w:t xml:space="preserve"> </w:t>
      </w:r>
      <w:r w:rsidR="00BC15D9" w:rsidRPr="000A3242">
        <w:rPr>
          <w:rStyle w:val="apple-converted-space"/>
          <w:lang w:val="lt-LT"/>
        </w:rPr>
        <w:t>Šilumos</w:t>
      </w:r>
      <w:r w:rsidR="00C33F81" w:rsidRPr="000A3242">
        <w:rPr>
          <w:rStyle w:val="apple-converted-space"/>
          <w:lang w:val="lt-LT"/>
        </w:rPr>
        <w:t xml:space="preserve"> </w:t>
      </w:r>
      <w:r w:rsidR="00DB7A86" w:rsidRPr="000A3242">
        <w:rPr>
          <w:rStyle w:val="apple-converted-space"/>
          <w:lang w:val="lt-LT"/>
        </w:rPr>
        <w:t>ūkio</w:t>
      </w:r>
      <w:r w:rsidR="00C33F81" w:rsidRPr="000A3242">
        <w:rPr>
          <w:rStyle w:val="apple-converted-space"/>
          <w:lang w:val="lt-LT"/>
        </w:rPr>
        <w:t xml:space="preserve"> įstatymo 2 straipsnio 44 dalyje įtvirtintos nuostatos, kurią </w:t>
      </w:r>
      <w:r w:rsidR="008C21F9" w:rsidRPr="000A3242">
        <w:rPr>
          <w:rStyle w:val="apple-converted-space"/>
          <w:lang w:val="lt-LT"/>
        </w:rPr>
        <w:t xml:space="preserve">ginčijamos nuostatos </w:t>
      </w:r>
      <w:r w:rsidR="00C33F81" w:rsidRPr="000A3242">
        <w:rPr>
          <w:rStyle w:val="apple-converted-space"/>
          <w:lang w:val="lt-LT"/>
        </w:rPr>
        <w:t xml:space="preserve">atitinka. </w:t>
      </w:r>
      <w:r w:rsidR="00C33F81" w:rsidRPr="000A3242">
        <w:rPr>
          <w:rStyle w:val="apple-converted-space"/>
          <w:lang w:val="lt-LT"/>
        </w:rPr>
        <w:lastRenderedPageBreak/>
        <w:t xml:space="preserve">Be to, </w:t>
      </w:r>
      <w:r w:rsidR="008C21F9" w:rsidRPr="000A3242">
        <w:rPr>
          <w:rStyle w:val="apple-converted-space"/>
          <w:lang w:val="lt-LT"/>
        </w:rPr>
        <w:t>atsakovas pažymi</w:t>
      </w:r>
      <w:r w:rsidR="00C33F81" w:rsidRPr="000A3242">
        <w:rPr>
          <w:rStyle w:val="apple-converted-space"/>
          <w:lang w:val="lt-LT"/>
        </w:rPr>
        <w:t>, kad tais atvejais, kai d</w:t>
      </w:r>
      <w:r w:rsidR="00BC15D9" w:rsidRPr="000A3242">
        <w:rPr>
          <w:rStyle w:val="apple-converted-space"/>
          <w:lang w:val="lt-LT"/>
        </w:rPr>
        <w:t>ė</w:t>
      </w:r>
      <w:r w:rsidR="00C33F81" w:rsidRPr="000A3242">
        <w:rPr>
          <w:rStyle w:val="apple-converted-space"/>
          <w:lang w:val="lt-LT"/>
        </w:rPr>
        <w:t xml:space="preserve">l vienokių ar kitokių priežasčių yra susiklosčiusi tokia situacija, jog daugiabučio namo butų ir kitų patalpų savininkai </w:t>
      </w:r>
      <w:r w:rsidR="005D6A4D" w:rsidRPr="000A3242">
        <w:rPr>
          <w:rStyle w:val="apple-converted-space"/>
          <w:lang w:val="lt-LT"/>
        </w:rPr>
        <w:t>šilumos</w:t>
      </w:r>
      <w:r w:rsidR="00C33F81" w:rsidRPr="000A3242">
        <w:rPr>
          <w:rStyle w:val="apple-converted-space"/>
          <w:lang w:val="lt-LT"/>
        </w:rPr>
        <w:t xml:space="preserve"> punkto įrenginių bendrosios nuosavybes teise iki </w:t>
      </w:r>
      <w:r w:rsidR="00BC15D9" w:rsidRPr="000A3242">
        <w:rPr>
          <w:rStyle w:val="apple-converted-space"/>
          <w:lang w:val="lt-LT"/>
        </w:rPr>
        <w:t>š</w:t>
      </w:r>
      <w:r w:rsidR="00C33F81" w:rsidRPr="000A3242">
        <w:rPr>
          <w:rStyle w:val="apple-converted-space"/>
          <w:lang w:val="lt-LT"/>
        </w:rPr>
        <w:t xml:space="preserve">iol nevaldo, jie tokią teisę turi įgyti Šilumos </w:t>
      </w:r>
      <w:r w:rsidR="00DB7A86" w:rsidRPr="000A3242">
        <w:rPr>
          <w:rStyle w:val="apple-converted-space"/>
          <w:lang w:val="lt-LT"/>
        </w:rPr>
        <w:t>ūkio</w:t>
      </w:r>
      <w:r w:rsidR="00C33F81" w:rsidRPr="000A3242">
        <w:rPr>
          <w:rStyle w:val="apple-converted-space"/>
          <w:lang w:val="lt-LT"/>
        </w:rPr>
        <w:t xml:space="preserve"> įstatymo 24 straipsnio 2 dalyje numatytais pagrindais.</w:t>
      </w:r>
    </w:p>
    <w:p w14:paraId="094A81F6" w14:textId="6E09DFD6" w:rsidR="001F45C4" w:rsidRPr="000A3242" w:rsidRDefault="002B5C3A" w:rsidP="001F45C4">
      <w:pPr>
        <w:pStyle w:val="ListParagraph"/>
        <w:numPr>
          <w:ilvl w:val="1"/>
          <w:numId w:val="15"/>
        </w:numPr>
        <w:tabs>
          <w:tab w:val="left" w:pos="993"/>
          <w:tab w:val="left" w:pos="1134"/>
          <w:tab w:val="left" w:pos="1276"/>
          <w:tab w:val="left" w:pos="1418"/>
          <w:tab w:val="left" w:pos="1560"/>
        </w:tabs>
        <w:ind w:left="0" w:firstLine="851"/>
        <w:jc w:val="both"/>
        <w:rPr>
          <w:rStyle w:val="apple-converted-space"/>
          <w:lang w:val="lt-LT"/>
        </w:rPr>
      </w:pPr>
      <w:r w:rsidRPr="000A3242">
        <w:rPr>
          <w:rStyle w:val="apple-converted-space"/>
          <w:lang w:val="lt-LT"/>
        </w:rPr>
        <w:t>Atsakovas taip pat atkreipia dėmesį į</w:t>
      </w:r>
      <w:r w:rsidR="00C33F81" w:rsidRPr="000A3242">
        <w:rPr>
          <w:rStyle w:val="apple-converted-space"/>
          <w:lang w:val="lt-LT"/>
        </w:rPr>
        <w:t xml:space="preserve"> tai, kad Konstitu</w:t>
      </w:r>
      <w:r w:rsidR="00BC15D9" w:rsidRPr="000A3242">
        <w:rPr>
          <w:rStyle w:val="apple-converted-space"/>
          <w:lang w:val="lt-LT"/>
        </w:rPr>
        <w:t>c</w:t>
      </w:r>
      <w:r w:rsidR="00C33F81" w:rsidRPr="000A3242">
        <w:rPr>
          <w:rStyle w:val="apple-converted-space"/>
          <w:lang w:val="lt-LT"/>
        </w:rPr>
        <w:t>inis Teismas 2016 m. spalio 5 d. nutarime yra konstatavęs, kad pagal Lietuvos Respublikos Konstitu</w:t>
      </w:r>
      <w:r w:rsidR="00BC15D9" w:rsidRPr="000A3242">
        <w:rPr>
          <w:rStyle w:val="apple-converted-space"/>
          <w:lang w:val="lt-LT"/>
        </w:rPr>
        <w:t>c</w:t>
      </w:r>
      <w:r w:rsidR="00C33F81" w:rsidRPr="000A3242">
        <w:rPr>
          <w:rStyle w:val="apple-converted-space"/>
          <w:lang w:val="lt-LT"/>
        </w:rPr>
        <w:t>iją nuosavyb</w:t>
      </w:r>
      <w:r w:rsidR="002D2FEF" w:rsidRPr="000A3242">
        <w:rPr>
          <w:rStyle w:val="apple-converted-space"/>
          <w:lang w:val="lt-LT"/>
        </w:rPr>
        <w:t>ė</w:t>
      </w:r>
      <w:r w:rsidR="00C33F81" w:rsidRPr="000A3242">
        <w:rPr>
          <w:rStyle w:val="apple-converted-space"/>
          <w:lang w:val="lt-LT"/>
        </w:rPr>
        <w:t>s teis</w:t>
      </w:r>
      <w:r w:rsidR="002D2FEF" w:rsidRPr="000A3242">
        <w:rPr>
          <w:rStyle w:val="apple-converted-space"/>
          <w:lang w:val="lt-LT"/>
        </w:rPr>
        <w:t>ė</w:t>
      </w:r>
      <w:r w:rsidR="00C33F81" w:rsidRPr="000A3242">
        <w:rPr>
          <w:rStyle w:val="apple-converted-space"/>
          <w:lang w:val="lt-LT"/>
        </w:rPr>
        <w:t xml:space="preserve"> n</w:t>
      </w:r>
      <w:r w:rsidR="00BC15D9" w:rsidRPr="000A3242">
        <w:rPr>
          <w:rStyle w:val="apple-converted-space"/>
          <w:lang w:val="lt-LT"/>
        </w:rPr>
        <w:t>ė</w:t>
      </w:r>
      <w:r w:rsidR="00C33F81" w:rsidRPr="000A3242">
        <w:rPr>
          <w:rStyle w:val="apple-converted-space"/>
          <w:lang w:val="lt-LT"/>
        </w:rPr>
        <w:t>ra absoliuti, ji gali</w:t>
      </w:r>
      <w:r w:rsidR="00C4425C" w:rsidRPr="000A3242">
        <w:rPr>
          <w:rStyle w:val="apple-converted-space"/>
          <w:lang w:val="lt-LT"/>
        </w:rPr>
        <w:t xml:space="preserve"> būti </w:t>
      </w:r>
      <w:r w:rsidR="00C33F81" w:rsidRPr="000A3242">
        <w:rPr>
          <w:rStyle w:val="apple-converted-space"/>
          <w:lang w:val="lt-LT"/>
        </w:rPr>
        <w:t>įstatymu ribojama</w:t>
      </w:r>
      <w:r w:rsidR="00B043F3" w:rsidRPr="000A3242">
        <w:rPr>
          <w:rStyle w:val="apple-converted-space"/>
          <w:lang w:val="lt-LT"/>
        </w:rPr>
        <w:t>, be kita ko,</w:t>
      </w:r>
      <w:r w:rsidR="00C33F81" w:rsidRPr="000A3242">
        <w:rPr>
          <w:rStyle w:val="apple-converted-space"/>
          <w:lang w:val="lt-LT"/>
        </w:rPr>
        <w:t xml:space="preserve"> d</w:t>
      </w:r>
      <w:r w:rsidR="00BC15D9" w:rsidRPr="000A3242">
        <w:rPr>
          <w:rStyle w:val="apple-converted-space"/>
          <w:lang w:val="lt-LT"/>
        </w:rPr>
        <w:t>ė</w:t>
      </w:r>
      <w:r w:rsidR="00C33F81" w:rsidRPr="000A3242">
        <w:rPr>
          <w:rStyle w:val="apple-converted-space"/>
          <w:lang w:val="lt-LT"/>
        </w:rPr>
        <w:t>l nuosavyb</w:t>
      </w:r>
      <w:r w:rsidR="002D2FEF" w:rsidRPr="000A3242">
        <w:rPr>
          <w:rStyle w:val="apple-converted-space"/>
          <w:lang w:val="lt-LT"/>
        </w:rPr>
        <w:t>ė</w:t>
      </w:r>
      <w:r w:rsidR="00C33F81" w:rsidRPr="000A3242">
        <w:rPr>
          <w:rStyle w:val="apple-converted-space"/>
          <w:lang w:val="lt-LT"/>
        </w:rPr>
        <w:t>s objekto pob</w:t>
      </w:r>
      <w:r w:rsidR="00BC15D9" w:rsidRPr="000A3242">
        <w:rPr>
          <w:rStyle w:val="apple-converted-space"/>
          <w:lang w:val="lt-LT"/>
        </w:rPr>
        <w:t>ū</w:t>
      </w:r>
      <w:r w:rsidR="00C33F81" w:rsidRPr="000A3242">
        <w:rPr>
          <w:rStyle w:val="apple-converted-space"/>
          <w:lang w:val="lt-LT"/>
        </w:rPr>
        <w:t>džio, visuomenei b</w:t>
      </w:r>
      <w:r w:rsidR="00BC15D9" w:rsidRPr="000A3242">
        <w:rPr>
          <w:rStyle w:val="apple-converted-space"/>
          <w:lang w:val="lt-LT"/>
        </w:rPr>
        <w:t>ū</w:t>
      </w:r>
      <w:r w:rsidR="00C33F81" w:rsidRPr="000A3242">
        <w:rPr>
          <w:rStyle w:val="apple-converted-space"/>
          <w:lang w:val="lt-LT"/>
        </w:rPr>
        <w:t>tino ir konstitu</w:t>
      </w:r>
      <w:r w:rsidR="00BC15D9" w:rsidRPr="000A3242">
        <w:rPr>
          <w:rStyle w:val="apple-converted-space"/>
          <w:lang w:val="lt-LT"/>
        </w:rPr>
        <w:t>c</w:t>
      </w:r>
      <w:r w:rsidR="00C33F81" w:rsidRPr="000A3242">
        <w:rPr>
          <w:rStyle w:val="apple-converted-space"/>
          <w:lang w:val="lt-LT"/>
        </w:rPr>
        <w:t>i</w:t>
      </w:r>
      <w:r w:rsidR="00BC15D9" w:rsidRPr="000A3242">
        <w:rPr>
          <w:rStyle w:val="apple-converted-space"/>
          <w:lang w:val="lt-LT"/>
        </w:rPr>
        <w:t>š</w:t>
      </w:r>
      <w:r w:rsidR="00C33F81" w:rsidRPr="000A3242">
        <w:rPr>
          <w:rStyle w:val="apple-converted-space"/>
          <w:lang w:val="lt-LT"/>
        </w:rPr>
        <w:t>kai pagrįsto poreikio.</w:t>
      </w:r>
      <w:r w:rsidR="008C7B1F" w:rsidRPr="000A3242">
        <w:rPr>
          <w:rStyle w:val="apple-converted-space"/>
          <w:lang w:val="lt-LT"/>
        </w:rPr>
        <w:t xml:space="preserve"> CK</w:t>
      </w:r>
      <w:r w:rsidR="00C33F81" w:rsidRPr="000A3242">
        <w:rPr>
          <w:rStyle w:val="apple-converted-space"/>
          <w:lang w:val="lt-LT"/>
        </w:rPr>
        <w:t xml:space="preserve"> 4.82 straipsnio 1 ir 3 dalyse atitinkamai įtvirtinta, kad butų ir kitų patalpų savininkams bendrosios dalinės nuosavybės teise priklauso namo bendro naudojimo patalpos, pagrindinės namo konstrukcijos, bendrojo naudojimo mechaninė, elektros, sanitarinė-techninė ir kitokia įranga ir kad butų ir kitų patalpų savininkai privalo proporcingai savo daliai apmokėti išlaidas namui (statiniui) išlaikyti ir išsaugoti, įstatymuose nustatyta tvarka mokėti mokesčius, rinkliavas ir kitas įmokas. </w:t>
      </w:r>
      <w:r w:rsidR="00D200A0" w:rsidRPr="000A3242">
        <w:rPr>
          <w:rStyle w:val="apple-converted-space"/>
          <w:lang w:val="lt-LT"/>
        </w:rPr>
        <w:t>Atsakovas pabrėžia</w:t>
      </w:r>
      <w:r w:rsidR="00C33F81" w:rsidRPr="000A3242">
        <w:rPr>
          <w:rStyle w:val="apple-converted-space"/>
          <w:lang w:val="lt-LT"/>
        </w:rPr>
        <w:t xml:space="preserve">, kad tai, kaip Šilumos </w:t>
      </w:r>
      <w:r w:rsidR="00DB7A86" w:rsidRPr="000A3242">
        <w:rPr>
          <w:rStyle w:val="apple-converted-space"/>
          <w:lang w:val="lt-LT"/>
        </w:rPr>
        <w:t>ūkio</w:t>
      </w:r>
      <w:r w:rsidR="00C33F81" w:rsidRPr="000A3242">
        <w:rPr>
          <w:rStyle w:val="apple-converted-space"/>
          <w:lang w:val="lt-LT"/>
        </w:rPr>
        <w:t xml:space="preserve"> įstatymo 2</w:t>
      </w:r>
      <w:r w:rsidR="007D76F2" w:rsidRPr="000A3242">
        <w:rPr>
          <w:rStyle w:val="apple-converted-space"/>
          <w:lang w:val="lt-LT"/>
        </w:rPr>
        <w:t> </w:t>
      </w:r>
      <w:r w:rsidR="00C33F81" w:rsidRPr="000A3242">
        <w:rPr>
          <w:rStyle w:val="apple-converted-space"/>
          <w:lang w:val="lt-LT"/>
        </w:rPr>
        <w:t>straipsnio 24 ir 44 dalyse kartu su Statybos įstatymo 2 straipsnio 5, 19, 52 ir 104 dalimis yra apibr</w:t>
      </w:r>
      <w:r w:rsidR="00BC15D9" w:rsidRPr="000A3242">
        <w:rPr>
          <w:rStyle w:val="apple-converted-space"/>
          <w:lang w:val="lt-LT"/>
        </w:rPr>
        <w:t>ė</w:t>
      </w:r>
      <w:r w:rsidR="00C33F81" w:rsidRPr="000A3242">
        <w:rPr>
          <w:rStyle w:val="apple-converted-space"/>
          <w:lang w:val="lt-LT"/>
        </w:rPr>
        <w:t xml:space="preserve">žiama daugiabučio namo </w:t>
      </w:r>
      <w:r w:rsidR="00C928DC" w:rsidRPr="000A3242">
        <w:rPr>
          <w:rStyle w:val="apple-converted-space"/>
          <w:lang w:val="lt-LT"/>
        </w:rPr>
        <w:t>šildymo</w:t>
      </w:r>
      <w:r w:rsidR="00C33F81" w:rsidRPr="000A3242">
        <w:rPr>
          <w:rStyle w:val="apple-converted-space"/>
          <w:lang w:val="lt-LT"/>
        </w:rPr>
        <w:t xml:space="preserve"> ir </w:t>
      </w:r>
      <w:r w:rsidR="00992FC3" w:rsidRPr="000A3242">
        <w:rPr>
          <w:rStyle w:val="apple-converted-space"/>
          <w:lang w:val="lt-LT"/>
        </w:rPr>
        <w:t>karšto</w:t>
      </w:r>
      <w:r w:rsidR="00C33F81" w:rsidRPr="000A3242">
        <w:rPr>
          <w:rStyle w:val="apple-converted-space"/>
          <w:lang w:val="lt-LT"/>
        </w:rPr>
        <w:t xml:space="preserve"> vandens sistema ir </w:t>
      </w:r>
      <w:r w:rsidR="005D6A4D" w:rsidRPr="000A3242">
        <w:rPr>
          <w:rStyle w:val="apple-converted-space"/>
          <w:lang w:val="lt-LT"/>
        </w:rPr>
        <w:t>šilumos</w:t>
      </w:r>
      <w:r w:rsidR="00C33F81" w:rsidRPr="000A3242">
        <w:rPr>
          <w:rStyle w:val="apple-converted-space"/>
          <w:lang w:val="lt-LT"/>
        </w:rPr>
        <w:t xml:space="preserve"> punktas kaip </w:t>
      </w:r>
      <w:r w:rsidR="00BC15D9" w:rsidRPr="000A3242">
        <w:rPr>
          <w:rStyle w:val="apple-converted-space"/>
          <w:lang w:val="lt-LT"/>
        </w:rPr>
        <w:t>š</w:t>
      </w:r>
      <w:r w:rsidR="00C33F81" w:rsidRPr="000A3242">
        <w:rPr>
          <w:rStyle w:val="apple-converted-space"/>
          <w:lang w:val="lt-LT"/>
        </w:rPr>
        <w:t>ios sistemos sudedamoji dalis, teisi</w:t>
      </w:r>
      <w:r w:rsidR="00BC15D9" w:rsidRPr="000A3242">
        <w:rPr>
          <w:rStyle w:val="apple-converted-space"/>
          <w:lang w:val="lt-LT"/>
        </w:rPr>
        <w:t>š</w:t>
      </w:r>
      <w:r w:rsidR="00C33F81" w:rsidRPr="000A3242">
        <w:rPr>
          <w:rStyle w:val="apple-converted-space"/>
          <w:lang w:val="lt-LT"/>
        </w:rPr>
        <w:t>kai vertinant, negali</w:t>
      </w:r>
      <w:r w:rsidR="00C4425C" w:rsidRPr="000A3242">
        <w:rPr>
          <w:rStyle w:val="apple-converted-space"/>
          <w:lang w:val="lt-LT"/>
        </w:rPr>
        <w:t xml:space="preserve"> būti </w:t>
      </w:r>
      <w:r w:rsidR="00C33F81" w:rsidRPr="000A3242">
        <w:rPr>
          <w:rStyle w:val="apple-converted-space"/>
          <w:lang w:val="lt-LT"/>
        </w:rPr>
        <w:t>traktuojama niekaip kitaip, kaip daugiabučio namo butų ir kitų patalpų savininkų bendroji dalin</w:t>
      </w:r>
      <w:r w:rsidR="002D2FEF" w:rsidRPr="000A3242">
        <w:rPr>
          <w:rStyle w:val="apple-converted-space"/>
          <w:lang w:val="lt-LT"/>
        </w:rPr>
        <w:t>ė</w:t>
      </w:r>
      <w:r w:rsidR="00C33F81" w:rsidRPr="000A3242">
        <w:rPr>
          <w:rStyle w:val="apple-converted-space"/>
          <w:lang w:val="lt-LT"/>
        </w:rPr>
        <w:t xml:space="preserve"> nuosavyb</w:t>
      </w:r>
      <w:r w:rsidR="002D2FEF" w:rsidRPr="000A3242">
        <w:rPr>
          <w:rStyle w:val="apple-converted-space"/>
          <w:lang w:val="lt-LT"/>
        </w:rPr>
        <w:t>ė</w:t>
      </w:r>
      <w:r w:rsidR="00C33F81" w:rsidRPr="000A3242">
        <w:rPr>
          <w:rStyle w:val="apple-converted-space"/>
          <w:lang w:val="lt-LT"/>
        </w:rPr>
        <w:t>, o i</w:t>
      </w:r>
      <w:r w:rsidR="00BC15D9" w:rsidRPr="000A3242">
        <w:rPr>
          <w:rStyle w:val="apple-converted-space"/>
          <w:lang w:val="lt-LT"/>
        </w:rPr>
        <w:t>š</w:t>
      </w:r>
      <w:r w:rsidR="00C33F81" w:rsidRPr="000A3242">
        <w:rPr>
          <w:rStyle w:val="apple-converted-space"/>
          <w:lang w:val="lt-LT"/>
        </w:rPr>
        <w:t xml:space="preserve"> to kyla ir daugiabučio namo butų ir kitų patalpų savininkų pareiga propor</w:t>
      </w:r>
      <w:r w:rsidR="00BC15D9" w:rsidRPr="000A3242">
        <w:rPr>
          <w:rStyle w:val="apple-converted-space"/>
          <w:lang w:val="lt-LT"/>
        </w:rPr>
        <w:t>c</w:t>
      </w:r>
      <w:r w:rsidR="00C33F81" w:rsidRPr="000A3242">
        <w:rPr>
          <w:rStyle w:val="apple-converted-space"/>
          <w:lang w:val="lt-LT"/>
        </w:rPr>
        <w:t>ingai savo daliai apmok</w:t>
      </w:r>
      <w:r w:rsidR="00BC15D9" w:rsidRPr="000A3242">
        <w:rPr>
          <w:rStyle w:val="apple-converted-space"/>
          <w:lang w:val="lt-LT"/>
        </w:rPr>
        <w:t>ė</w:t>
      </w:r>
      <w:r w:rsidR="00C33F81" w:rsidRPr="000A3242">
        <w:rPr>
          <w:rStyle w:val="apple-converted-space"/>
          <w:lang w:val="lt-LT"/>
        </w:rPr>
        <w:t>ti i</w:t>
      </w:r>
      <w:r w:rsidR="00BC15D9" w:rsidRPr="000A3242">
        <w:rPr>
          <w:rStyle w:val="apple-converted-space"/>
          <w:lang w:val="lt-LT"/>
        </w:rPr>
        <w:t>š</w:t>
      </w:r>
      <w:r w:rsidR="00C33F81" w:rsidRPr="000A3242">
        <w:rPr>
          <w:rStyle w:val="apple-converted-space"/>
          <w:lang w:val="lt-LT"/>
        </w:rPr>
        <w:t xml:space="preserve">laidas namui (statiniui) </w:t>
      </w:r>
      <w:r w:rsidR="007E016E" w:rsidRPr="000A3242">
        <w:rPr>
          <w:rStyle w:val="apple-converted-space"/>
          <w:lang w:val="lt-LT"/>
        </w:rPr>
        <w:t>išlaikyti</w:t>
      </w:r>
      <w:r w:rsidR="00C33F81" w:rsidRPr="000A3242">
        <w:rPr>
          <w:rStyle w:val="apple-converted-space"/>
          <w:lang w:val="lt-LT"/>
        </w:rPr>
        <w:t xml:space="preserve"> ir i</w:t>
      </w:r>
      <w:r w:rsidR="00BC15D9" w:rsidRPr="000A3242">
        <w:rPr>
          <w:rStyle w:val="apple-converted-space"/>
          <w:lang w:val="lt-LT"/>
        </w:rPr>
        <w:t>š</w:t>
      </w:r>
      <w:r w:rsidR="00C33F81" w:rsidRPr="000A3242">
        <w:rPr>
          <w:rStyle w:val="apple-converted-space"/>
          <w:lang w:val="lt-LT"/>
        </w:rPr>
        <w:t>saugoti</w:t>
      </w:r>
      <w:r w:rsidR="006E3C7F" w:rsidRPr="000A3242">
        <w:rPr>
          <w:rStyle w:val="apple-converted-space"/>
          <w:lang w:val="lt-LT"/>
        </w:rPr>
        <w:t>.</w:t>
      </w:r>
      <w:r w:rsidR="00C33F81" w:rsidRPr="000A3242">
        <w:rPr>
          <w:rStyle w:val="apple-converted-space"/>
          <w:lang w:val="lt-LT"/>
        </w:rPr>
        <w:t xml:space="preserve"> </w:t>
      </w:r>
      <w:r w:rsidR="007E016E" w:rsidRPr="000A3242">
        <w:rPr>
          <w:rStyle w:val="apple-converted-space"/>
          <w:lang w:val="lt-LT"/>
        </w:rPr>
        <w:t>Todėl</w:t>
      </w:r>
      <w:r w:rsidR="006E3C7F" w:rsidRPr="000A3242">
        <w:rPr>
          <w:rStyle w:val="apple-converted-space"/>
          <w:lang w:val="lt-LT"/>
        </w:rPr>
        <w:t>, ats</w:t>
      </w:r>
      <w:r w:rsidR="00BC15D9" w:rsidRPr="000A3242">
        <w:rPr>
          <w:rStyle w:val="apple-converted-space"/>
          <w:lang w:val="lt-LT"/>
        </w:rPr>
        <w:t>a</w:t>
      </w:r>
      <w:r w:rsidR="006E3C7F" w:rsidRPr="000A3242">
        <w:rPr>
          <w:rStyle w:val="apple-converted-space"/>
          <w:lang w:val="lt-LT"/>
        </w:rPr>
        <w:t>kovo nuomone,</w:t>
      </w:r>
      <w:r w:rsidR="00C33F81" w:rsidRPr="000A3242">
        <w:rPr>
          <w:rStyle w:val="apple-converted-space"/>
          <w:lang w:val="lt-LT"/>
        </w:rPr>
        <w:t xml:space="preserve"> ir Įsakymo 1.9 ir 1.16 p</w:t>
      </w:r>
      <w:r w:rsidR="007D76F2" w:rsidRPr="000A3242">
        <w:rPr>
          <w:rStyle w:val="apple-converted-space"/>
          <w:lang w:val="lt-LT"/>
        </w:rPr>
        <w:t>unktai</w:t>
      </w:r>
      <w:r w:rsidR="00C33F81" w:rsidRPr="000A3242">
        <w:rPr>
          <w:rStyle w:val="apple-converted-space"/>
          <w:lang w:val="lt-LT"/>
        </w:rPr>
        <w:t xml:space="preserve">, atitikdami </w:t>
      </w:r>
      <w:r w:rsidR="002D2FEF" w:rsidRPr="000A3242">
        <w:rPr>
          <w:rStyle w:val="apple-converted-space"/>
          <w:lang w:val="lt-LT"/>
        </w:rPr>
        <w:t>pirmiau</w:t>
      </w:r>
      <w:r w:rsidR="00C33F81" w:rsidRPr="000A3242">
        <w:rPr>
          <w:rStyle w:val="apple-converted-space"/>
          <w:lang w:val="lt-LT"/>
        </w:rPr>
        <w:t xml:space="preserve"> nurodytas Šilumos </w:t>
      </w:r>
      <w:r w:rsidR="00DB7A86" w:rsidRPr="000A3242">
        <w:rPr>
          <w:rStyle w:val="apple-converted-space"/>
          <w:lang w:val="lt-LT"/>
        </w:rPr>
        <w:t>ūkio</w:t>
      </w:r>
      <w:r w:rsidR="00C33F81" w:rsidRPr="000A3242">
        <w:rPr>
          <w:rStyle w:val="apple-converted-space"/>
          <w:lang w:val="lt-LT"/>
        </w:rPr>
        <w:t xml:space="preserve"> ir Statybos įstatymų nuostatas</w:t>
      </w:r>
      <w:r w:rsidR="002D2FEF" w:rsidRPr="000A3242">
        <w:rPr>
          <w:rStyle w:val="apple-converted-space"/>
          <w:lang w:val="lt-LT"/>
        </w:rPr>
        <w:t>,</w:t>
      </w:r>
      <w:r w:rsidR="00C33F81" w:rsidRPr="000A3242">
        <w:rPr>
          <w:rStyle w:val="apple-converted-space"/>
          <w:lang w:val="lt-LT"/>
        </w:rPr>
        <w:t xml:space="preserve"> negali</w:t>
      </w:r>
      <w:r w:rsidR="00C4425C" w:rsidRPr="000A3242">
        <w:rPr>
          <w:rStyle w:val="apple-converted-space"/>
          <w:lang w:val="lt-LT"/>
        </w:rPr>
        <w:t xml:space="preserve"> būti </w:t>
      </w:r>
      <w:r w:rsidR="00C33F81" w:rsidRPr="000A3242">
        <w:rPr>
          <w:rStyle w:val="apple-converted-space"/>
          <w:lang w:val="lt-LT"/>
        </w:rPr>
        <w:t>traktuojami kaip prie</w:t>
      </w:r>
      <w:r w:rsidR="00BC15D9" w:rsidRPr="000A3242">
        <w:rPr>
          <w:rStyle w:val="apple-converted-space"/>
          <w:lang w:val="lt-LT"/>
        </w:rPr>
        <w:t>š</w:t>
      </w:r>
      <w:r w:rsidR="00C33F81" w:rsidRPr="000A3242">
        <w:rPr>
          <w:rStyle w:val="apple-converted-space"/>
          <w:lang w:val="lt-LT"/>
        </w:rPr>
        <w:t>taraujantys C</w:t>
      </w:r>
      <w:r w:rsidR="00717C8D" w:rsidRPr="000A3242">
        <w:rPr>
          <w:rStyle w:val="apple-converted-space"/>
          <w:lang w:val="lt-LT"/>
        </w:rPr>
        <w:t>K</w:t>
      </w:r>
      <w:r w:rsidR="00C33F81" w:rsidRPr="000A3242">
        <w:rPr>
          <w:rStyle w:val="apple-converted-space"/>
          <w:lang w:val="lt-LT"/>
        </w:rPr>
        <w:t xml:space="preserve"> 4.82 straipsnio 1 ir 3 dalims</w:t>
      </w:r>
      <w:r w:rsidR="001F45C4" w:rsidRPr="000A3242">
        <w:rPr>
          <w:rStyle w:val="apple-converted-space"/>
          <w:lang w:val="lt-LT"/>
        </w:rPr>
        <w:t>.</w:t>
      </w:r>
    </w:p>
    <w:p w14:paraId="78B8233A" w14:textId="68CB05D3" w:rsidR="00D80835" w:rsidRPr="000A3242" w:rsidRDefault="001F45C4" w:rsidP="00A5397B">
      <w:pPr>
        <w:pStyle w:val="ListParagraph"/>
        <w:numPr>
          <w:ilvl w:val="1"/>
          <w:numId w:val="15"/>
        </w:numPr>
        <w:tabs>
          <w:tab w:val="left" w:pos="993"/>
          <w:tab w:val="left" w:pos="1134"/>
          <w:tab w:val="left" w:pos="1276"/>
          <w:tab w:val="left" w:pos="1418"/>
          <w:tab w:val="left" w:pos="1560"/>
        </w:tabs>
        <w:ind w:left="0" w:firstLine="851"/>
        <w:jc w:val="both"/>
        <w:rPr>
          <w:rStyle w:val="apple-converted-space"/>
          <w:lang w:val="lt-LT"/>
        </w:rPr>
      </w:pPr>
      <w:r w:rsidRPr="000A3242">
        <w:rPr>
          <w:rStyle w:val="apple-converted-space"/>
          <w:lang w:val="lt-LT"/>
        </w:rPr>
        <w:t>At</w:t>
      </w:r>
      <w:r w:rsidR="00E0513F" w:rsidRPr="000A3242">
        <w:rPr>
          <w:rStyle w:val="apple-converted-space"/>
          <w:lang w:val="lt-LT"/>
        </w:rPr>
        <w:t xml:space="preserve">sakovo vertinimu, </w:t>
      </w:r>
      <w:r w:rsidR="00C33F81" w:rsidRPr="000A3242">
        <w:rPr>
          <w:rStyle w:val="apple-converted-space"/>
          <w:lang w:val="lt-LT"/>
        </w:rPr>
        <w:t xml:space="preserve">Įsakymo 1.9 ir 1.16 </w:t>
      </w:r>
      <w:r w:rsidR="00E0513F" w:rsidRPr="000A3242">
        <w:rPr>
          <w:rStyle w:val="apple-converted-space"/>
          <w:lang w:val="lt-LT"/>
        </w:rPr>
        <w:t>punktai</w:t>
      </w:r>
      <w:r w:rsidR="00C33F81" w:rsidRPr="000A3242">
        <w:rPr>
          <w:rStyle w:val="apple-converted-space"/>
          <w:lang w:val="lt-LT"/>
        </w:rPr>
        <w:t xml:space="preserve"> atitinka ir bendruosius teisingumo, protingumo ir sąžiningumo teis</w:t>
      </w:r>
      <w:r w:rsidR="002D2FEF" w:rsidRPr="000A3242">
        <w:rPr>
          <w:rStyle w:val="apple-converted-space"/>
          <w:lang w:val="lt-LT"/>
        </w:rPr>
        <w:t>ė</w:t>
      </w:r>
      <w:r w:rsidR="00C33F81" w:rsidRPr="000A3242">
        <w:rPr>
          <w:rStyle w:val="apple-converted-space"/>
          <w:lang w:val="lt-LT"/>
        </w:rPr>
        <w:t>s prin</w:t>
      </w:r>
      <w:r w:rsidR="00BC15D9" w:rsidRPr="000A3242">
        <w:rPr>
          <w:rStyle w:val="apple-converted-space"/>
          <w:lang w:val="lt-LT"/>
        </w:rPr>
        <w:t>c</w:t>
      </w:r>
      <w:r w:rsidR="00C33F81" w:rsidRPr="000A3242">
        <w:rPr>
          <w:rStyle w:val="apple-converted-space"/>
          <w:lang w:val="lt-LT"/>
        </w:rPr>
        <w:t xml:space="preserve">ipus daugiabučių namų </w:t>
      </w:r>
      <w:r w:rsidR="00C928DC" w:rsidRPr="000A3242">
        <w:rPr>
          <w:rStyle w:val="apple-converted-space"/>
          <w:lang w:val="lt-LT"/>
        </w:rPr>
        <w:t>šildymo</w:t>
      </w:r>
      <w:r w:rsidR="00C33F81" w:rsidRPr="000A3242">
        <w:rPr>
          <w:rStyle w:val="apple-converted-space"/>
          <w:lang w:val="lt-LT"/>
        </w:rPr>
        <w:t xml:space="preserve"> ir </w:t>
      </w:r>
      <w:r w:rsidR="00992FC3" w:rsidRPr="000A3242">
        <w:rPr>
          <w:rStyle w:val="apple-converted-space"/>
          <w:lang w:val="lt-LT"/>
        </w:rPr>
        <w:t>karšto</w:t>
      </w:r>
      <w:r w:rsidR="00C33F81" w:rsidRPr="000A3242">
        <w:rPr>
          <w:rStyle w:val="apple-converted-space"/>
          <w:lang w:val="lt-LT"/>
        </w:rPr>
        <w:t xml:space="preserve"> vandens sistemos priežiūros (eksploatavimo) srityje</w:t>
      </w:r>
      <w:r w:rsidR="00E0513F" w:rsidRPr="000A3242">
        <w:rPr>
          <w:rStyle w:val="apple-converted-space"/>
          <w:lang w:val="lt-LT"/>
        </w:rPr>
        <w:t xml:space="preserve"> –</w:t>
      </w:r>
      <w:r w:rsidR="00C33F81" w:rsidRPr="000A3242">
        <w:rPr>
          <w:rStyle w:val="apple-converted-space"/>
          <w:lang w:val="lt-LT"/>
        </w:rPr>
        <w:t xml:space="preserve"> b</w:t>
      </w:r>
      <w:r w:rsidR="002D2FEF" w:rsidRPr="000A3242">
        <w:rPr>
          <w:rStyle w:val="apple-converted-space"/>
          <w:lang w:val="lt-LT"/>
        </w:rPr>
        <w:t>ū</w:t>
      </w:r>
      <w:r w:rsidR="00C33F81" w:rsidRPr="000A3242">
        <w:rPr>
          <w:rStyle w:val="apple-converted-space"/>
          <w:lang w:val="lt-LT"/>
        </w:rPr>
        <w:t xml:space="preserve">tų neteisinga ir neprotinga, jei daugiabučio namo </w:t>
      </w:r>
      <w:r w:rsidR="005D6A4D" w:rsidRPr="000A3242">
        <w:rPr>
          <w:rStyle w:val="apple-converted-space"/>
          <w:lang w:val="lt-LT"/>
        </w:rPr>
        <w:t>šilumos</w:t>
      </w:r>
      <w:r w:rsidR="00C33F81" w:rsidRPr="000A3242">
        <w:rPr>
          <w:rStyle w:val="apple-converted-space"/>
          <w:lang w:val="lt-LT"/>
        </w:rPr>
        <w:t xml:space="preserve"> punkto kartu su </w:t>
      </w:r>
      <w:r w:rsidR="00C928DC" w:rsidRPr="000A3242">
        <w:rPr>
          <w:rStyle w:val="apple-converted-space"/>
          <w:lang w:val="lt-LT"/>
        </w:rPr>
        <w:t>šildymo</w:t>
      </w:r>
      <w:r w:rsidR="00C33F81" w:rsidRPr="000A3242">
        <w:rPr>
          <w:rStyle w:val="apple-converted-space"/>
          <w:lang w:val="lt-LT"/>
        </w:rPr>
        <w:t xml:space="preserve"> ir </w:t>
      </w:r>
      <w:r w:rsidR="00992FC3" w:rsidRPr="000A3242">
        <w:rPr>
          <w:rStyle w:val="apple-converted-space"/>
          <w:lang w:val="lt-LT"/>
        </w:rPr>
        <w:t>karšto</w:t>
      </w:r>
      <w:r w:rsidR="00C33F81" w:rsidRPr="000A3242">
        <w:rPr>
          <w:rStyle w:val="apple-converted-space"/>
          <w:lang w:val="lt-LT"/>
        </w:rPr>
        <w:t xml:space="preserve"> vandens sistema,</w:t>
      </w:r>
      <w:r w:rsidR="00E0513F" w:rsidRPr="000A3242">
        <w:rPr>
          <w:rStyle w:val="apple-converted-space"/>
          <w:lang w:val="lt-LT"/>
        </w:rPr>
        <w:t xml:space="preserve"> </w:t>
      </w:r>
      <w:r w:rsidR="00C33F81" w:rsidRPr="000A3242">
        <w:rPr>
          <w:rStyle w:val="apple-converted-space"/>
          <w:lang w:val="lt-LT"/>
        </w:rPr>
        <w:t>kuri tarnauja daugiabučio namo butų ir kitų patalpų savininkams ir yra neatskiriama daugiabučio namo dalis, priežiūros (eksploatavimo) sąnaudos (įskaitant remonto darbams reikalingas medžiagas, atsargines dalis ir įrengimus), kurios nėra ir (ar) negali būti įskaičiuotos į daugiabučio namo butų ir kitų patalpų savininkams tiekiamos šilumos ir karšto vandens kainas, b</w:t>
      </w:r>
      <w:r w:rsidR="002D2FEF" w:rsidRPr="000A3242">
        <w:rPr>
          <w:rStyle w:val="apple-converted-space"/>
          <w:lang w:val="lt-LT"/>
        </w:rPr>
        <w:t>ū</w:t>
      </w:r>
      <w:r w:rsidR="00C33F81" w:rsidRPr="000A3242">
        <w:rPr>
          <w:rStyle w:val="apple-converted-space"/>
          <w:lang w:val="lt-LT"/>
        </w:rPr>
        <w:t xml:space="preserve">tų apmokamos ne to daugiabučio namo butų ir kitų patalpų savininkų proporcingai jų daliai bendrojoje dalinėje nuosavybėje, o kitų asmenų, todėl ir </w:t>
      </w:r>
      <w:r w:rsidR="00BC15D9" w:rsidRPr="000A3242">
        <w:rPr>
          <w:rStyle w:val="apple-converted-space"/>
          <w:lang w:val="lt-LT"/>
        </w:rPr>
        <w:t>š</w:t>
      </w:r>
      <w:r w:rsidR="00C33F81" w:rsidRPr="000A3242">
        <w:rPr>
          <w:rStyle w:val="apple-converted-space"/>
          <w:lang w:val="lt-LT"/>
        </w:rPr>
        <w:t>iuo aspektu Įsakymo 1.9 ir 1.16 p</w:t>
      </w:r>
      <w:r w:rsidR="00BE2854" w:rsidRPr="000A3242">
        <w:rPr>
          <w:rStyle w:val="apple-converted-space"/>
          <w:lang w:val="lt-LT"/>
        </w:rPr>
        <w:t>unktai</w:t>
      </w:r>
      <w:r w:rsidR="00C33F81" w:rsidRPr="000A3242">
        <w:rPr>
          <w:rStyle w:val="apple-converted-space"/>
          <w:lang w:val="lt-LT"/>
        </w:rPr>
        <w:t xml:space="preserve"> neprie</w:t>
      </w:r>
      <w:r w:rsidR="00BC15D9" w:rsidRPr="000A3242">
        <w:rPr>
          <w:rStyle w:val="apple-converted-space"/>
          <w:lang w:val="lt-LT"/>
        </w:rPr>
        <w:t>š</w:t>
      </w:r>
      <w:r w:rsidR="00C33F81" w:rsidRPr="000A3242">
        <w:rPr>
          <w:rStyle w:val="apple-converted-space"/>
          <w:lang w:val="lt-LT"/>
        </w:rPr>
        <w:t>tarauja C</w:t>
      </w:r>
      <w:r w:rsidR="00E1145B" w:rsidRPr="000A3242">
        <w:rPr>
          <w:rStyle w:val="apple-converted-space"/>
          <w:lang w:val="lt-LT"/>
        </w:rPr>
        <w:t>K</w:t>
      </w:r>
      <w:r w:rsidR="00C33F81" w:rsidRPr="000A3242">
        <w:rPr>
          <w:rStyle w:val="apple-converted-space"/>
          <w:lang w:val="lt-LT"/>
        </w:rPr>
        <w:t xml:space="preserve"> 4.37 straipsnio 2 daliai, 4.82 straipsnio 1 ir</w:t>
      </w:r>
      <w:r w:rsidR="001C3D00" w:rsidRPr="000A3242">
        <w:rPr>
          <w:rStyle w:val="apple-converted-space"/>
          <w:lang w:val="lt-LT"/>
        </w:rPr>
        <w:t xml:space="preserve"> </w:t>
      </w:r>
      <w:r w:rsidR="00C33F81" w:rsidRPr="000A3242">
        <w:rPr>
          <w:rStyle w:val="apple-converted-space"/>
          <w:lang w:val="lt-LT"/>
        </w:rPr>
        <w:t xml:space="preserve">dalies nuostatoms. Tuo pačiu </w:t>
      </w:r>
      <w:r w:rsidR="001C3D00" w:rsidRPr="000A3242">
        <w:rPr>
          <w:rStyle w:val="apple-converted-space"/>
          <w:lang w:val="lt-LT"/>
        </w:rPr>
        <w:t>atsakovas teigia</w:t>
      </w:r>
      <w:r w:rsidR="00C33F81" w:rsidRPr="000A3242">
        <w:rPr>
          <w:rStyle w:val="apple-converted-space"/>
          <w:lang w:val="lt-LT"/>
        </w:rPr>
        <w:t>, jog</w:t>
      </w:r>
      <w:r w:rsidR="001C3D00" w:rsidRPr="000A3242">
        <w:rPr>
          <w:rStyle w:val="apple-converted-space"/>
          <w:lang w:val="lt-LT"/>
        </w:rPr>
        <w:t xml:space="preserve"> ginčijamos nuostatos</w:t>
      </w:r>
      <w:r w:rsidR="00C33F81" w:rsidRPr="000A3242">
        <w:rPr>
          <w:rStyle w:val="apple-converted-space"/>
          <w:lang w:val="lt-LT"/>
        </w:rPr>
        <w:t xml:space="preserve"> buvo priimt</w:t>
      </w:r>
      <w:r w:rsidR="001C3D00" w:rsidRPr="000A3242">
        <w:rPr>
          <w:rStyle w:val="apple-converted-space"/>
          <w:lang w:val="lt-LT"/>
        </w:rPr>
        <w:t>os</w:t>
      </w:r>
      <w:r w:rsidR="00C33F81" w:rsidRPr="000A3242">
        <w:rPr>
          <w:rStyle w:val="apple-converted-space"/>
          <w:lang w:val="lt-LT"/>
        </w:rPr>
        <w:t xml:space="preserve"> nepažeidžiant Teis</w:t>
      </w:r>
      <w:r w:rsidR="00542251" w:rsidRPr="000A3242">
        <w:rPr>
          <w:rStyle w:val="apple-converted-space"/>
          <w:lang w:val="lt-LT"/>
        </w:rPr>
        <w:t>ė</w:t>
      </w:r>
      <w:r w:rsidR="00C33F81" w:rsidRPr="000A3242">
        <w:rPr>
          <w:rStyle w:val="apple-converted-space"/>
          <w:lang w:val="lt-LT"/>
        </w:rPr>
        <w:t>k</w:t>
      </w:r>
      <w:r w:rsidR="00542251" w:rsidRPr="000A3242">
        <w:rPr>
          <w:rStyle w:val="apple-converted-space"/>
          <w:lang w:val="lt-LT"/>
        </w:rPr>
        <w:t>ūr</w:t>
      </w:r>
      <w:r w:rsidR="00C33F81" w:rsidRPr="000A3242">
        <w:rPr>
          <w:rStyle w:val="apple-converted-space"/>
          <w:lang w:val="lt-LT"/>
        </w:rPr>
        <w:t>os pagrindų įstatymo 3 straipsnio 2 dalies 7 punkte ir Vie</w:t>
      </w:r>
      <w:r w:rsidR="00542251" w:rsidRPr="000A3242">
        <w:rPr>
          <w:rStyle w:val="apple-converted-space"/>
          <w:lang w:val="lt-LT"/>
        </w:rPr>
        <w:t>š</w:t>
      </w:r>
      <w:r w:rsidR="00C33F81" w:rsidRPr="000A3242">
        <w:rPr>
          <w:rStyle w:val="apple-converted-space"/>
          <w:lang w:val="lt-LT"/>
        </w:rPr>
        <w:t>ojo administravimo įstatymo 3</w:t>
      </w:r>
      <w:r w:rsidR="001C3D00" w:rsidRPr="000A3242">
        <w:rPr>
          <w:rStyle w:val="apple-converted-space"/>
          <w:lang w:val="lt-LT"/>
        </w:rPr>
        <w:t> </w:t>
      </w:r>
      <w:r w:rsidR="00C33F81" w:rsidRPr="000A3242">
        <w:rPr>
          <w:rStyle w:val="apple-converted-space"/>
          <w:lang w:val="lt-LT"/>
        </w:rPr>
        <w:t>straipsnio 1 punkte įtvirtintų teis</w:t>
      </w:r>
      <w:r w:rsidR="00542251" w:rsidRPr="000A3242">
        <w:rPr>
          <w:rStyle w:val="apple-converted-space"/>
          <w:lang w:val="lt-LT"/>
        </w:rPr>
        <w:t>ė</w:t>
      </w:r>
      <w:r w:rsidR="00C33F81" w:rsidRPr="000A3242">
        <w:rPr>
          <w:rStyle w:val="apple-converted-space"/>
          <w:lang w:val="lt-LT"/>
        </w:rPr>
        <w:t>k</w:t>
      </w:r>
      <w:r w:rsidR="00542251" w:rsidRPr="000A3242">
        <w:rPr>
          <w:rStyle w:val="apple-converted-space"/>
          <w:lang w:val="lt-LT"/>
        </w:rPr>
        <w:t>ū</w:t>
      </w:r>
      <w:r w:rsidR="00C33F81" w:rsidRPr="000A3242">
        <w:rPr>
          <w:rStyle w:val="apple-converted-space"/>
          <w:lang w:val="lt-LT"/>
        </w:rPr>
        <w:t>ros ir vie</w:t>
      </w:r>
      <w:r w:rsidR="00542251" w:rsidRPr="000A3242">
        <w:rPr>
          <w:rStyle w:val="apple-converted-space"/>
          <w:lang w:val="lt-LT"/>
        </w:rPr>
        <w:t>š</w:t>
      </w:r>
      <w:r w:rsidR="00C33F81" w:rsidRPr="000A3242">
        <w:rPr>
          <w:rStyle w:val="apple-converted-space"/>
          <w:lang w:val="lt-LT"/>
        </w:rPr>
        <w:t>ojo administravimo prin</w:t>
      </w:r>
      <w:r w:rsidR="00075794" w:rsidRPr="000A3242">
        <w:rPr>
          <w:rStyle w:val="apple-converted-space"/>
          <w:lang w:val="lt-LT"/>
        </w:rPr>
        <w:t>c</w:t>
      </w:r>
      <w:r w:rsidR="00C33F81" w:rsidRPr="000A3242">
        <w:rPr>
          <w:rStyle w:val="apple-converted-space"/>
          <w:lang w:val="lt-LT"/>
        </w:rPr>
        <w:t>ipų</w:t>
      </w:r>
      <w:r w:rsidR="001C3D00" w:rsidRPr="000A3242">
        <w:rPr>
          <w:rStyle w:val="apple-converted-space"/>
          <w:lang w:val="lt-LT"/>
        </w:rPr>
        <w:t>.</w:t>
      </w:r>
    </w:p>
    <w:p w14:paraId="52032FAB" w14:textId="77777777" w:rsidR="0025177D" w:rsidRPr="000A3242" w:rsidRDefault="0025177D" w:rsidP="00CD4343">
      <w:pPr>
        <w:pStyle w:val="ListParagraph"/>
        <w:tabs>
          <w:tab w:val="left" w:pos="1134"/>
          <w:tab w:val="left" w:pos="1276"/>
          <w:tab w:val="left" w:pos="1418"/>
          <w:tab w:val="left" w:pos="1560"/>
        </w:tabs>
        <w:ind w:left="0" w:firstLine="851"/>
        <w:jc w:val="both"/>
        <w:rPr>
          <w:lang w:val="lt-LT"/>
        </w:rPr>
      </w:pPr>
    </w:p>
    <w:p w14:paraId="37950A38" w14:textId="5508E9EE" w:rsidR="00486A4F" w:rsidRPr="000A3242" w:rsidRDefault="001A22F4" w:rsidP="00CD4343">
      <w:pPr>
        <w:pStyle w:val="ListParagraph"/>
        <w:tabs>
          <w:tab w:val="left" w:pos="1134"/>
          <w:tab w:val="left" w:pos="1276"/>
          <w:tab w:val="left" w:pos="1418"/>
          <w:tab w:val="left" w:pos="1560"/>
        </w:tabs>
        <w:ind w:left="0" w:firstLine="851"/>
        <w:jc w:val="both"/>
        <w:rPr>
          <w:lang w:val="lt-LT"/>
        </w:rPr>
      </w:pPr>
      <w:r w:rsidRPr="000A3242">
        <w:rPr>
          <w:lang w:val="lt-LT"/>
        </w:rPr>
        <w:t>Išplėstinė t</w:t>
      </w:r>
      <w:r w:rsidR="00DE54AB" w:rsidRPr="000A3242">
        <w:rPr>
          <w:lang w:val="lt-LT"/>
        </w:rPr>
        <w:t>eisėjų kolegija</w:t>
      </w:r>
    </w:p>
    <w:p w14:paraId="6BB5E55A" w14:textId="77777777" w:rsidR="00486A4F" w:rsidRPr="000A3242" w:rsidRDefault="00486A4F" w:rsidP="00CD4343">
      <w:pPr>
        <w:tabs>
          <w:tab w:val="left" w:pos="1134"/>
          <w:tab w:val="left" w:pos="1276"/>
          <w:tab w:val="left" w:pos="1418"/>
          <w:tab w:val="left" w:pos="1560"/>
        </w:tabs>
        <w:ind w:firstLine="851"/>
        <w:jc w:val="both"/>
        <w:rPr>
          <w:lang w:val="lt-LT"/>
        </w:rPr>
      </w:pPr>
    </w:p>
    <w:p w14:paraId="152FCF4F" w14:textId="128ED014" w:rsidR="007E6ADF" w:rsidRPr="000A3242" w:rsidRDefault="00DE54AB" w:rsidP="0025177D">
      <w:pPr>
        <w:tabs>
          <w:tab w:val="left" w:pos="1134"/>
          <w:tab w:val="left" w:pos="1276"/>
          <w:tab w:val="left" w:pos="1418"/>
          <w:tab w:val="left" w:pos="1560"/>
        </w:tabs>
        <w:jc w:val="both"/>
        <w:rPr>
          <w:lang w:val="lt-LT"/>
        </w:rPr>
      </w:pPr>
      <w:r w:rsidRPr="000A3242">
        <w:rPr>
          <w:lang w:val="lt-LT"/>
        </w:rPr>
        <w:t>k o n s t a t u o j a:</w:t>
      </w:r>
    </w:p>
    <w:p w14:paraId="6630D261" w14:textId="5AC212F4" w:rsidR="005C54B3" w:rsidRPr="000A3242" w:rsidRDefault="00DE54AB" w:rsidP="0025177D">
      <w:pPr>
        <w:tabs>
          <w:tab w:val="left" w:pos="1134"/>
          <w:tab w:val="left" w:pos="1276"/>
          <w:tab w:val="left" w:pos="1418"/>
          <w:tab w:val="left" w:pos="1560"/>
        </w:tabs>
        <w:jc w:val="center"/>
        <w:rPr>
          <w:bCs/>
          <w:lang w:val="lt-LT"/>
        </w:rPr>
      </w:pPr>
      <w:r w:rsidRPr="000A3242">
        <w:rPr>
          <w:bCs/>
          <w:lang w:val="lt-LT"/>
        </w:rPr>
        <w:t>I</w:t>
      </w:r>
      <w:r w:rsidR="00127467" w:rsidRPr="000A3242">
        <w:rPr>
          <w:bCs/>
          <w:lang w:val="lt-LT"/>
        </w:rPr>
        <w:t>II</w:t>
      </w:r>
      <w:r w:rsidRPr="000A3242">
        <w:rPr>
          <w:bCs/>
          <w:lang w:val="lt-LT"/>
        </w:rPr>
        <w:t>.</w:t>
      </w:r>
    </w:p>
    <w:p w14:paraId="7A03B46B" w14:textId="77777777" w:rsidR="00625394" w:rsidRPr="000A3242" w:rsidRDefault="00625394" w:rsidP="00CD4343">
      <w:pPr>
        <w:tabs>
          <w:tab w:val="left" w:pos="1134"/>
          <w:tab w:val="left" w:pos="1276"/>
          <w:tab w:val="left" w:pos="1418"/>
          <w:tab w:val="left" w:pos="1560"/>
        </w:tabs>
        <w:ind w:firstLine="851"/>
        <w:jc w:val="both"/>
        <w:rPr>
          <w:bCs/>
          <w:lang w:val="lt-LT"/>
        </w:rPr>
      </w:pPr>
    </w:p>
    <w:p w14:paraId="79921B4F" w14:textId="32AD4A35" w:rsidR="004D26CB" w:rsidRPr="000A3242" w:rsidRDefault="00DF797A" w:rsidP="0071666F">
      <w:pPr>
        <w:pStyle w:val="ListParagraph"/>
        <w:numPr>
          <w:ilvl w:val="0"/>
          <w:numId w:val="15"/>
        </w:numPr>
        <w:tabs>
          <w:tab w:val="left" w:pos="1134"/>
          <w:tab w:val="left" w:pos="1276"/>
          <w:tab w:val="left" w:pos="1418"/>
          <w:tab w:val="left" w:pos="1560"/>
        </w:tabs>
        <w:ind w:left="0" w:firstLine="851"/>
        <w:jc w:val="both"/>
        <w:rPr>
          <w:lang w:val="lt-LT" w:bidi="lt-LT"/>
        </w:rPr>
      </w:pPr>
      <w:r w:rsidRPr="000A3242">
        <w:rPr>
          <w:lang w:val="lt-LT"/>
        </w:rPr>
        <w:t>P</w:t>
      </w:r>
      <w:r w:rsidR="00842CE7" w:rsidRPr="000A3242">
        <w:rPr>
          <w:lang w:val="lt-LT"/>
        </w:rPr>
        <w:t>areiškėj</w:t>
      </w:r>
      <w:r w:rsidRPr="000A3242">
        <w:rPr>
          <w:lang w:val="lt-LT"/>
        </w:rPr>
        <w:t>a</w:t>
      </w:r>
      <w:r w:rsidR="00842CE7" w:rsidRPr="000A3242">
        <w:rPr>
          <w:lang w:val="lt-LT"/>
        </w:rPr>
        <w:t xml:space="preserve"> Lietuvos Respublikos Seimo narė</w:t>
      </w:r>
      <w:r w:rsidRPr="000A3242">
        <w:rPr>
          <w:lang w:val="lt-LT"/>
        </w:rPr>
        <w:t xml:space="preserve"> su</w:t>
      </w:r>
      <w:r w:rsidR="00842CE7" w:rsidRPr="000A3242">
        <w:rPr>
          <w:lang w:val="lt-LT"/>
        </w:rPr>
        <w:t xml:space="preserve"> abstrak</w:t>
      </w:r>
      <w:r w:rsidRPr="000A3242">
        <w:rPr>
          <w:lang w:val="lt-LT"/>
        </w:rPr>
        <w:t>či</w:t>
      </w:r>
      <w:r w:rsidR="002D2FEF" w:rsidRPr="000A3242">
        <w:rPr>
          <w:lang w:val="lt-LT"/>
        </w:rPr>
        <w:t>u</w:t>
      </w:r>
      <w:r w:rsidR="00842CE7" w:rsidRPr="000A3242">
        <w:rPr>
          <w:lang w:val="lt-LT"/>
        </w:rPr>
        <w:t>, t. y. su individualia byla nesusijus</w:t>
      </w:r>
      <w:r w:rsidRPr="000A3242">
        <w:rPr>
          <w:lang w:val="lt-LT"/>
        </w:rPr>
        <w:t>iu</w:t>
      </w:r>
      <w:r w:rsidR="00842CE7" w:rsidRPr="000A3242">
        <w:rPr>
          <w:lang w:val="lt-LT"/>
        </w:rPr>
        <w:t xml:space="preserve"> pareiškim</w:t>
      </w:r>
      <w:r w:rsidR="00042F8C" w:rsidRPr="000A3242">
        <w:rPr>
          <w:lang w:val="lt-LT"/>
        </w:rPr>
        <w:t>u</w:t>
      </w:r>
      <w:r w:rsidR="00842CE7" w:rsidRPr="000A3242">
        <w:rPr>
          <w:lang w:val="lt-LT"/>
        </w:rPr>
        <w:t xml:space="preserve"> </w:t>
      </w:r>
      <w:r w:rsidRPr="000A3242">
        <w:rPr>
          <w:lang w:val="lt-LT"/>
        </w:rPr>
        <w:t xml:space="preserve">prašo </w:t>
      </w:r>
      <w:r w:rsidR="00842CE7" w:rsidRPr="000A3242">
        <w:rPr>
          <w:lang w:val="lt-LT"/>
        </w:rPr>
        <w:t>ištirti Įsakymo</w:t>
      </w:r>
      <w:r w:rsidR="00BC5267" w:rsidRPr="000A3242">
        <w:rPr>
          <w:lang w:val="lt-LT"/>
        </w:rPr>
        <w:t xml:space="preserve"> </w:t>
      </w:r>
      <w:r w:rsidR="00BC5267" w:rsidRPr="000A3242">
        <w:rPr>
          <w:rFonts w:eastAsia="Calibri"/>
          <w:lang w:val="lt-LT"/>
        </w:rPr>
        <w:t xml:space="preserve">1.9 ir 1.16 punktų </w:t>
      </w:r>
      <w:r w:rsidR="00842CE7" w:rsidRPr="000A3242">
        <w:rPr>
          <w:lang w:val="lt-LT"/>
        </w:rPr>
        <w:t>atit</w:t>
      </w:r>
      <w:r w:rsidR="00542251" w:rsidRPr="000A3242">
        <w:rPr>
          <w:lang w:val="lt-LT"/>
        </w:rPr>
        <w:t>i</w:t>
      </w:r>
      <w:r w:rsidR="00842CE7" w:rsidRPr="000A3242">
        <w:rPr>
          <w:lang w:val="lt-LT"/>
        </w:rPr>
        <w:t xml:space="preserve">ktį </w:t>
      </w:r>
      <w:r w:rsidR="00AF69EA" w:rsidRPr="000A3242">
        <w:rPr>
          <w:lang w:val="lt-LT"/>
        </w:rPr>
        <w:t xml:space="preserve">patikslintame </w:t>
      </w:r>
      <w:r w:rsidR="00842CE7" w:rsidRPr="000A3242">
        <w:rPr>
          <w:lang w:val="lt-LT"/>
        </w:rPr>
        <w:t>pareiškime nurodytoms įstatymų nuostatoms</w:t>
      </w:r>
      <w:r w:rsidRPr="000A3242">
        <w:rPr>
          <w:lang w:val="lt-LT"/>
        </w:rPr>
        <w:t>.</w:t>
      </w:r>
    </w:p>
    <w:p w14:paraId="69436269" w14:textId="784BB98F" w:rsidR="005C7D0E" w:rsidRPr="000A3242" w:rsidRDefault="00F0721C" w:rsidP="00B91DCA">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Įvertinus tai, kad p</w:t>
      </w:r>
      <w:r w:rsidR="00D565C0" w:rsidRPr="000A3242">
        <w:rPr>
          <w:lang w:val="lt-LT" w:eastAsia="lt-LT" w:bidi="lt-LT"/>
        </w:rPr>
        <w:t xml:space="preserve">areiškėjos </w:t>
      </w:r>
      <w:r w:rsidRPr="000A3242">
        <w:rPr>
          <w:lang w:val="lt-LT" w:eastAsia="lt-LT" w:bidi="lt-LT"/>
        </w:rPr>
        <w:t>nurodomais Įsakymo 1.9 ir 1.16 punktai</w:t>
      </w:r>
      <w:r w:rsidR="00F82EAC" w:rsidRPr="000A3242">
        <w:rPr>
          <w:lang w:val="lt-LT" w:eastAsia="lt-LT" w:bidi="lt-LT"/>
        </w:rPr>
        <w:t>s</w:t>
      </w:r>
      <w:r w:rsidRPr="000A3242">
        <w:rPr>
          <w:lang w:val="lt-LT" w:eastAsia="lt-LT" w:bidi="lt-LT"/>
        </w:rPr>
        <w:t xml:space="preserve"> buvo atlikti Tvarkos aprašo</w:t>
      </w:r>
      <w:r w:rsidR="00F82EAC" w:rsidRPr="000A3242">
        <w:rPr>
          <w:lang w:val="lt-LT" w:eastAsia="lt-LT" w:bidi="lt-LT"/>
        </w:rPr>
        <w:t xml:space="preserve"> (toliau tekste remiamasi energetikos ministro 2009 m. lapkričio 26 d. įsakymo Nr.</w:t>
      </w:r>
      <w:r w:rsidR="002133D0" w:rsidRPr="000A3242">
        <w:rPr>
          <w:lang w:val="lt-LT" w:eastAsia="lt-LT" w:bidi="lt-LT"/>
        </w:rPr>
        <w:t> </w:t>
      </w:r>
      <w:r w:rsidR="00F82EAC" w:rsidRPr="000A3242">
        <w:rPr>
          <w:lang w:val="lt-LT" w:eastAsia="lt-LT" w:bidi="lt-LT"/>
        </w:rPr>
        <w:t>1</w:t>
      </w:r>
      <w:r w:rsidR="002133D0" w:rsidRPr="000A3242">
        <w:rPr>
          <w:lang w:val="lt-LT" w:eastAsia="lt-LT" w:bidi="lt-LT"/>
        </w:rPr>
        <w:noBreakHyphen/>
      </w:r>
      <w:r w:rsidR="00F82EAC" w:rsidRPr="000A3242">
        <w:rPr>
          <w:lang w:val="lt-LT" w:eastAsia="lt-LT" w:bidi="lt-LT"/>
        </w:rPr>
        <w:t>229 redakcija</w:t>
      </w:r>
      <w:r w:rsidR="00377661" w:rsidRPr="000A3242">
        <w:rPr>
          <w:lang w:val="lt-LT" w:eastAsia="lt-LT" w:bidi="lt-LT"/>
        </w:rPr>
        <w:t xml:space="preserve">, </w:t>
      </w:r>
      <w:r w:rsidR="00F82EAC" w:rsidRPr="000A3242">
        <w:rPr>
          <w:lang w:val="lt-LT" w:eastAsia="lt-LT" w:bidi="lt-LT"/>
        </w:rPr>
        <w:t>išskyrus atskirai nurodytus atvejus)</w:t>
      </w:r>
      <w:r w:rsidRPr="000A3242">
        <w:rPr>
          <w:lang w:val="lt-LT" w:eastAsia="lt-LT" w:bidi="lt-LT"/>
        </w:rPr>
        <w:t xml:space="preserve"> pakeitimai</w:t>
      </w:r>
      <w:r w:rsidR="00425A2D" w:rsidRPr="000A3242">
        <w:rPr>
          <w:lang w:val="lt-LT" w:eastAsia="lt-LT" w:bidi="lt-LT"/>
        </w:rPr>
        <w:t xml:space="preserve">, </w:t>
      </w:r>
      <w:r w:rsidR="00F267C4" w:rsidRPr="000A3242">
        <w:rPr>
          <w:lang w:val="lt-LT" w:eastAsia="lt-LT" w:bidi="lt-LT"/>
        </w:rPr>
        <w:t>tikrinamos nuostatos patikslintinos</w:t>
      </w:r>
      <w:r w:rsidR="00F82EAC" w:rsidRPr="000A3242">
        <w:rPr>
          <w:lang w:val="lt-LT" w:eastAsia="lt-LT" w:bidi="lt-LT"/>
        </w:rPr>
        <w:t xml:space="preserve"> ir </w:t>
      </w:r>
      <w:r w:rsidRPr="000A3242">
        <w:rPr>
          <w:lang w:val="lt-LT" w:eastAsia="lt-LT" w:bidi="lt-LT"/>
        </w:rPr>
        <w:t xml:space="preserve">šioje norminėje administracinėje byloje atliktinas tyrimas </w:t>
      </w:r>
      <w:r w:rsidR="00035497" w:rsidRPr="000A3242">
        <w:rPr>
          <w:lang w:val="lt-LT" w:eastAsia="lt-LT" w:bidi="lt-LT"/>
        </w:rPr>
        <w:t xml:space="preserve">konkrečiai </w:t>
      </w:r>
      <w:r w:rsidRPr="000A3242">
        <w:rPr>
          <w:lang w:val="lt-LT" w:eastAsia="lt-LT" w:bidi="lt-LT"/>
        </w:rPr>
        <w:t>n</w:t>
      </w:r>
      <w:r w:rsidR="002D2FEF" w:rsidRPr="000A3242">
        <w:rPr>
          <w:lang w:val="lt-LT" w:eastAsia="lt-LT" w:bidi="lt-LT"/>
        </w:rPr>
        <w:t>e</w:t>
      </w:r>
      <w:r w:rsidRPr="000A3242">
        <w:rPr>
          <w:lang w:val="lt-LT" w:eastAsia="lt-LT" w:bidi="lt-LT"/>
        </w:rPr>
        <w:t xml:space="preserve"> dėl minėtų Įsakymo punktų, o dėl jais pakeistų šių nuostatų</w:t>
      </w:r>
      <w:r w:rsidR="00AF7A03" w:rsidRPr="000A3242">
        <w:rPr>
          <w:lang w:val="lt-LT" w:eastAsia="lt-LT" w:bidi="lt-LT"/>
        </w:rPr>
        <w:t xml:space="preserve"> teisėtumo</w:t>
      </w:r>
      <w:r w:rsidRPr="000A3242">
        <w:rPr>
          <w:lang w:val="lt-LT" w:eastAsia="lt-LT" w:bidi="lt-LT"/>
        </w:rPr>
        <w:t>:</w:t>
      </w:r>
    </w:p>
    <w:p w14:paraId="7E33FB15" w14:textId="77777777" w:rsidR="001E6CA3" w:rsidRPr="000A3242" w:rsidRDefault="00F0721C" w:rsidP="00A55797">
      <w:pPr>
        <w:pStyle w:val="ListParagraph"/>
        <w:numPr>
          <w:ilvl w:val="1"/>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 xml:space="preserve">po </w:t>
      </w:r>
      <w:r w:rsidR="005C7D0E" w:rsidRPr="000A3242">
        <w:rPr>
          <w:lang w:val="lt-LT" w:eastAsia="lt-LT" w:bidi="lt-LT"/>
        </w:rPr>
        <w:t xml:space="preserve">Tvarkos aprašo </w:t>
      </w:r>
      <w:r w:rsidRPr="000A3242">
        <w:rPr>
          <w:lang w:val="lt-LT" w:eastAsia="lt-LT" w:bidi="lt-LT"/>
        </w:rPr>
        <w:t xml:space="preserve">3 priedo 17 lentele </w:t>
      </w:r>
      <w:r w:rsidR="005C7D0E" w:rsidRPr="000A3242">
        <w:rPr>
          <w:lang w:val="lt-LT" w:eastAsia="lt-LT" w:bidi="lt-LT"/>
        </w:rPr>
        <w:t>„</w:t>
      </w:r>
      <w:r w:rsidR="003D2275" w:rsidRPr="000A3242">
        <w:rPr>
          <w:lang w:val="lt-LT" w:eastAsia="lt-LT" w:bidi="lt-LT"/>
        </w:rPr>
        <w:t>Šildymo ir karšto vandens sistemos eksploatavimo minimalių apimčių darbų sąrašas ir periodiškumas</w:t>
      </w:r>
      <w:r w:rsidR="005C7D0E" w:rsidRPr="000A3242">
        <w:rPr>
          <w:lang w:val="lt-LT" w:eastAsia="lt-LT" w:bidi="lt-LT"/>
        </w:rPr>
        <w:t xml:space="preserve">“ </w:t>
      </w:r>
      <w:r w:rsidRPr="000A3242">
        <w:rPr>
          <w:lang w:val="lt-LT" w:eastAsia="lt-LT" w:bidi="lt-LT"/>
        </w:rPr>
        <w:t>esančios pastraipos antr</w:t>
      </w:r>
      <w:r w:rsidR="005C7D0E" w:rsidRPr="000A3242">
        <w:rPr>
          <w:lang w:val="lt-LT" w:eastAsia="lt-LT" w:bidi="lt-LT"/>
        </w:rPr>
        <w:t>o</w:t>
      </w:r>
      <w:r w:rsidRPr="000A3242">
        <w:rPr>
          <w:lang w:val="lt-LT" w:eastAsia="lt-LT" w:bidi="lt-LT"/>
        </w:rPr>
        <w:t xml:space="preserve"> sakin</w:t>
      </w:r>
      <w:r w:rsidR="005C7D0E" w:rsidRPr="000A3242">
        <w:rPr>
          <w:lang w:val="lt-LT" w:eastAsia="lt-LT" w:bidi="lt-LT"/>
        </w:rPr>
        <w:t>io (energetikos</w:t>
      </w:r>
      <w:r w:rsidR="00035497" w:rsidRPr="000A3242">
        <w:rPr>
          <w:lang w:val="lt-LT" w:eastAsia="lt-LT" w:bidi="lt-LT"/>
        </w:rPr>
        <w:t xml:space="preserve">  </w:t>
      </w:r>
      <w:r w:rsidR="005C7D0E" w:rsidRPr="000A3242">
        <w:rPr>
          <w:lang w:val="lt-LT" w:eastAsia="lt-LT" w:bidi="lt-LT"/>
        </w:rPr>
        <w:t xml:space="preserve">ministro </w:t>
      </w:r>
      <w:r w:rsidR="00035497" w:rsidRPr="000A3242">
        <w:rPr>
          <w:lang w:val="lt-LT" w:eastAsia="lt-LT" w:bidi="lt-LT"/>
        </w:rPr>
        <w:t xml:space="preserve"> 2020 m. gegužės 21 d. įsakymo Nr. 1-129 redakcija)</w:t>
      </w:r>
      <w:r w:rsidR="005C7D0E" w:rsidRPr="000A3242">
        <w:rPr>
          <w:lang w:val="lt-LT" w:eastAsia="lt-LT" w:bidi="lt-LT"/>
        </w:rPr>
        <w:t xml:space="preserve"> </w:t>
      </w:r>
      <w:r w:rsidRPr="000A3242">
        <w:rPr>
          <w:lang w:val="lt-LT" w:eastAsia="lt-LT" w:bidi="lt-LT"/>
        </w:rPr>
        <w:t>– „</w:t>
      </w:r>
      <w:r w:rsidR="005C7D0E" w:rsidRPr="000A3242">
        <w:rPr>
          <w:lang w:val="lt-LT" w:eastAsia="lt-LT" w:bidi="lt-LT"/>
        </w:rPr>
        <w:t>š</w:t>
      </w:r>
      <w:r w:rsidRPr="000A3242">
        <w:rPr>
          <w:lang w:val="lt-LT" w:eastAsia="lt-LT" w:bidi="lt-LT"/>
        </w:rPr>
        <w:t xml:space="preserve">ilumos punktų kartu su šildymo ir karšto vandens sistemomis eksploatavimo sąnaudos, įskaitant remonto darbams reikalingas medžiagas, atsargines dalis ir įrengimus, kurios nėra įskaičiuotos į šilumos ir karšto </w:t>
      </w:r>
      <w:r w:rsidRPr="000A3242">
        <w:rPr>
          <w:lang w:val="lt-LT" w:eastAsia="lt-LT" w:bidi="lt-LT"/>
        </w:rPr>
        <w:lastRenderedPageBreak/>
        <w:t>vandens sistemos eksploatavimo tarifą, apmoka daugiabučio namo butų ir kitų patalpų savininkai proporcingai jų daliai bendroje dalinėje nuosavybėje“</w:t>
      </w:r>
      <w:r w:rsidR="00A55797" w:rsidRPr="000A3242">
        <w:rPr>
          <w:lang w:val="lt-LT" w:eastAsia="lt-LT" w:bidi="lt-LT"/>
        </w:rPr>
        <w:t>;</w:t>
      </w:r>
    </w:p>
    <w:p w14:paraId="2E8F9956" w14:textId="2CE8E8B4" w:rsidR="00F0721C" w:rsidRPr="000A3242" w:rsidRDefault="003D2275" w:rsidP="00A55797">
      <w:pPr>
        <w:pStyle w:val="ListParagraph"/>
        <w:numPr>
          <w:ilvl w:val="1"/>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po Tvarkos aprašo 3 priedo 18 lentele „</w:t>
      </w:r>
      <w:r w:rsidR="008A4747" w:rsidRPr="000A3242">
        <w:rPr>
          <w:lang w:val="lt-LT"/>
        </w:rPr>
        <w:t>Šildymo ir karšto vandens sistemos priežiūros minimalių apimčių darbų sąrašas ir periodiškumas”</w:t>
      </w:r>
      <w:r w:rsidRPr="000A3242">
        <w:rPr>
          <w:lang w:val="lt-LT" w:eastAsia="lt-LT" w:bidi="lt-LT"/>
        </w:rPr>
        <w:t xml:space="preserve"> esančios pastraipos antro sakinio (energetikos  ministro  2020 m. gegužės 21 d. įsakymo Nr. 1-129 redakcija) –</w:t>
      </w:r>
      <w:r w:rsidR="008A4747" w:rsidRPr="000A3242">
        <w:rPr>
          <w:lang w:val="lt-LT" w:eastAsia="lt-LT" w:bidi="lt-LT"/>
        </w:rPr>
        <w:t xml:space="preserve"> </w:t>
      </w:r>
      <w:r w:rsidR="00F0721C" w:rsidRPr="000A3242">
        <w:rPr>
          <w:lang w:val="lt-LT" w:eastAsia="lt-LT" w:bidi="lt-LT"/>
        </w:rPr>
        <w:t>„</w:t>
      </w:r>
      <w:r w:rsidR="008A4747" w:rsidRPr="000A3242">
        <w:rPr>
          <w:lang w:val="lt-LT" w:eastAsia="lt-LT" w:bidi="lt-LT"/>
        </w:rPr>
        <w:t>š</w:t>
      </w:r>
      <w:r w:rsidR="00F0721C" w:rsidRPr="000A3242">
        <w:rPr>
          <w:lang w:val="lt-LT" w:eastAsia="lt-LT" w:bidi="lt-LT"/>
        </w:rPr>
        <w:t>ildymo ir karšto vandens sistemos priežiūros sąnaudos, įskaitant remonto darbams reikalingas medžiagas, atsargines dalis ir įrengimus, kurios nėra įskaičiuotos į šilumos ir karšto vandens sistemos priežiūros tarifą, apmoka daugiabučio namo butų ir kitų patalpų savininkai proporcingai jų daliai bendroje dalinėje nuosavybėje.“</w:t>
      </w:r>
      <w:r w:rsidR="00D23624" w:rsidRPr="000A3242">
        <w:rPr>
          <w:lang w:val="lt-LT" w:eastAsia="lt-LT" w:bidi="lt-LT"/>
        </w:rPr>
        <w:t xml:space="preserve"> </w:t>
      </w:r>
    </w:p>
    <w:p w14:paraId="6801B225" w14:textId="0C1A9C69" w:rsidR="00D23624" w:rsidRPr="000A3242" w:rsidRDefault="00E807B0" w:rsidP="005B60DA">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Pastebėtina, kad nors šiose nuostatose vartojamos dvi skirtingos formuluotės</w:t>
      </w:r>
      <w:r w:rsidR="00BD5D12" w:rsidRPr="000A3242">
        <w:rPr>
          <w:lang w:val="lt-LT" w:eastAsia="lt-LT" w:bidi="lt-LT"/>
        </w:rPr>
        <w:t xml:space="preserve"> </w:t>
      </w:r>
      <w:r w:rsidR="00BD368A" w:rsidRPr="000A3242">
        <w:rPr>
          <w:lang w:val="lt-LT" w:eastAsia="lt-LT" w:bidi="lt-LT"/>
        </w:rPr>
        <w:t xml:space="preserve">– </w:t>
      </w:r>
      <w:r w:rsidRPr="000A3242">
        <w:rPr>
          <w:lang w:val="lt-LT" w:eastAsia="lt-LT" w:bidi="lt-LT"/>
        </w:rPr>
        <w:t>„šilumos punktų kartu su šildymo ir karšto vandens sistemomis“ ir „šildymo ir karšto vandens sistemos“</w:t>
      </w:r>
      <w:r w:rsidR="00BD368A" w:rsidRPr="000A3242">
        <w:rPr>
          <w:lang w:val="lt-LT" w:eastAsia="lt-LT" w:bidi="lt-LT"/>
        </w:rPr>
        <w:t xml:space="preserve"> –</w:t>
      </w:r>
      <w:r w:rsidR="0002468F" w:rsidRPr="000A3242">
        <w:rPr>
          <w:lang w:val="lt-LT" w:eastAsia="lt-LT" w:bidi="lt-LT"/>
        </w:rPr>
        <w:t xml:space="preserve"> iš Tvarkos aprašo 1 punkto</w:t>
      </w:r>
      <w:r w:rsidR="005B60DA" w:rsidRPr="000A3242">
        <w:rPr>
          <w:lang w:val="lt-LT" w:eastAsia="lt-LT" w:bidi="lt-LT"/>
        </w:rPr>
        <w:t xml:space="preserve"> </w:t>
      </w:r>
      <w:r w:rsidR="0002468F" w:rsidRPr="000A3242">
        <w:rPr>
          <w:lang w:val="lt-LT" w:eastAsia="lt-LT" w:bidi="lt-LT"/>
        </w:rPr>
        <w:t>matyti, kad pastaroji yra pirmosios sutrumpinimas</w:t>
      </w:r>
      <w:r w:rsidR="00CC69C5" w:rsidRPr="000A3242">
        <w:rPr>
          <w:lang w:val="lt-LT" w:eastAsia="lt-LT" w:bidi="lt-LT"/>
        </w:rPr>
        <w:t>; be to, Tvarkos aprašo 3 priedo 18 lentelėje nurodyti darbai, be kita ko, ekspliciti</w:t>
      </w:r>
      <w:r w:rsidR="00985D2C" w:rsidRPr="000A3242">
        <w:rPr>
          <w:lang w:val="lt-LT" w:eastAsia="lt-LT" w:bidi="lt-LT"/>
        </w:rPr>
        <w:t>š</w:t>
      </w:r>
      <w:r w:rsidR="00CC69C5" w:rsidRPr="000A3242">
        <w:rPr>
          <w:lang w:val="lt-LT" w:eastAsia="lt-LT" w:bidi="lt-LT"/>
        </w:rPr>
        <w:t xml:space="preserve">kai apima </w:t>
      </w:r>
      <w:r w:rsidR="001D4355" w:rsidRPr="000A3242">
        <w:rPr>
          <w:lang w:val="lt-LT" w:eastAsia="lt-LT" w:bidi="lt-LT"/>
        </w:rPr>
        <w:t xml:space="preserve">ir </w:t>
      </w:r>
      <w:r w:rsidR="00CC69C5" w:rsidRPr="000A3242">
        <w:rPr>
          <w:lang w:val="lt-LT" w:eastAsia="lt-LT" w:bidi="lt-LT"/>
        </w:rPr>
        <w:t xml:space="preserve">šilumos punktus. </w:t>
      </w:r>
      <w:r w:rsidR="00270823" w:rsidRPr="000A3242">
        <w:rPr>
          <w:lang w:val="lt-LT" w:eastAsia="lt-LT" w:bidi="lt-LT"/>
        </w:rPr>
        <w:t xml:space="preserve">Todėl šie juridinės technikos trūkumai nepaneigia vertinimo, kad </w:t>
      </w:r>
      <w:r w:rsidR="00D54CBD" w:rsidRPr="000A3242">
        <w:rPr>
          <w:lang w:val="lt-LT" w:eastAsia="lt-LT" w:bidi="lt-LT"/>
        </w:rPr>
        <w:t>abi</w:t>
      </w:r>
      <w:r w:rsidR="00270823" w:rsidRPr="000A3242">
        <w:rPr>
          <w:lang w:val="lt-LT" w:eastAsia="lt-LT" w:bidi="lt-LT"/>
        </w:rPr>
        <w:t xml:space="preserve"> </w:t>
      </w:r>
      <w:r w:rsidR="00D54CBD" w:rsidRPr="000A3242">
        <w:rPr>
          <w:lang w:val="lt-LT" w:eastAsia="lt-LT" w:bidi="lt-LT"/>
        </w:rPr>
        <w:t>T</w:t>
      </w:r>
      <w:r w:rsidR="00270823" w:rsidRPr="000A3242">
        <w:rPr>
          <w:lang w:val="lt-LT" w:eastAsia="lt-LT" w:bidi="lt-LT"/>
        </w:rPr>
        <w:t>varkos aprašo nuostat</w:t>
      </w:r>
      <w:r w:rsidR="00D54CBD" w:rsidRPr="000A3242">
        <w:rPr>
          <w:lang w:val="lt-LT" w:eastAsia="lt-LT" w:bidi="lt-LT"/>
        </w:rPr>
        <w:t xml:space="preserve">os, kurių teisėtumą prašoma ištirti, </w:t>
      </w:r>
      <w:r w:rsidR="00673BF7" w:rsidRPr="000A3242">
        <w:rPr>
          <w:lang w:val="lt-LT" w:eastAsia="lt-LT" w:bidi="lt-LT"/>
        </w:rPr>
        <w:t xml:space="preserve">šiuo </w:t>
      </w:r>
      <w:r w:rsidR="00871DD4" w:rsidRPr="000A3242">
        <w:rPr>
          <w:lang w:val="lt-LT" w:eastAsia="lt-LT" w:bidi="lt-LT"/>
        </w:rPr>
        <w:t xml:space="preserve">turinio </w:t>
      </w:r>
      <w:r w:rsidR="00673BF7" w:rsidRPr="000A3242">
        <w:rPr>
          <w:lang w:val="lt-LT" w:eastAsia="lt-LT" w:bidi="lt-LT"/>
        </w:rPr>
        <w:t xml:space="preserve">aspektu </w:t>
      </w:r>
      <w:r w:rsidR="00270823" w:rsidRPr="000A3242">
        <w:rPr>
          <w:lang w:val="lt-LT" w:eastAsia="lt-LT" w:bidi="lt-LT"/>
        </w:rPr>
        <w:t>yra identiškos</w:t>
      </w:r>
      <w:r w:rsidR="008F1006" w:rsidRPr="000A3242">
        <w:rPr>
          <w:lang w:val="lt-LT" w:eastAsia="lt-LT" w:bidi="lt-LT"/>
        </w:rPr>
        <w:t xml:space="preserve"> – abi apima </w:t>
      </w:r>
      <w:r w:rsidR="007E4417" w:rsidRPr="000A3242">
        <w:rPr>
          <w:lang w:val="lt-LT" w:eastAsia="lt-LT" w:bidi="lt-LT"/>
        </w:rPr>
        <w:t xml:space="preserve">ir </w:t>
      </w:r>
      <w:r w:rsidR="008F1006" w:rsidRPr="000A3242">
        <w:rPr>
          <w:lang w:val="lt-LT" w:eastAsia="lt-LT" w:bidi="lt-LT"/>
        </w:rPr>
        <w:t>šilumos punktus</w:t>
      </w:r>
      <w:r w:rsidR="00ED6307" w:rsidRPr="000A3242">
        <w:rPr>
          <w:lang w:val="lt-LT" w:eastAsia="lt-LT" w:bidi="lt-LT"/>
        </w:rPr>
        <w:t>.</w:t>
      </w:r>
    </w:p>
    <w:p w14:paraId="5C7E2F0C" w14:textId="09DA58AE" w:rsidR="00560E1E" w:rsidRPr="000A3242" w:rsidRDefault="00C20A93" w:rsidP="00410E90">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 xml:space="preserve">Nagrinėjamu atveju pareiškėja </w:t>
      </w:r>
      <w:r w:rsidR="00D548E7" w:rsidRPr="000A3242">
        <w:rPr>
          <w:lang w:val="lt-LT" w:eastAsia="lt-LT" w:bidi="lt-LT"/>
        </w:rPr>
        <w:t xml:space="preserve">patikslintame pareiškime </w:t>
      </w:r>
      <w:r w:rsidRPr="000A3242">
        <w:rPr>
          <w:lang w:val="lt-LT" w:eastAsia="lt-LT" w:bidi="lt-LT"/>
        </w:rPr>
        <w:t xml:space="preserve">kelia </w:t>
      </w:r>
      <w:r w:rsidR="00985D2C" w:rsidRPr="000A3242">
        <w:rPr>
          <w:lang w:val="lt-LT" w:eastAsia="lt-LT" w:bidi="lt-LT"/>
        </w:rPr>
        <w:t>abejonę</w:t>
      </w:r>
      <w:r w:rsidRPr="000A3242">
        <w:rPr>
          <w:lang w:val="lt-LT" w:eastAsia="lt-LT" w:bidi="lt-LT"/>
        </w:rPr>
        <w:t xml:space="preserve"> dėl </w:t>
      </w:r>
      <w:r w:rsidR="00C37F32" w:rsidRPr="000A3242">
        <w:rPr>
          <w:lang w:val="lt-LT" w:eastAsia="lt-LT" w:bidi="lt-LT"/>
        </w:rPr>
        <w:t>skundžiamos</w:t>
      </w:r>
      <w:r w:rsidR="00C30428" w:rsidRPr="000A3242">
        <w:rPr>
          <w:lang w:val="lt-LT" w:eastAsia="lt-LT" w:bidi="lt-LT"/>
        </w:rPr>
        <w:t xml:space="preserve"> </w:t>
      </w:r>
      <w:r w:rsidRPr="000A3242">
        <w:rPr>
          <w:lang w:val="lt-LT" w:eastAsia="lt-LT" w:bidi="lt-LT"/>
        </w:rPr>
        <w:t xml:space="preserve">Tvarkos aprašo </w:t>
      </w:r>
      <w:r w:rsidR="00785004" w:rsidRPr="000A3242">
        <w:rPr>
          <w:lang w:val="lt-LT" w:eastAsia="lt-LT" w:bidi="lt-LT"/>
        </w:rPr>
        <w:t>dalies</w:t>
      </w:r>
      <w:r w:rsidRPr="000A3242">
        <w:rPr>
          <w:lang w:val="lt-LT" w:eastAsia="lt-LT" w:bidi="lt-LT"/>
        </w:rPr>
        <w:t xml:space="preserve"> atitikties šioms įstatymų nuostatoms</w:t>
      </w:r>
      <w:r w:rsidR="00A5133B" w:rsidRPr="000A3242">
        <w:rPr>
          <w:lang w:val="lt-LT" w:eastAsia="lt-LT" w:bidi="lt-LT"/>
        </w:rPr>
        <w:t>:</w:t>
      </w:r>
    </w:p>
    <w:p w14:paraId="31C7BE7E" w14:textId="1364D0D5" w:rsidR="00C96DBA" w:rsidRPr="000A3242" w:rsidRDefault="00C96DBA" w:rsidP="00A924FC">
      <w:pPr>
        <w:pStyle w:val="ListParagraph"/>
        <w:numPr>
          <w:ilvl w:val="1"/>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Teisėkūros pagrindų įstatymo 3 straipsnio 2 dalies 7 punktui</w:t>
      </w:r>
      <w:r w:rsidR="002C307A" w:rsidRPr="000A3242">
        <w:rPr>
          <w:lang w:val="lt-LT" w:eastAsia="lt-LT" w:bidi="lt-LT"/>
        </w:rPr>
        <w:t xml:space="preserve"> (</w:t>
      </w:r>
      <w:r w:rsidR="002C307A" w:rsidRPr="000A3242">
        <w:rPr>
          <w:lang w:val="lt-LT"/>
        </w:rPr>
        <w:t xml:space="preserve">2012 m. rugsėjo 18 d. įstatymo Nr. XI-2220 redakcija) </w:t>
      </w:r>
      <w:r w:rsidRPr="000A3242">
        <w:rPr>
          <w:lang w:val="lt-LT" w:eastAsia="lt-LT" w:bidi="lt-LT"/>
        </w:rPr>
        <w:t>– „teisėkūroje vadovaujamasi šiais principais:  &lt;...&gt; sistemiškumo, reiškiančiu, kad teisės normos turi derėti tarpusavyje, žemesnės teisinės galios teisės aktai neturi prieštarauti aukštesnės teisinės galios teisės aktams &lt;...&gt;“;</w:t>
      </w:r>
    </w:p>
    <w:p w14:paraId="5984AEFB" w14:textId="2EA198F6" w:rsidR="004521DE" w:rsidRPr="000A3242" w:rsidRDefault="009E29A7" w:rsidP="00B016D7">
      <w:pPr>
        <w:pStyle w:val="ListParagraph"/>
        <w:numPr>
          <w:ilvl w:val="1"/>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Viešojo administr</w:t>
      </w:r>
      <w:r w:rsidR="00985D2C" w:rsidRPr="000A3242">
        <w:rPr>
          <w:lang w:val="lt-LT" w:eastAsia="lt-LT" w:bidi="lt-LT"/>
        </w:rPr>
        <w:t>a</w:t>
      </w:r>
      <w:r w:rsidRPr="000A3242">
        <w:rPr>
          <w:lang w:val="lt-LT" w:eastAsia="lt-LT" w:bidi="lt-LT"/>
        </w:rPr>
        <w:t xml:space="preserve">vimo įstatymo </w:t>
      </w:r>
      <w:r w:rsidR="00B016D7" w:rsidRPr="000A3242">
        <w:rPr>
          <w:lang w:val="lt-LT" w:eastAsia="lt-LT" w:bidi="lt-LT"/>
        </w:rPr>
        <w:t xml:space="preserve">3 straipsnio 1 punktui (2009 m. birželio 11 d. įstatymo Nr. XI-283 redakcija; </w:t>
      </w:r>
      <w:r w:rsidRPr="000A3242">
        <w:rPr>
          <w:lang w:val="lt-LT" w:eastAsia="lt-LT" w:bidi="lt-LT"/>
        </w:rPr>
        <w:t>pa</w:t>
      </w:r>
      <w:r w:rsidR="005B5AD2" w:rsidRPr="000A3242">
        <w:rPr>
          <w:lang w:val="lt-LT" w:eastAsia="lt-LT" w:bidi="lt-LT"/>
        </w:rPr>
        <w:t>s</w:t>
      </w:r>
      <w:r w:rsidRPr="000A3242">
        <w:rPr>
          <w:lang w:val="lt-LT" w:eastAsia="lt-LT" w:bidi="lt-LT"/>
        </w:rPr>
        <w:t>tebėtina, kad pareiškime akivaizdžiai dėl rašymo apsirikimo pateikiama klaidinga nuo</w:t>
      </w:r>
      <w:r w:rsidR="00CA57FC" w:rsidRPr="000A3242">
        <w:rPr>
          <w:lang w:val="lt-LT" w:eastAsia="lt-LT" w:bidi="lt-LT"/>
        </w:rPr>
        <w:t>r</w:t>
      </w:r>
      <w:r w:rsidRPr="000A3242">
        <w:rPr>
          <w:lang w:val="lt-LT" w:eastAsia="lt-LT" w:bidi="lt-LT"/>
        </w:rPr>
        <w:t xml:space="preserve">oda į šio  įstatymo 3 straipsnio 2 dalies 1 punktą) – </w:t>
      </w:r>
      <w:r w:rsidR="00B016D7" w:rsidRPr="000A3242">
        <w:rPr>
          <w:lang w:val="lt-LT" w:eastAsia="lt-LT" w:bidi="lt-LT"/>
        </w:rPr>
        <w:t>„viešojo administravimo subjektai savo veikloje vadovaujasi šiais principais: &lt;...&gt; įstatymo viršenybės. Šis principas reiškia, kad viešojo administravimo subjektų įgaliojimai atlikti viešąjį administravimą turi būti nustatyti teisės aktuose, o veikla turi atitikti šiame įstatyme išdėstytus teisinius pagrindus. Administraciniai aktai, susiję su asmenų teisių ir pareigų įgyvendinimu, visais atvejais turi būti pagrįsti įstatymais</w:t>
      </w:r>
      <w:r w:rsidR="00DD3BF6" w:rsidRPr="000A3242">
        <w:rPr>
          <w:lang w:val="lt-LT" w:eastAsia="lt-LT" w:bidi="lt-LT"/>
        </w:rPr>
        <w:t>“</w:t>
      </w:r>
      <w:r w:rsidR="00E6741C" w:rsidRPr="000A3242">
        <w:rPr>
          <w:lang w:val="lt-LT" w:eastAsia="lt-LT" w:bidi="lt-LT"/>
        </w:rPr>
        <w:t>;</w:t>
      </w:r>
    </w:p>
    <w:p w14:paraId="3A7F4541" w14:textId="1D3756BD" w:rsidR="008C4419" w:rsidRPr="000A3242" w:rsidRDefault="008C4419" w:rsidP="00A90611">
      <w:pPr>
        <w:pStyle w:val="ListParagraph"/>
        <w:numPr>
          <w:ilvl w:val="1"/>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 xml:space="preserve"> Civilinio kodekso </w:t>
      </w:r>
      <w:r w:rsidR="00A90611" w:rsidRPr="000A3242">
        <w:rPr>
          <w:lang w:val="lt-LT" w:eastAsia="lt-LT" w:bidi="lt-LT"/>
        </w:rPr>
        <w:t xml:space="preserve"> (toliau tekste remiamasi 2000 m. liepos 18 d. įstatymo Nr. VIII-1864 redakcija, išskyrus atskirai nurodytus atvejus)</w:t>
      </w:r>
      <w:r w:rsidR="00F707BB" w:rsidRPr="000A3242">
        <w:rPr>
          <w:lang w:val="lt-LT" w:eastAsia="lt-LT" w:bidi="lt-LT"/>
        </w:rPr>
        <w:t xml:space="preserve"> </w:t>
      </w:r>
      <w:r w:rsidRPr="000A3242">
        <w:rPr>
          <w:lang w:val="lt-LT" w:eastAsia="lt-LT" w:bidi="lt-LT"/>
        </w:rPr>
        <w:t>4.37 straipsnio 2 daliai</w:t>
      </w:r>
      <w:r w:rsidR="001A5EF0" w:rsidRPr="000A3242">
        <w:rPr>
          <w:lang w:val="lt-LT" w:eastAsia="lt-LT" w:bidi="lt-LT"/>
        </w:rPr>
        <w:t xml:space="preserve">  </w:t>
      </w:r>
      <w:r w:rsidRPr="000A3242">
        <w:rPr>
          <w:lang w:val="lt-LT" w:eastAsia="lt-LT" w:bidi="lt-LT"/>
        </w:rPr>
        <w:t>– „savininkas turi teisę perduoti kitam asmeniui visą nuosavybės teisės objektą ar jo dalis, ar tik konkrečias šio straipsnio 1 dalyje nurodytas teises“;</w:t>
      </w:r>
    </w:p>
    <w:p w14:paraId="067EFFE9" w14:textId="1B7C1C0E" w:rsidR="00DD1C81" w:rsidRPr="000A3242" w:rsidRDefault="008C4419" w:rsidP="00E2464E">
      <w:pPr>
        <w:pStyle w:val="ListParagraph"/>
        <w:numPr>
          <w:ilvl w:val="1"/>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Civilinio kodekso 4.82 straipsnio 1 daliai</w:t>
      </w:r>
      <w:r w:rsidR="00E2464E" w:rsidRPr="000A3242">
        <w:rPr>
          <w:lang w:val="lt-LT" w:eastAsia="lt-LT" w:bidi="lt-LT"/>
        </w:rPr>
        <w:t xml:space="preserve"> (2000 m. liepos 18 d. įstatymo Nr. VIII-1864 redakcija)</w:t>
      </w:r>
      <w:r w:rsidRPr="000A3242">
        <w:rPr>
          <w:lang w:val="lt-LT" w:eastAsia="lt-LT" w:bidi="lt-LT"/>
        </w:rPr>
        <w:t xml:space="preserve"> – </w:t>
      </w:r>
      <w:r w:rsidR="0082274C" w:rsidRPr="000A3242">
        <w:rPr>
          <w:lang w:val="lt-LT" w:eastAsia="lt-LT" w:bidi="lt-LT"/>
        </w:rPr>
        <w:t>„b</w:t>
      </w:r>
      <w:r w:rsidRPr="000A3242">
        <w:rPr>
          <w:lang w:val="lt-LT" w:eastAsia="lt-LT" w:bidi="lt-LT"/>
        </w:rPr>
        <w:t>utų ir kitų patalpų savininkams bendrosios dalinės nuosavybės teise priklauso namo bendro naudojimo patalpos, pagrindinės namo konstrukcijos, bendrojo naudojimo mechaninė, elektros, sanitarinė–techninė ir kitokia įranga</w:t>
      </w:r>
      <w:r w:rsidR="0082274C" w:rsidRPr="000A3242">
        <w:rPr>
          <w:lang w:val="lt-LT" w:eastAsia="lt-LT" w:bidi="lt-LT"/>
        </w:rPr>
        <w:t>“;</w:t>
      </w:r>
      <w:r w:rsidR="00075C8D" w:rsidRPr="000A3242">
        <w:rPr>
          <w:lang w:val="lt-LT" w:eastAsia="lt-LT" w:bidi="lt-LT"/>
        </w:rPr>
        <w:t xml:space="preserve"> taip pat šio kodekso </w:t>
      </w:r>
      <w:r w:rsidRPr="000A3242">
        <w:rPr>
          <w:lang w:val="lt-LT" w:eastAsia="lt-LT" w:bidi="lt-LT"/>
        </w:rPr>
        <w:t>4.82 straipsnio 3 daliai</w:t>
      </w:r>
      <w:r w:rsidR="00FC219E" w:rsidRPr="000A3242">
        <w:rPr>
          <w:lang w:val="lt-LT" w:eastAsia="lt-LT" w:bidi="lt-LT"/>
        </w:rPr>
        <w:t xml:space="preserve"> (2012 m. gegužės 10 d.  įstatymo Nr. XI-2005 redakcija) </w:t>
      </w:r>
      <w:r w:rsidR="0082274C" w:rsidRPr="000A3242">
        <w:rPr>
          <w:lang w:val="lt-LT" w:eastAsia="lt-LT" w:bidi="lt-LT"/>
        </w:rPr>
        <w:t>– „b</w:t>
      </w:r>
      <w:r w:rsidRPr="000A3242">
        <w:rPr>
          <w:lang w:val="lt-LT" w:eastAsia="lt-LT" w:bidi="lt-LT"/>
        </w:rPr>
        <w:t>utų ir kitų patalpų savininkai privalo proporcingai savo daliai apmokėti išlaidas namui (statiniui) išlaikyti ir išsaugoti, įstatymuose nustatyta tvarka mokėti mokesčius, rinkliavas ir kitas įmokas“</w:t>
      </w:r>
      <w:r w:rsidR="0082274C" w:rsidRPr="000A3242">
        <w:rPr>
          <w:lang w:val="lt-LT" w:eastAsia="lt-LT" w:bidi="lt-LT"/>
        </w:rPr>
        <w:t>;</w:t>
      </w:r>
    </w:p>
    <w:p w14:paraId="2EE5776E" w14:textId="28FB8BA2" w:rsidR="00DD1C81" w:rsidRPr="000A3242" w:rsidRDefault="00DD1C81" w:rsidP="00E20868">
      <w:pPr>
        <w:pStyle w:val="ListParagraph"/>
        <w:numPr>
          <w:ilvl w:val="1"/>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 xml:space="preserve"> Šilumos ūkio įstatymo 2 straipsnio 44 daliai </w:t>
      </w:r>
      <w:r w:rsidR="00C27345" w:rsidRPr="000A3242">
        <w:rPr>
          <w:lang w:val="lt-LT" w:eastAsia="lt-LT" w:bidi="lt-LT"/>
        </w:rPr>
        <w:t>(</w:t>
      </w:r>
      <w:r w:rsidR="00E20868" w:rsidRPr="000A3242">
        <w:rPr>
          <w:lang w:val="lt-LT" w:eastAsia="lt-LT" w:bidi="lt-LT"/>
        </w:rPr>
        <w:t>2011 m. rugsėjo 29 d. įstatymo Nr. XI-1608 ir 2018 m. kovo 29 d. įstatymo Nr. XIII-1062 redakcijos</w:t>
      </w:r>
      <w:r w:rsidR="00C27345" w:rsidRPr="000A3242">
        <w:rPr>
          <w:lang w:val="lt-LT" w:eastAsia="lt-LT" w:bidi="lt-LT"/>
        </w:rPr>
        <w:t>)</w:t>
      </w:r>
      <w:r w:rsidRPr="000A3242">
        <w:rPr>
          <w:lang w:val="lt-LT" w:eastAsia="lt-LT" w:bidi="lt-LT"/>
        </w:rPr>
        <w:t xml:space="preserve"> – „šilumos punktas – prie šilumos įvado prijungtas pastato šildymo ir karšto vandens sistemos įrenginys, su šilumnešiu gaunamą šilumą transformuojantis pristatymui į pastato šildymo prietaisus. Daugiabučio namo šilumos punkto įrenginiai, būtini namo tinkamam eksploatavimui ir naudojimui, yra neatskiriama namo dalis ir šio namo butų ir patalpų savininkų bendroji dalinė nuosavybė, kurią draudžiama perduoti tretiesiems asmenims</w:t>
      </w:r>
      <w:r w:rsidR="00E20868" w:rsidRPr="000A3242">
        <w:rPr>
          <w:lang w:val="lt-LT" w:eastAsia="lt-LT" w:bidi="lt-LT"/>
        </w:rPr>
        <w:t xml:space="preserve"> (kurie nėra šio namo butų ir patalpų savininkai).</w:t>
      </w:r>
      <w:r w:rsidRPr="000A3242">
        <w:rPr>
          <w:lang w:val="lt-LT" w:eastAsia="lt-LT" w:bidi="lt-LT"/>
        </w:rPr>
        <w:t>“</w:t>
      </w:r>
    </w:p>
    <w:p w14:paraId="3AEBC9E7" w14:textId="7C7E794E" w:rsidR="00911CBA" w:rsidRPr="000A3242" w:rsidRDefault="00911CBA" w:rsidP="001D5999">
      <w:pPr>
        <w:pStyle w:val="ListParagraph"/>
        <w:tabs>
          <w:tab w:val="left" w:pos="1134"/>
          <w:tab w:val="left" w:pos="1276"/>
          <w:tab w:val="left" w:pos="1418"/>
          <w:tab w:val="left" w:pos="1560"/>
        </w:tabs>
        <w:ind w:left="851"/>
        <w:jc w:val="center"/>
        <w:rPr>
          <w:lang w:val="lt-LT" w:eastAsia="lt-LT" w:bidi="lt-LT"/>
        </w:rPr>
      </w:pPr>
    </w:p>
    <w:p w14:paraId="1B009522" w14:textId="0875D822" w:rsidR="007E4CDA" w:rsidRPr="000A3242" w:rsidRDefault="007E4CDA" w:rsidP="007E4CDA">
      <w:pPr>
        <w:pStyle w:val="ListParagraph"/>
        <w:tabs>
          <w:tab w:val="left" w:pos="1134"/>
          <w:tab w:val="left" w:pos="1276"/>
          <w:tab w:val="left" w:pos="1418"/>
          <w:tab w:val="left" w:pos="1560"/>
        </w:tabs>
        <w:ind w:left="851"/>
        <w:jc w:val="both"/>
        <w:rPr>
          <w:i/>
          <w:iCs/>
          <w:lang w:val="lt-LT" w:eastAsia="lt-LT" w:bidi="lt-LT"/>
        </w:rPr>
      </w:pPr>
      <w:r w:rsidRPr="000A3242">
        <w:rPr>
          <w:i/>
          <w:iCs/>
          <w:lang w:val="lt-LT" w:eastAsia="lt-LT" w:bidi="lt-LT"/>
        </w:rPr>
        <w:t xml:space="preserve">Dėl </w:t>
      </w:r>
      <w:r w:rsidR="00AB2958" w:rsidRPr="000A3242">
        <w:rPr>
          <w:i/>
          <w:iCs/>
          <w:lang w:val="lt-LT" w:eastAsia="lt-LT" w:bidi="lt-LT"/>
        </w:rPr>
        <w:t>tyrimo</w:t>
      </w:r>
      <w:r w:rsidRPr="000A3242">
        <w:rPr>
          <w:i/>
          <w:iCs/>
          <w:lang w:val="lt-LT" w:eastAsia="lt-LT" w:bidi="lt-LT"/>
        </w:rPr>
        <w:t xml:space="preserve"> apimties</w:t>
      </w:r>
      <w:r w:rsidR="005631E8" w:rsidRPr="000A3242">
        <w:rPr>
          <w:i/>
          <w:iCs/>
          <w:lang w:val="lt-LT" w:eastAsia="lt-LT" w:bidi="lt-LT"/>
        </w:rPr>
        <w:t xml:space="preserve"> ir </w:t>
      </w:r>
      <w:r w:rsidR="001D5999" w:rsidRPr="000A3242">
        <w:rPr>
          <w:i/>
          <w:iCs/>
          <w:lang w:val="lt-LT" w:eastAsia="lt-LT" w:bidi="lt-LT"/>
        </w:rPr>
        <w:t>prašomų patikrinti nuostatų turinio</w:t>
      </w:r>
    </w:p>
    <w:p w14:paraId="784BC31B" w14:textId="075AE7FA" w:rsidR="00560E1E" w:rsidRPr="000A3242" w:rsidRDefault="00560E1E" w:rsidP="00D91D95">
      <w:pPr>
        <w:pStyle w:val="ListParagraph"/>
        <w:tabs>
          <w:tab w:val="left" w:pos="1134"/>
          <w:tab w:val="left" w:pos="1276"/>
          <w:tab w:val="left" w:pos="1418"/>
          <w:tab w:val="left" w:pos="1560"/>
        </w:tabs>
        <w:ind w:left="851"/>
        <w:jc w:val="both"/>
        <w:rPr>
          <w:lang w:val="lt-LT" w:eastAsia="lt-LT" w:bidi="lt-LT"/>
        </w:rPr>
      </w:pPr>
    </w:p>
    <w:p w14:paraId="3DBCA84C" w14:textId="22F20CD0" w:rsidR="008E7DEE" w:rsidRPr="000A3242" w:rsidRDefault="00E84468" w:rsidP="008E7DEE">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 xml:space="preserve">Primintina, jog būtent pareiškėjas, teikdamas pareiškimą ištirti norminio administracinio akto atitiktį įstatymui ar (ir) Vyriausybės norminiam aktui, apibrėžia administracinės bylos dėl šio akto teisėtumo ribas. Tik aiškūs ir teisiškai motyvuoti pareiškėjo argumentai paprastai leidžia proceso šalims bei bylą nagrinėjančiam administraciniam teismui identifikuoti, kokia apimtimi kvestionuojama norminio administracinio akto nuostatos (jos dalies) atitiktis įstatymui ar </w:t>
      </w:r>
      <w:r w:rsidRPr="000A3242">
        <w:rPr>
          <w:lang w:val="lt-LT" w:eastAsia="lt-LT" w:bidi="lt-LT"/>
        </w:rPr>
        <w:lastRenderedPageBreak/>
        <w:t>Vyriausybės norminiam aktui, ir</w:t>
      </w:r>
      <w:r w:rsidR="0085742D" w:rsidRPr="000A3242">
        <w:rPr>
          <w:lang w:val="lt-LT" w:eastAsia="lt-LT" w:bidi="lt-LT"/>
        </w:rPr>
        <w:t xml:space="preserve"> –</w:t>
      </w:r>
      <w:r w:rsidRPr="000A3242">
        <w:rPr>
          <w:lang w:val="lt-LT" w:eastAsia="lt-LT" w:bidi="lt-LT"/>
        </w:rPr>
        <w:t xml:space="preserve"> atitinkamai</w:t>
      </w:r>
      <w:r w:rsidR="0085742D" w:rsidRPr="000A3242">
        <w:rPr>
          <w:lang w:val="lt-LT" w:eastAsia="lt-LT" w:bidi="lt-LT"/>
        </w:rPr>
        <w:t xml:space="preserve"> –</w:t>
      </w:r>
      <w:r w:rsidRPr="000A3242">
        <w:rPr>
          <w:lang w:val="lt-LT" w:eastAsia="lt-LT" w:bidi="lt-LT"/>
        </w:rPr>
        <w:t xml:space="preserve"> apibrėžia norminio akto (jo dalies) teisėtumo tyrimo ribas (Lietuvos vyriausiojo administra</w:t>
      </w:r>
      <w:r w:rsidR="00CA57FC" w:rsidRPr="000A3242">
        <w:rPr>
          <w:lang w:val="lt-LT" w:eastAsia="lt-LT" w:bidi="lt-LT"/>
        </w:rPr>
        <w:t>c</w:t>
      </w:r>
      <w:r w:rsidRPr="000A3242">
        <w:rPr>
          <w:lang w:val="lt-LT" w:eastAsia="lt-LT" w:bidi="lt-LT"/>
        </w:rPr>
        <w:t>inio teismo 2018 m. gruodžio 18 d. nutartis administracinėje byloje Nr. 1-17-756/2017; taip pat žr. 2014 m. lapkričio 10 d. nutartį administracinėje byloje Nr. A</w:t>
      </w:r>
      <w:r w:rsidRPr="000A3242">
        <w:rPr>
          <w:vertAlign w:val="superscript"/>
          <w:lang w:val="lt-LT" w:eastAsia="lt-LT" w:bidi="lt-LT"/>
        </w:rPr>
        <w:t>442</w:t>
      </w:r>
      <w:r w:rsidRPr="000A3242">
        <w:rPr>
          <w:lang w:val="lt-LT" w:eastAsia="lt-LT" w:bidi="lt-LT"/>
        </w:rPr>
        <w:noBreakHyphen/>
        <w:t>1586/2014; 2015 m. rugsėjo 3 d. nutartį administracinėje byloje Nr. eA-2096-502/2015 ir kt</w:t>
      </w:r>
      <w:r w:rsidR="00CA57FC" w:rsidRPr="000A3242">
        <w:rPr>
          <w:lang w:val="lt-LT" w:eastAsia="lt-LT" w:bidi="lt-LT"/>
        </w:rPr>
        <w:t>.</w:t>
      </w:r>
      <w:r w:rsidRPr="000A3242">
        <w:rPr>
          <w:lang w:val="lt-LT" w:eastAsia="lt-LT" w:bidi="lt-LT"/>
        </w:rPr>
        <w:t xml:space="preserve">). </w:t>
      </w:r>
      <w:r w:rsidR="006357AD" w:rsidRPr="000A3242">
        <w:rPr>
          <w:lang w:val="lt-LT" w:eastAsia="lt-LT" w:bidi="lt-LT"/>
        </w:rPr>
        <w:t xml:space="preserve">Todėl, be kita ko, prašoma ištirti  norminio administracinio akto dalis </w:t>
      </w:r>
      <w:r w:rsidR="00893D46" w:rsidRPr="000A3242">
        <w:rPr>
          <w:lang w:val="lt-LT" w:eastAsia="lt-LT" w:bidi="lt-LT"/>
        </w:rPr>
        <w:t xml:space="preserve">prašyme </w:t>
      </w:r>
      <w:r w:rsidR="006357AD" w:rsidRPr="000A3242">
        <w:rPr>
          <w:lang w:val="lt-LT" w:eastAsia="lt-LT" w:bidi="lt-LT"/>
        </w:rPr>
        <w:t>turi būti aiškiai ir konkrečiai apibrėžta (nurodant punktus, papunkčius ir pan.), taip pat nurodant</w:t>
      </w:r>
      <w:r w:rsidR="00893D46" w:rsidRPr="000A3242">
        <w:rPr>
          <w:lang w:val="lt-LT" w:eastAsia="lt-LT" w:bidi="lt-LT"/>
        </w:rPr>
        <w:t xml:space="preserve"> ir tai</w:t>
      </w:r>
      <w:r w:rsidR="006357AD" w:rsidRPr="000A3242">
        <w:rPr>
          <w:lang w:val="lt-LT" w:eastAsia="lt-LT" w:bidi="lt-LT"/>
        </w:rPr>
        <w:t xml:space="preserve">, kokia apimtimi </w:t>
      </w:r>
      <w:r w:rsidR="00893D46" w:rsidRPr="000A3242">
        <w:rPr>
          <w:lang w:val="lt-LT" w:eastAsia="lt-LT" w:bidi="lt-LT"/>
        </w:rPr>
        <w:t xml:space="preserve">šio </w:t>
      </w:r>
      <w:r w:rsidR="006357AD" w:rsidRPr="000A3242">
        <w:rPr>
          <w:lang w:val="lt-LT" w:eastAsia="lt-LT" w:bidi="lt-LT"/>
        </w:rPr>
        <w:t>akt</w:t>
      </w:r>
      <w:r w:rsidR="00893D46" w:rsidRPr="000A3242">
        <w:rPr>
          <w:lang w:val="lt-LT" w:eastAsia="lt-LT" w:bidi="lt-LT"/>
        </w:rPr>
        <w:t>o (jo konkreči</w:t>
      </w:r>
      <w:r w:rsidR="00A74ED7" w:rsidRPr="000A3242">
        <w:rPr>
          <w:lang w:val="lt-LT" w:eastAsia="lt-LT" w:bidi="lt-LT"/>
        </w:rPr>
        <w:t>ų</w:t>
      </w:r>
      <w:r w:rsidR="00893D46" w:rsidRPr="000A3242">
        <w:rPr>
          <w:lang w:val="lt-LT" w:eastAsia="lt-LT" w:bidi="lt-LT"/>
        </w:rPr>
        <w:t xml:space="preserve"> nuostat</w:t>
      </w:r>
      <w:r w:rsidR="00A74ED7" w:rsidRPr="000A3242">
        <w:rPr>
          <w:lang w:val="lt-LT" w:eastAsia="lt-LT" w:bidi="lt-LT"/>
        </w:rPr>
        <w:t>ų</w:t>
      </w:r>
      <w:r w:rsidR="00893D46" w:rsidRPr="000A3242">
        <w:rPr>
          <w:lang w:val="lt-LT" w:eastAsia="lt-LT" w:bidi="lt-LT"/>
        </w:rPr>
        <w:t>) teisėtumas yra</w:t>
      </w:r>
      <w:r w:rsidR="006357AD" w:rsidRPr="000A3242">
        <w:rPr>
          <w:lang w:val="lt-LT" w:eastAsia="lt-LT" w:bidi="lt-LT"/>
        </w:rPr>
        <w:t xml:space="preserve"> kvestionuojamas</w:t>
      </w:r>
      <w:r w:rsidR="008E7DEE" w:rsidRPr="000A3242">
        <w:rPr>
          <w:lang w:val="lt-LT" w:eastAsia="lt-LT" w:bidi="lt-LT"/>
        </w:rPr>
        <w:t xml:space="preserve"> (Lietuvos vyriausiojo administracinio teismo 2012 m. lapkričio 23</w:t>
      </w:r>
      <w:r w:rsidR="00CA57FC" w:rsidRPr="000A3242">
        <w:rPr>
          <w:lang w:val="lt-LT" w:eastAsia="lt-LT" w:bidi="lt-LT"/>
        </w:rPr>
        <w:t xml:space="preserve"> </w:t>
      </w:r>
      <w:r w:rsidR="008E7DEE" w:rsidRPr="000A3242">
        <w:rPr>
          <w:lang w:val="lt-LT" w:eastAsia="lt-LT" w:bidi="lt-LT"/>
        </w:rPr>
        <w:t>d.</w:t>
      </w:r>
      <w:r w:rsidR="00CA57FC" w:rsidRPr="000A3242">
        <w:rPr>
          <w:lang w:val="lt-LT" w:eastAsia="lt-LT" w:bidi="lt-LT"/>
        </w:rPr>
        <w:t xml:space="preserve"> </w:t>
      </w:r>
      <w:r w:rsidR="008E7DEE" w:rsidRPr="000A3242">
        <w:rPr>
          <w:lang w:val="lt-LT" w:eastAsia="lt-LT" w:bidi="lt-LT"/>
        </w:rPr>
        <w:t>nutartis administracinėje byloje Nr. I</w:t>
      </w:r>
      <w:r w:rsidR="008E7DEE" w:rsidRPr="000A3242">
        <w:rPr>
          <w:vertAlign w:val="superscript"/>
          <w:lang w:val="lt-LT" w:eastAsia="lt-LT" w:bidi="lt-LT"/>
        </w:rPr>
        <w:t>261</w:t>
      </w:r>
      <w:r w:rsidR="008E7DEE" w:rsidRPr="000A3242">
        <w:rPr>
          <w:lang w:val="lt-LT" w:eastAsia="lt-LT" w:bidi="lt-LT"/>
        </w:rPr>
        <w:t>-48/2012)</w:t>
      </w:r>
      <w:r w:rsidR="00C167F5" w:rsidRPr="000A3242">
        <w:rPr>
          <w:lang w:val="lt-LT" w:eastAsia="lt-LT" w:bidi="lt-LT"/>
        </w:rPr>
        <w:t>.</w:t>
      </w:r>
    </w:p>
    <w:p w14:paraId="7CF031BC" w14:textId="009B549B" w:rsidR="00593098" w:rsidRPr="000A3242" w:rsidRDefault="00857533" w:rsidP="00E31C77">
      <w:pPr>
        <w:pStyle w:val="ListParagraph"/>
        <w:numPr>
          <w:ilvl w:val="0"/>
          <w:numId w:val="15"/>
        </w:numPr>
        <w:tabs>
          <w:tab w:val="left" w:pos="1134"/>
          <w:tab w:val="left" w:pos="1276"/>
          <w:tab w:val="left" w:pos="1418"/>
          <w:tab w:val="left" w:pos="1560"/>
        </w:tabs>
        <w:ind w:left="0" w:firstLine="851"/>
        <w:jc w:val="both"/>
        <w:rPr>
          <w:lang w:val="lt-LT" w:eastAsia="lt-LT" w:bidi="lt-LT"/>
        </w:rPr>
      </w:pPr>
      <w:bookmarkStart w:id="2" w:name="_Ref65752838"/>
      <w:r w:rsidRPr="000A3242">
        <w:rPr>
          <w:lang w:val="lt-LT" w:eastAsia="lt-LT" w:bidi="lt-LT"/>
        </w:rPr>
        <w:t xml:space="preserve">Šiuo aspektu iš patikslintame pareiškime dėstomų argumentų </w:t>
      </w:r>
      <w:r w:rsidR="00514F34" w:rsidRPr="000A3242">
        <w:rPr>
          <w:lang w:val="lt-LT" w:eastAsia="lt-LT" w:bidi="lt-LT"/>
        </w:rPr>
        <w:t xml:space="preserve">pirmiausia yra </w:t>
      </w:r>
      <w:r w:rsidRPr="000A3242">
        <w:rPr>
          <w:lang w:val="lt-LT" w:eastAsia="lt-LT" w:bidi="lt-LT"/>
        </w:rPr>
        <w:t>aiškiai matyti, kad p</w:t>
      </w:r>
      <w:r w:rsidR="00560E1E" w:rsidRPr="000A3242">
        <w:rPr>
          <w:lang w:val="lt-LT" w:eastAsia="lt-LT" w:bidi="lt-LT"/>
        </w:rPr>
        <w:t xml:space="preserve">areiškėja </w:t>
      </w:r>
      <w:r w:rsidR="00C167F5" w:rsidRPr="000A3242">
        <w:rPr>
          <w:lang w:val="lt-LT" w:eastAsia="lt-LT" w:bidi="lt-LT"/>
        </w:rPr>
        <w:t>skundžiamų</w:t>
      </w:r>
      <w:r w:rsidR="005B7074" w:rsidRPr="000A3242">
        <w:rPr>
          <w:lang w:val="lt-LT" w:eastAsia="lt-LT" w:bidi="lt-LT"/>
        </w:rPr>
        <w:t xml:space="preserve"> </w:t>
      </w:r>
      <w:r w:rsidR="00560E1E" w:rsidRPr="000A3242">
        <w:rPr>
          <w:lang w:val="lt-LT" w:eastAsia="lt-LT" w:bidi="lt-LT"/>
        </w:rPr>
        <w:t xml:space="preserve">Tvarkos aprašo nuostatų atitiktimi įstatymams iš esmės abejoja </w:t>
      </w:r>
      <w:r w:rsidR="00560E1E" w:rsidRPr="000A3242">
        <w:rPr>
          <w:i/>
          <w:iCs/>
          <w:lang w:val="lt-LT" w:eastAsia="lt-LT" w:bidi="lt-LT"/>
        </w:rPr>
        <w:t>tik tiek</w:t>
      </w:r>
      <w:r w:rsidR="00560E1E" w:rsidRPr="000A3242">
        <w:rPr>
          <w:lang w:val="lt-LT" w:eastAsia="lt-LT" w:bidi="lt-LT"/>
        </w:rPr>
        <w:t>, kiek jomis nustatyta daugiabučio namo butų ir kitų patalpų savininkų pareiga apmokėti</w:t>
      </w:r>
      <w:r w:rsidR="00305678" w:rsidRPr="000A3242">
        <w:rPr>
          <w:lang w:val="lt-LT" w:eastAsia="lt-LT" w:bidi="lt-LT"/>
        </w:rPr>
        <w:t xml:space="preserve"> šilumos punkt</w:t>
      </w:r>
      <w:r w:rsidR="00514F34" w:rsidRPr="000A3242">
        <w:rPr>
          <w:lang w:val="lt-LT" w:eastAsia="lt-LT" w:bidi="lt-LT"/>
        </w:rPr>
        <w:t>o</w:t>
      </w:r>
      <w:r w:rsidR="00305678" w:rsidRPr="000A3242">
        <w:rPr>
          <w:lang w:val="lt-LT" w:eastAsia="lt-LT" w:bidi="lt-LT"/>
        </w:rPr>
        <w:t xml:space="preserve">, kuris nuosavybės teise priklauso </w:t>
      </w:r>
      <w:r w:rsidR="00560E1E" w:rsidRPr="000A3242">
        <w:rPr>
          <w:lang w:val="lt-LT" w:eastAsia="lt-LT" w:bidi="lt-LT"/>
        </w:rPr>
        <w:t>šilumos ir (ar) karšto vandens tiekėj</w:t>
      </w:r>
      <w:r w:rsidR="005B7074" w:rsidRPr="000A3242">
        <w:rPr>
          <w:lang w:val="lt-LT" w:eastAsia="lt-LT" w:bidi="lt-LT"/>
        </w:rPr>
        <w:t>ams</w:t>
      </w:r>
      <w:r w:rsidR="00560E1E" w:rsidRPr="000A3242">
        <w:rPr>
          <w:lang w:val="lt-LT" w:eastAsia="lt-LT" w:bidi="lt-LT"/>
        </w:rPr>
        <w:t xml:space="preserve"> ar tretiesiems asmenims</w:t>
      </w:r>
      <w:r w:rsidRPr="000A3242">
        <w:rPr>
          <w:lang w:val="lt-LT" w:eastAsia="lt-LT" w:bidi="lt-LT"/>
        </w:rPr>
        <w:t xml:space="preserve"> (</w:t>
      </w:r>
      <w:r w:rsidR="00560E1E" w:rsidRPr="000A3242">
        <w:rPr>
          <w:lang w:val="lt-LT" w:eastAsia="lt-LT" w:bidi="lt-LT"/>
        </w:rPr>
        <w:t xml:space="preserve">kurie nėra šio namo butų ir kitų patalpų savininkai) (toliau </w:t>
      </w:r>
      <w:r w:rsidR="00A16126" w:rsidRPr="000A3242">
        <w:rPr>
          <w:lang w:val="lt-LT" w:eastAsia="lt-LT" w:bidi="lt-LT"/>
        </w:rPr>
        <w:t xml:space="preserve">bendrai </w:t>
      </w:r>
      <w:r w:rsidR="00560E1E" w:rsidRPr="000A3242">
        <w:rPr>
          <w:lang w:val="lt-LT" w:eastAsia="lt-LT" w:bidi="lt-LT"/>
        </w:rPr>
        <w:t>– ir šilumos tiekėjai</w:t>
      </w:r>
      <w:r w:rsidR="00F01E4A" w:rsidRPr="000A3242">
        <w:rPr>
          <w:lang w:val="lt-LT" w:eastAsia="lt-LT" w:bidi="lt-LT"/>
        </w:rPr>
        <w:t>)</w:t>
      </w:r>
      <w:r w:rsidR="00593098" w:rsidRPr="000A3242">
        <w:rPr>
          <w:lang w:val="lt-LT" w:eastAsia="lt-LT" w:bidi="lt-LT"/>
        </w:rPr>
        <w:t xml:space="preserve">, </w:t>
      </w:r>
      <w:r w:rsidR="00E31C77" w:rsidRPr="000A3242">
        <w:rPr>
          <w:lang w:val="lt-LT" w:eastAsia="lt-LT" w:bidi="lt-LT"/>
        </w:rPr>
        <w:t xml:space="preserve">priežiūros ir </w:t>
      </w:r>
      <w:r w:rsidR="00593098" w:rsidRPr="000A3242">
        <w:rPr>
          <w:lang w:val="lt-LT" w:eastAsia="lt-LT" w:bidi="lt-LT"/>
        </w:rPr>
        <w:t>eksploatavimo sąnaud</w:t>
      </w:r>
      <w:r w:rsidR="005B7074" w:rsidRPr="000A3242">
        <w:rPr>
          <w:lang w:val="lt-LT" w:eastAsia="lt-LT" w:bidi="lt-LT"/>
        </w:rPr>
        <w:t>a</w:t>
      </w:r>
      <w:r w:rsidR="00593098" w:rsidRPr="000A3242">
        <w:rPr>
          <w:lang w:val="lt-LT" w:eastAsia="lt-LT" w:bidi="lt-LT"/>
        </w:rPr>
        <w:t xml:space="preserve">s, įskaitant remonto darbams reikalingas medžiagas, atsargines dalis ir įrengimus, kurios nėra įskaičiuotos į šilumos ir karšto vandens sistemos </w:t>
      </w:r>
      <w:r w:rsidR="00E31C77" w:rsidRPr="000A3242">
        <w:rPr>
          <w:lang w:val="lt-LT" w:eastAsia="lt-LT" w:bidi="lt-LT"/>
        </w:rPr>
        <w:t xml:space="preserve">priežiūros ir (ar) </w:t>
      </w:r>
      <w:r w:rsidR="00593098" w:rsidRPr="000A3242">
        <w:rPr>
          <w:lang w:val="lt-LT" w:eastAsia="lt-LT" w:bidi="lt-LT"/>
        </w:rPr>
        <w:t>eksploatavimo</w:t>
      </w:r>
      <w:r w:rsidR="00E31C77" w:rsidRPr="000A3242">
        <w:rPr>
          <w:lang w:val="lt-LT" w:eastAsia="lt-LT" w:bidi="lt-LT"/>
        </w:rPr>
        <w:t xml:space="preserve"> </w:t>
      </w:r>
      <w:r w:rsidR="00593098" w:rsidRPr="000A3242">
        <w:rPr>
          <w:lang w:val="lt-LT" w:eastAsia="lt-LT" w:bidi="lt-LT"/>
        </w:rPr>
        <w:t>tarif</w:t>
      </w:r>
      <w:r w:rsidR="00E31C77" w:rsidRPr="000A3242">
        <w:rPr>
          <w:lang w:val="lt-LT" w:eastAsia="lt-LT" w:bidi="lt-LT"/>
        </w:rPr>
        <w:t>us (toliau – ir priežiūros (eksploatavimo) s</w:t>
      </w:r>
      <w:r w:rsidR="00215B8E" w:rsidRPr="000A3242">
        <w:rPr>
          <w:lang w:val="lt-LT" w:eastAsia="lt-LT" w:bidi="lt-LT"/>
        </w:rPr>
        <w:t>ą</w:t>
      </w:r>
      <w:r w:rsidR="00E31C77" w:rsidRPr="000A3242">
        <w:rPr>
          <w:lang w:val="lt-LT" w:eastAsia="lt-LT" w:bidi="lt-LT"/>
        </w:rPr>
        <w:t>naudos)</w:t>
      </w:r>
      <w:bookmarkEnd w:id="2"/>
      <w:r w:rsidR="00C93FE6" w:rsidRPr="000A3242">
        <w:rPr>
          <w:lang w:val="lt-LT" w:eastAsia="lt-LT" w:bidi="lt-LT"/>
        </w:rPr>
        <w:t>.</w:t>
      </w:r>
    </w:p>
    <w:p w14:paraId="43E2E02E" w14:textId="5D7F24E9" w:rsidR="00693892" w:rsidRPr="000A3242" w:rsidRDefault="00514F34" w:rsidP="003B043F">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Atsakovo atstovo teismo posėdžio metu išdėstytų paaiškinimų kontekste</w:t>
      </w:r>
      <w:r w:rsidR="00693892" w:rsidRPr="000A3242">
        <w:rPr>
          <w:lang w:val="lt-LT" w:eastAsia="lt-LT" w:bidi="lt-LT"/>
        </w:rPr>
        <w:t xml:space="preserve"> primintina, kad tais atvejais, kai </w:t>
      </w:r>
      <w:r w:rsidR="00333FEE" w:rsidRPr="000A3242">
        <w:rPr>
          <w:lang w:val="lt-LT" w:eastAsia="lt-LT" w:bidi="lt-LT"/>
        </w:rPr>
        <w:t xml:space="preserve">skundžiamoje </w:t>
      </w:r>
      <w:r w:rsidR="00693892" w:rsidRPr="000A3242">
        <w:rPr>
          <w:lang w:val="lt-LT" w:eastAsia="lt-LT" w:bidi="lt-LT"/>
        </w:rPr>
        <w:t xml:space="preserve"> teisės akto nuostatoje nėra nustatyta tokio teisinio reguliavimo, kurį pareiškėjas teigia esant nustatytą ir kurio atitiktį aukštesnės galios teisės aktui prašo ištirti, laikytina, kad prašyme nėra tyrimo dalyko</w:t>
      </w:r>
      <w:r w:rsidR="003B043F" w:rsidRPr="000A3242">
        <w:rPr>
          <w:lang w:val="lt-LT" w:eastAsia="lt-LT" w:bidi="lt-LT"/>
        </w:rPr>
        <w:t>. T</w:t>
      </w:r>
      <w:r w:rsidR="00693892" w:rsidRPr="000A3242">
        <w:rPr>
          <w:lang w:val="lt-LT" w:eastAsia="lt-LT" w:bidi="lt-LT"/>
        </w:rPr>
        <w:t>okie prašymai</w:t>
      </w:r>
      <w:r w:rsidR="003B043F" w:rsidRPr="000A3242">
        <w:rPr>
          <w:lang w:val="lt-LT" w:eastAsia="lt-LT" w:bidi="lt-LT"/>
        </w:rPr>
        <w:t xml:space="preserve"> </w:t>
      </w:r>
      <w:r w:rsidR="00693892" w:rsidRPr="000A3242">
        <w:rPr>
          <w:lang w:val="lt-LT" w:eastAsia="lt-LT" w:bidi="lt-LT"/>
        </w:rPr>
        <w:t>Administracinių bylų teisenos įstatymo reglamentuojama pareiškimų (prašymų) ištirti norminių administracinių teisės aktų teisėtumą tvarka nenagrinėjami ir byla nutraukiama (</w:t>
      </w:r>
      <w:r w:rsidR="003B043F" w:rsidRPr="000A3242">
        <w:rPr>
          <w:lang w:val="lt-LT" w:eastAsia="lt-LT" w:bidi="lt-LT"/>
        </w:rPr>
        <w:t xml:space="preserve">Lietuvos vyriausiojo administracinio teismo </w:t>
      </w:r>
      <w:r w:rsidR="00693892" w:rsidRPr="000A3242">
        <w:rPr>
          <w:lang w:val="lt-LT" w:eastAsia="lt-LT" w:bidi="lt-LT"/>
        </w:rPr>
        <w:t>2018 m. liepos 20 d. sprendimas administracinėje byloje Nr. eI-8-662/2018; taip pat žr. 2018 m. sausio 2 d. sprendimą administracinėje byloje Nr. eI-21-438/2017; 2018 m. spalio 17 d. sprendimas administracinėje byloje Nr. eI-23-556/2018</w:t>
      </w:r>
      <w:r w:rsidR="00675D1B" w:rsidRPr="000A3242">
        <w:rPr>
          <w:lang w:val="lt-LT" w:eastAsia="lt-LT" w:bidi="lt-LT"/>
        </w:rPr>
        <w:t xml:space="preserve"> ir k</w:t>
      </w:r>
      <w:r w:rsidR="00DD16EA" w:rsidRPr="000A3242">
        <w:rPr>
          <w:lang w:val="lt-LT" w:eastAsia="lt-LT" w:bidi="lt-LT"/>
        </w:rPr>
        <w:t>t</w:t>
      </w:r>
      <w:r w:rsidR="00CD123B" w:rsidRPr="000A3242">
        <w:rPr>
          <w:lang w:val="lt-LT" w:eastAsia="lt-LT" w:bidi="lt-LT"/>
        </w:rPr>
        <w:t>.</w:t>
      </w:r>
      <w:r w:rsidR="00675D1B" w:rsidRPr="000A3242">
        <w:rPr>
          <w:lang w:val="lt-LT" w:eastAsia="lt-LT" w:bidi="lt-LT"/>
        </w:rPr>
        <w:t>)</w:t>
      </w:r>
      <w:r w:rsidR="00DD16EA" w:rsidRPr="000A3242">
        <w:rPr>
          <w:lang w:val="lt-LT" w:eastAsia="lt-LT" w:bidi="lt-LT"/>
        </w:rPr>
        <w:t>.</w:t>
      </w:r>
    </w:p>
    <w:p w14:paraId="6E5EA81E" w14:textId="1B1A9A16" w:rsidR="0080219C" w:rsidRPr="000A3242" w:rsidRDefault="00923E9C" w:rsidP="0080219C">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Šiuo klausimu pažymėtina, kad Tvarkos aprašas priimtas vykdant Šilumos ūkio įstatymo 20 straipsnio 6 dalyje</w:t>
      </w:r>
      <w:r w:rsidR="00E0173A" w:rsidRPr="000A3242">
        <w:rPr>
          <w:lang w:val="lt-LT" w:eastAsia="lt-LT" w:bidi="lt-LT"/>
        </w:rPr>
        <w:t xml:space="preserve"> (2019 m. vasario 14 d. įstatymo Nr. XIII-1974 red</w:t>
      </w:r>
      <w:r w:rsidR="00215B8E" w:rsidRPr="000A3242">
        <w:rPr>
          <w:lang w:val="lt-LT" w:eastAsia="lt-LT" w:bidi="lt-LT"/>
        </w:rPr>
        <w:t>a</w:t>
      </w:r>
      <w:r w:rsidR="00E0173A" w:rsidRPr="000A3242">
        <w:rPr>
          <w:lang w:val="lt-LT" w:eastAsia="lt-LT" w:bidi="lt-LT"/>
        </w:rPr>
        <w:t xml:space="preserve">kcija) </w:t>
      </w:r>
      <w:r w:rsidR="00980051" w:rsidRPr="000A3242">
        <w:rPr>
          <w:lang w:val="lt-LT" w:eastAsia="lt-LT" w:bidi="lt-LT"/>
        </w:rPr>
        <w:t xml:space="preserve">numatytą pavedimą </w:t>
      </w:r>
      <w:r w:rsidRPr="000A3242">
        <w:rPr>
          <w:lang w:val="lt-LT" w:eastAsia="lt-LT" w:bidi="lt-LT"/>
        </w:rPr>
        <w:t>Vyriausyb</w:t>
      </w:r>
      <w:r w:rsidR="00DA5449" w:rsidRPr="000A3242">
        <w:rPr>
          <w:lang w:val="lt-LT" w:eastAsia="lt-LT" w:bidi="lt-LT"/>
        </w:rPr>
        <w:t>ei ar jos įgaliotai institucijai (nagrinėjamu a</w:t>
      </w:r>
      <w:r w:rsidR="00215B8E" w:rsidRPr="000A3242">
        <w:rPr>
          <w:lang w:val="lt-LT" w:eastAsia="lt-LT" w:bidi="lt-LT"/>
        </w:rPr>
        <w:t>t</w:t>
      </w:r>
      <w:r w:rsidR="00DA5449" w:rsidRPr="000A3242">
        <w:rPr>
          <w:lang w:val="lt-LT" w:eastAsia="lt-LT" w:bidi="lt-LT"/>
        </w:rPr>
        <w:t xml:space="preserve">veju – atsakovui) </w:t>
      </w:r>
      <w:r w:rsidR="00980051" w:rsidRPr="000A3242">
        <w:rPr>
          <w:lang w:val="lt-LT" w:eastAsia="lt-LT" w:bidi="lt-LT"/>
        </w:rPr>
        <w:t>nustatyti pastato šildymo ir karšto vandens sistemų priežiūr</w:t>
      </w:r>
      <w:r w:rsidR="00C170FF" w:rsidRPr="000A3242">
        <w:rPr>
          <w:lang w:val="lt-LT" w:eastAsia="lt-LT" w:bidi="lt-LT"/>
        </w:rPr>
        <w:t>os</w:t>
      </w:r>
      <w:r w:rsidR="00980051" w:rsidRPr="000A3242">
        <w:rPr>
          <w:lang w:val="lt-LT" w:eastAsia="lt-LT" w:bidi="lt-LT"/>
        </w:rPr>
        <w:t xml:space="preserve"> atlikimo  tvarką.</w:t>
      </w:r>
      <w:r w:rsidR="002446D6" w:rsidRPr="000A3242">
        <w:rPr>
          <w:lang w:val="lt-LT" w:eastAsia="lt-LT" w:bidi="lt-LT"/>
        </w:rPr>
        <w:t xml:space="preserve"> Iš to paties straipsnio 1 dalies</w:t>
      </w:r>
      <w:r w:rsidR="00304747" w:rsidRPr="000A3242">
        <w:rPr>
          <w:lang w:val="lt-LT" w:eastAsia="lt-LT" w:bidi="lt-LT"/>
        </w:rPr>
        <w:t xml:space="preserve"> (2011</w:t>
      </w:r>
      <w:r w:rsidR="00F22E7A" w:rsidRPr="000A3242">
        <w:rPr>
          <w:lang w:val="lt-LT" w:eastAsia="lt-LT" w:bidi="lt-LT"/>
        </w:rPr>
        <w:t> </w:t>
      </w:r>
      <w:r w:rsidR="00304747" w:rsidRPr="000A3242">
        <w:rPr>
          <w:lang w:val="lt-LT" w:eastAsia="lt-LT" w:bidi="lt-LT"/>
        </w:rPr>
        <w:t xml:space="preserve">m. rugsėjo 29 d. įstatymo Nr. XI-1608 redakcija) </w:t>
      </w:r>
      <w:r w:rsidR="00EA6FEE" w:rsidRPr="000A3242">
        <w:rPr>
          <w:lang w:val="lt-LT" w:eastAsia="lt-LT" w:bidi="lt-LT"/>
        </w:rPr>
        <w:t>yra aišku</w:t>
      </w:r>
      <w:r w:rsidR="002446D6" w:rsidRPr="000A3242">
        <w:rPr>
          <w:lang w:val="lt-LT" w:eastAsia="lt-LT" w:bidi="lt-LT"/>
        </w:rPr>
        <w:t>, kad ši priežiūra (eksploatavimas) apima ir šilumos tiekėjams nuosavybės teise priklausanči</w:t>
      </w:r>
      <w:r w:rsidR="00C64BC7" w:rsidRPr="000A3242">
        <w:rPr>
          <w:lang w:val="lt-LT" w:eastAsia="lt-LT" w:bidi="lt-LT"/>
        </w:rPr>
        <w:t>us</w:t>
      </w:r>
      <w:r w:rsidR="002446D6" w:rsidRPr="000A3242">
        <w:rPr>
          <w:lang w:val="lt-LT" w:eastAsia="lt-LT" w:bidi="lt-LT"/>
        </w:rPr>
        <w:t xml:space="preserve"> šilumos punkt</w:t>
      </w:r>
      <w:r w:rsidR="00C64BC7" w:rsidRPr="000A3242">
        <w:rPr>
          <w:lang w:val="lt-LT" w:eastAsia="lt-LT" w:bidi="lt-LT"/>
        </w:rPr>
        <w:t>us</w:t>
      </w:r>
      <w:r w:rsidR="002446D6" w:rsidRPr="000A3242">
        <w:rPr>
          <w:lang w:val="lt-LT" w:eastAsia="lt-LT" w:bidi="lt-LT"/>
        </w:rPr>
        <w:t xml:space="preserve"> – „&lt;...&gt; šilumos punktus, tiek nuosavybės teise priklausančius šilumos ir (ar) karšto vandens tiekėjui ar tretiesiems asmenims, tiek butų ir kitų patalpų savininkams, turi prižiūrėti (eksploatuoti) pastato šildymo ir karšto vandens sistemos prižiūrėtojas (eksploatuotojas)</w:t>
      </w:r>
      <w:r w:rsidR="00C549E2" w:rsidRPr="000A3242">
        <w:rPr>
          <w:lang w:val="lt-LT" w:eastAsia="lt-LT" w:bidi="lt-LT"/>
        </w:rPr>
        <w:t xml:space="preserve"> &lt;...&gt;</w:t>
      </w:r>
      <w:r w:rsidR="002446D6" w:rsidRPr="000A3242">
        <w:rPr>
          <w:lang w:val="lt-LT" w:eastAsia="lt-LT" w:bidi="lt-LT"/>
        </w:rPr>
        <w:t>.</w:t>
      </w:r>
      <w:r w:rsidR="0080219C" w:rsidRPr="000A3242">
        <w:rPr>
          <w:lang w:val="lt-LT" w:eastAsia="lt-LT" w:bidi="lt-LT"/>
        </w:rPr>
        <w:t xml:space="preserve"> Daugiabučio namo šilumos punktus, nuosavybės teise priklausančius šilumos ir (ar) karšto vandens tiekėjui ar tretiesiems asmenims, pastato šildymo ir karšto vandens sistemos prižiūrėtojas (eksploatuotojas) prižiūri (eksploatuoja) šio įstatymo pagrindu, nesudarydamas atskirų sutarčių su šilumos punktų savininkais &lt;...&gt;.“</w:t>
      </w:r>
    </w:p>
    <w:p w14:paraId="24A3A665" w14:textId="5F5339CC" w:rsidR="003F19D3" w:rsidRPr="000A3242" w:rsidRDefault="008003A0" w:rsidP="00C549E2">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 xml:space="preserve">Tvarkos aprašo 1 punkte eksplicitiškai nurodyta, kad šis </w:t>
      </w:r>
      <w:r w:rsidR="002D50B3" w:rsidRPr="000A3242">
        <w:rPr>
          <w:lang w:val="lt-LT" w:eastAsia="lt-LT" w:bidi="lt-LT"/>
        </w:rPr>
        <w:t>teisės</w:t>
      </w:r>
      <w:r w:rsidRPr="000A3242">
        <w:rPr>
          <w:lang w:val="lt-LT" w:eastAsia="lt-LT" w:bidi="lt-LT"/>
        </w:rPr>
        <w:t xml:space="preserve"> aktas, be kita ko, „&lt;...&gt; nustato, kaip atliekama &lt;.</w:t>
      </w:r>
      <w:r w:rsidR="00833BF3" w:rsidRPr="000A3242">
        <w:rPr>
          <w:lang w:val="lt-LT" w:eastAsia="lt-LT" w:bidi="lt-LT"/>
        </w:rPr>
        <w:t>.</w:t>
      </w:r>
      <w:r w:rsidRPr="000A3242">
        <w:rPr>
          <w:lang w:val="lt-LT" w:eastAsia="lt-LT" w:bidi="lt-LT"/>
        </w:rPr>
        <w:t xml:space="preserve">.&gt; </w:t>
      </w:r>
      <w:r w:rsidRPr="000A3242">
        <w:rPr>
          <w:i/>
          <w:iCs/>
          <w:lang w:val="lt-LT" w:eastAsia="lt-LT" w:bidi="lt-LT"/>
        </w:rPr>
        <w:t>šilumos bei karšto vandens tiekėjams priklausančių</w:t>
      </w:r>
      <w:r w:rsidRPr="000A3242">
        <w:rPr>
          <w:lang w:val="lt-LT" w:eastAsia="lt-LT" w:bidi="lt-LT"/>
        </w:rPr>
        <w:t xml:space="preserve"> pastato šildymo ir karšto vandens sistemos dalių priežiūra (eksploatavimas)  &lt;...&gt;“</w:t>
      </w:r>
      <w:r w:rsidR="002D0D7F" w:rsidRPr="000A3242">
        <w:rPr>
          <w:lang w:val="lt-LT" w:eastAsia="lt-LT" w:bidi="lt-LT"/>
        </w:rPr>
        <w:t xml:space="preserve">. </w:t>
      </w:r>
      <w:r w:rsidR="00131B77" w:rsidRPr="000A3242">
        <w:rPr>
          <w:lang w:val="lt-LT" w:eastAsia="lt-LT" w:bidi="lt-LT"/>
        </w:rPr>
        <w:t xml:space="preserve">Iš </w:t>
      </w:r>
      <w:r w:rsidR="00833BF3" w:rsidRPr="000A3242">
        <w:rPr>
          <w:lang w:val="lt-LT" w:eastAsia="lt-LT" w:bidi="lt-LT"/>
        </w:rPr>
        <w:t>jo (Tvarkos aprašo)</w:t>
      </w:r>
      <w:r w:rsidR="00131B77" w:rsidRPr="000A3242">
        <w:rPr>
          <w:lang w:val="lt-LT" w:eastAsia="lt-LT" w:bidi="lt-LT"/>
        </w:rPr>
        <w:t xml:space="preserve"> </w:t>
      </w:r>
      <w:r w:rsidR="00367673" w:rsidRPr="000A3242">
        <w:rPr>
          <w:lang w:val="lt-LT" w:eastAsia="lt-LT" w:bidi="lt-LT"/>
        </w:rPr>
        <w:t xml:space="preserve">10 ir </w:t>
      </w:r>
      <w:r w:rsidR="002D0D7F" w:rsidRPr="000A3242">
        <w:rPr>
          <w:lang w:val="lt-LT" w:eastAsia="lt-LT" w:bidi="lt-LT"/>
        </w:rPr>
        <w:t>22</w:t>
      </w:r>
      <w:r w:rsidR="002D0D7F" w:rsidRPr="000A3242">
        <w:rPr>
          <w:vertAlign w:val="superscript"/>
          <w:lang w:val="lt-LT" w:eastAsia="lt-LT" w:bidi="lt-LT"/>
        </w:rPr>
        <w:t>1</w:t>
      </w:r>
      <w:r w:rsidR="00833BF3" w:rsidRPr="000A3242">
        <w:rPr>
          <w:lang w:val="lt-LT" w:eastAsia="lt-LT" w:bidi="lt-LT"/>
        </w:rPr>
        <w:t> </w:t>
      </w:r>
      <w:r w:rsidR="002D0D7F" w:rsidRPr="000A3242">
        <w:rPr>
          <w:lang w:val="lt-LT" w:eastAsia="lt-LT" w:bidi="lt-LT"/>
        </w:rPr>
        <w:t>p</w:t>
      </w:r>
      <w:r w:rsidR="00367673" w:rsidRPr="000A3242">
        <w:rPr>
          <w:lang w:val="lt-LT" w:eastAsia="lt-LT" w:bidi="lt-LT"/>
        </w:rPr>
        <w:t>unktų</w:t>
      </w:r>
      <w:r w:rsidR="00AB1A6C" w:rsidRPr="000A3242">
        <w:rPr>
          <w:lang w:val="lt-LT" w:eastAsia="lt-LT" w:bidi="lt-LT"/>
        </w:rPr>
        <w:t xml:space="preserve"> </w:t>
      </w:r>
      <w:r w:rsidR="003F19D3" w:rsidRPr="000A3242">
        <w:rPr>
          <w:lang w:val="lt-LT" w:eastAsia="lt-LT" w:bidi="lt-LT"/>
        </w:rPr>
        <w:t xml:space="preserve"> (energetikos ministro 2011 m. spalio 27 d. įsakymo Nr. 1-263 redakcija)</w:t>
      </w:r>
      <w:r w:rsidR="00367673" w:rsidRPr="000A3242">
        <w:rPr>
          <w:lang w:val="lt-LT" w:eastAsia="lt-LT" w:bidi="lt-LT"/>
        </w:rPr>
        <w:t xml:space="preserve"> taip pat matyti, kad Tvarkos aprašo 3 priede (įskaitant ir 17 bei 18 lenteles) nurodyti darb</w:t>
      </w:r>
      <w:r w:rsidR="00D02936" w:rsidRPr="000A3242">
        <w:rPr>
          <w:lang w:val="lt-LT" w:eastAsia="lt-LT" w:bidi="lt-LT"/>
        </w:rPr>
        <w:t>ai</w:t>
      </w:r>
      <w:r w:rsidR="003A7447" w:rsidRPr="000A3242">
        <w:rPr>
          <w:lang w:val="lt-LT" w:eastAsia="lt-LT" w:bidi="lt-LT"/>
        </w:rPr>
        <w:t>, su kuri</w:t>
      </w:r>
      <w:r w:rsidR="00D402D4" w:rsidRPr="000A3242">
        <w:rPr>
          <w:lang w:val="lt-LT" w:eastAsia="lt-LT" w:bidi="lt-LT"/>
        </w:rPr>
        <w:t>a</w:t>
      </w:r>
      <w:r w:rsidR="003A7447" w:rsidRPr="000A3242">
        <w:rPr>
          <w:lang w:val="lt-LT" w:eastAsia="lt-LT" w:bidi="lt-LT"/>
        </w:rPr>
        <w:t>is siejamos aptariamos s</w:t>
      </w:r>
      <w:r w:rsidR="00215B8E" w:rsidRPr="000A3242">
        <w:rPr>
          <w:lang w:val="lt-LT" w:eastAsia="lt-LT" w:bidi="lt-LT"/>
        </w:rPr>
        <w:t>ą</w:t>
      </w:r>
      <w:r w:rsidR="003A7447" w:rsidRPr="000A3242">
        <w:rPr>
          <w:lang w:val="lt-LT" w:eastAsia="lt-LT" w:bidi="lt-LT"/>
        </w:rPr>
        <w:t xml:space="preserve">naudos, </w:t>
      </w:r>
      <w:r w:rsidR="00D02936" w:rsidRPr="000A3242">
        <w:rPr>
          <w:lang w:val="lt-LT" w:eastAsia="lt-LT" w:bidi="lt-LT"/>
        </w:rPr>
        <w:t xml:space="preserve"> atliekami eksploatuojant bei prižiūrint </w:t>
      </w:r>
      <w:r w:rsidR="00C549E2" w:rsidRPr="000A3242">
        <w:rPr>
          <w:lang w:val="lt-LT" w:eastAsia="lt-LT" w:bidi="lt-LT"/>
        </w:rPr>
        <w:t xml:space="preserve">ne tik (1) daugiabučio namo butų ir kitų patalpų savininkams bendrosios dalinės nuosavybės teise priklausančius šilumos punktus, bet ir (2) tuos </w:t>
      </w:r>
      <w:r w:rsidR="006E31A7" w:rsidRPr="000A3242">
        <w:rPr>
          <w:lang w:val="lt-LT" w:eastAsia="lt-LT" w:bidi="lt-LT"/>
        </w:rPr>
        <w:t xml:space="preserve">šiuos </w:t>
      </w:r>
      <w:r w:rsidR="00C549E2" w:rsidRPr="000A3242">
        <w:rPr>
          <w:lang w:val="lt-LT" w:eastAsia="lt-LT" w:bidi="lt-LT"/>
        </w:rPr>
        <w:t xml:space="preserve">punktus, kurie nuosavybės teise priklauso </w:t>
      </w:r>
      <w:r w:rsidR="00D02936" w:rsidRPr="000A3242">
        <w:rPr>
          <w:lang w:val="lt-LT" w:eastAsia="lt-LT" w:bidi="lt-LT"/>
        </w:rPr>
        <w:t>šilumos tiek</w:t>
      </w:r>
      <w:r w:rsidR="00215B8E" w:rsidRPr="000A3242">
        <w:rPr>
          <w:lang w:val="lt-LT" w:eastAsia="lt-LT" w:bidi="lt-LT"/>
        </w:rPr>
        <w:t>ė</w:t>
      </w:r>
      <w:r w:rsidR="00D02936" w:rsidRPr="000A3242">
        <w:rPr>
          <w:lang w:val="lt-LT" w:eastAsia="lt-LT" w:bidi="lt-LT"/>
        </w:rPr>
        <w:t>jams</w:t>
      </w:r>
      <w:r w:rsidR="00332D4D" w:rsidRPr="000A3242">
        <w:rPr>
          <w:lang w:val="lt-LT" w:eastAsia="lt-LT" w:bidi="lt-LT"/>
        </w:rPr>
        <w:t>.</w:t>
      </w:r>
    </w:p>
    <w:p w14:paraId="758E896D" w14:textId="7E6206FA" w:rsidR="00BF00C8" w:rsidRPr="000A3242" w:rsidRDefault="00254F99" w:rsidP="00094F61">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T</w:t>
      </w:r>
      <w:r w:rsidR="00CE0F65" w:rsidRPr="000A3242">
        <w:rPr>
          <w:lang w:val="lt-LT" w:eastAsia="lt-LT" w:bidi="lt-LT"/>
        </w:rPr>
        <w:t>aigi</w:t>
      </w:r>
      <w:r w:rsidR="00F02A42" w:rsidRPr="000A3242">
        <w:rPr>
          <w:lang w:val="lt-LT" w:eastAsia="lt-LT" w:bidi="lt-LT"/>
        </w:rPr>
        <w:t xml:space="preserve">, </w:t>
      </w:r>
      <w:r w:rsidR="00F0025E" w:rsidRPr="000A3242">
        <w:rPr>
          <w:lang w:val="lt-LT" w:eastAsia="lt-LT" w:bidi="lt-LT"/>
        </w:rPr>
        <w:t>skundžiamos</w:t>
      </w:r>
      <w:r w:rsidR="00CE0F65" w:rsidRPr="000A3242">
        <w:rPr>
          <w:lang w:val="lt-LT" w:eastAsia="lt-LT" w:bidi="lt-LT"/>
        </w:rPr>
        <w:t xml:space="preserve"> Tvarkos aprašo nuostatos </w:t>
      </w:r>
      <w:r w:rsidRPr="000A3242">
        <w:rPr>
          <w:lang w:val="lt-LT" w:eastAsia="lt-LT" w:bidi="lt-LT"/>
        </w:rPr>
        <w:t>numato daugiabuči</w:t>
      </w:r>
      <w:r w:rsidR="00F0025E" w:rsidRPr="000A3242">
        <w:rPr>
          <w:lang w:val="lt-LT" w:eastAsia="lt-LT" w:bidi="lt-LT"/>
        </w:rPr>
        <w:t>o</w:t>
      </w:r>
      <w:r w:rsidRPr="000A3242">
        <w:rPr>
          <w:lang w:val="lt-LT" w:eastAsia="lt-LT" w:bidi="lt-LT"/>
        </w:rPr>
        <w:t xml:space="preserve"> nam</w:t>
      </w:r>
      <w:r w:rsidR="00F0025E" w:rsidRPr="000A3242">
        <w:rPr>
          <w:lang w:val="lt-LT" w:eastAsia="lt-LT" w:bidi="lt-LT"/>
        </w:rPr>
        <w:t>o</w:t>
      </w:r>
      <w:r w:rsidRPr="000A3242">
        <w:rPr>
          <w:lang w:val="lt-LT" w:eastAsia="lt-LT" w:bidi="lt-LT"/>
        </w:rPr>
        <w:t xml:space="preserve"> </w:t>
      </w:r>
      <w:r w:rsidR="00480FD5" w:rsidRPr="000A3242">
        <w:rPr>
          <w:lang w:val="lt-LT" w:eastAsia="lt-LT" w:bidi="lt-LT"/>
        </w:rPr>
        <w:t>b</w:t>
      </w:r>
      <w:r w:rsidRPr="000A3242">
        <w:rPr>
          <w:lang w:val="lt-LT" w:eastAsia="lt-LT" w:bidi="lt-LT"/>
        </w:rPr>
        <w:t>utų ir kitų patalpų savininkų pareigą</w:t>
      </w:r>
      <w:r w:rsidR="000B5D88" w:rsidRPr="000A3242">
        <w:rPr>
          <w:lang w:val="lt-LT" w:eastAsia="lt-LT" w:bidi="lt-LT"/>
        </w:rPr>
        <w:t xml:space="preserve">, be kita ko, </w:t>
      </w:r>
      <w:r w:rsidR="00C74845" w:rsidRPr="000A3242">
        <w:rPr>
          <w:lang w:val="lt-LT" w:eastAsia="lt-LT" w:bidi="lt-LT"/>
        </w:rPr>
        <w:t>atlyginti</w:t>
      </w:r>
      <w:r w:rsidR="00F17A75" w:rsidRPr="000A3242">
        <w:rPr>
          <w:lang w:val="lt-LT" w:eastAsia="lt-LT" w:bidi="lt-LT"/>
        </w:rPr>
        <w:t xml:space="preserve"> šilumos tiekėjams nuosavybės teise priklausančių </w:t>
      </w:r>
      <w:r w:rsidR="004803C7" w:rsidRPr="000A3242">
        <w:rPr>
          <w:lang w:val="lt-LT" w:eastAsia="lt-LT" w:bidi="lt-LT"/>
        </w:rPr>
        <w:t xml:space="preserve">šilumos </w:t>
      </w:r>
      <w:r w:rsidR="00F17A75" w:rsidRPr="000A3242">
        <w:rPr>
          <w:lang w:val="lt-LT" w:eastAsia="lt-LT" w:bidi="lt-LT"/>
        </w:rPr>
        <w:t>punktų priežiūros</w:t>
      </w:r>
      <w:r w:rsidR="00F02A42" w:rsidRPr="000A3242">
        <w:rPr>
          <w:lang w:val="lt-LT" w:eastAsia="lt-LT" w:bidi="lt-LT"/>
        </w:rPr>
        <w:t xml:space="preserve"> (eksploatavimo)</w:t>
      </w:r>
      <w:r w:rsidR="00F17A75" w:rsidRPr="000A3242">
        <w:rPr>
          <w:lang w:val="lt-LT" w:eastAsia="lt-LT" w:bidi="lt-LT"/>
        </w:rPr>
        <w:t xml:space="preserve"> sąnaudas</w:t>
      </w:r>
      <w:r w:rsidR="00B7113A" w:rsidRPr="000A3242">
        <w:rPr>
          <w:lang w:val="lt-LT" w:eastAsia="lt-LT" w:bidi="lt-LT"/>
        </w:rPr>
        <w:t xml:space="preserve">, t. y. </w:t>
      </w:r>
      <w:r w:rsidR="00384F78" w:rsidRPr="000A3242">
        <w:rPr>
          <w:lang w:val="lt-LT" w:eastAsia="lt-LT" w:bidi="lt-LT"/>
        </w:rPr>
        <w:t>po Tvarkos aprašo 3 priedo 17 ir 18 lentelėmis esančiose pa</w:t>
      </w:r>
      <w:r w:rsidR="00215B8E" w:rsidRPr="000A3242">
        <w:rPr>
          <w:lang w:val="lt-LT" w:eastAsia="lt-LT" w:bidi="lt-LT"/>
        </w:rPr>
        <w:t>s</w:t>
      </w:r>
      <w:r w:rsidR="00384F78" w:rsidRPr="000A3242">
        <w:rPr>
          <w:lang w:val="lt-LT" w:eastAsia="lt-LT" w:bidi="lt-LT"/>
        </w:rPr>
        <w:t>traipose</w:t>
      </w:r>
      <w:r w:rsidR="0070285C" w:rsidRPr="000A3242">
        <w:rPr>
          <w:lang w:val="lt-LT" w:eastAsia="lt-LT" w:bidi="lt-LT"/>
        </w:rPr>
        <w:t xml:space="preserve"> (</w:t>
      </w:r>
      <w:r w:rsidR="00094F61" w:rsidRPr="000A3242">
        <w:rPr>
          <w:lang w:val="lt-LT" w:eastAsia="lt-LT" w:bidi="lt-LT"/>
        </w:rPr>
        <w:t xml:space="preserve">energetikos  ministro  2020 m. gegužės 21 d. įsakymo Nr. 1-129 redakcija) </w:t>
      </w:r>
      <w:r w:rsidR="00384F78" w:rsidRPr="000A3242">
        <w:rPr>
          <w:lang w:val="lt-LT" w:eastAsia="lt-LT" w:bidi="lt-LT"/>
        </w:rPr>
        <w:t xml:space="preserve"> yra įtvirtintas pareiškėjos kvestionuojamas teisinis reguliavimas</w:t>
      </w:r>
      <w:r w:rsidR="00F0025E" w:rsidRPr="000A3242">
        <w:rPr>
          <w:lang w:val="lt-LT" w:eastAsia="lt-LT" w:bidi="lt-LT"/>
        </w:rPr>
        <w:t>.</w:t>
      </w:r>
    </w:p>
    <w:p w14:paraId="1523F3F6" w14:textId="58C99821" w:rsidR="00990A03" w:rsidRPr="000A3242" w:rsidRDefault="00A76082" w:rsidP="00093A59">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Tai, kad teisėkūros subjektas (energetikos ministras) Įsakymo 1.9 ir 1.16 punktais atlikdamas aptariamų Tvarkos a</w:t>
      </w:r>
      <w:r w:rsidR="00215B8E" w:rsidRPr="000A3242">
        <w:rPr>
          <w:lang w:val="lt-LT" w:eastAsia="lt-LT" w:bidi="lt-LT"/>
        </w:rPr>
        <w:t>p</w:t>
      </w:r>
      <w:r w:rsidRPr="000A3242">
        <w:rPr>
          <w:lang w:val="lt-LT" w:eastAsia="lt-LT" w:bidi="lt-LT"/>
        </w:rPr>
        <w:t>r</w:t>
      </w:r>
      <w:r w:rsidR="00215B8E" w:rsidRPr="000A3242">
        <w:rPr>
          <w:lang w:val="lt-LT" w:eastAsia="lt-LT" w:bidi="lt-LT"/>
        </w:rPr>
        <w:t>a</w:t>
      </w:r>
      <w:r w:rsidRPr="000A3242">
        <w:rPr>
          <w:lang w:val="lt-LT" w:eastAsia="lt-LT" w:bidi="lt-LT"/>
        </w:rPr>
        <w:t>šo nuostatų pakeitimus siekė sureguliuoti b</w:t>
      </w:r>
      <w:r w:rsidR="00A82A5E" w:rsidRPr="000A3242">
        <w:rPr>
          <w:lang w:val="lt-LT" w:eastAsia="lt-LT" w:bidi="lt-LT"/>
        </w:rPr>
        <w:t>ū</w:t>
      </w:r>
      <w:r w:rsidRPr="000A3242">
        <w:rPr>
          <w:lang w:val="lt-LT" w:eastAsia="lt-LT" w:bidi="lt-LT"/>
        </w:rPr>
        <w:t xml:space="preserve">tent šilumos tiekėjams </w:t>
      </w:r>
      <w:r w:rsidR="00A82A5E" w:rsidRPr="000A3242">
        <w:rPr>
          <w:lang w:val="lt-LT" w:eastAsia="lt-LT" w:bidi="lt-LT"/>
        </w:rPr>
        <w:t xml:space="preserve">nuosavybės teise </w:t>
      </w:r>
      <w:r w:rsidRPr="000A3242">
        <w:rPr>
          <w:lang w:val="lt-LT" w:eastAsia="lt-LT" w:bidi="lt-LT"/>
        </w:rPr>
        <w:t>priklausančių šilumos punktų priežiūros (eksploatavimo) sąnaudų apmokėjimo</w:t>
      </w:r>
      <w:r w:rsidR="00416DEC" w:rsidRPr="000A3242">
        <w:rPr>
          <w:lang w:val="lt-LT" w:eastAsia="lt-LT" w:bidi="lt-LT"/>
        </w:rPr>
        <w:t xml:space="preserve"> </w:t>
      </w:r>
      <w:r w:rsidR="00416DEC" w:rsidRPr="000A3242">
        <w:rPr>
          <w:lang w:val="lt-LT" w:eastAsia="lt-LT" w:bidi="lt-LT"/>
        </w:rPr>
        <w:lastRenderedPageBreak/>
        <w:t xml:space="preserve">(kompensavimo) </w:t>
      </w:r>
      <w:r w:rsidRPr="000A3242">
        <w:rPr>
          <w:lang w:val="lt-LT" w:eastAsia="lt-LT" w:bidi="lt-LT"/>
        </w:rPr>
        <w:t>tvarką</w:t>
      </w:r>
      <w:r w:rsidR="00E51EF2" w:rsidRPr="000A3242">
        <w:rPr>
          <w:lang w:val="lt-LT" w:eastAsia="lt-LT" w:bidi="lt-LT"/>
        </w:rPr>
        <w:t xml:space="preserve"> aiškiai matyti ir iš su šio Įsakymo projekto rengimu susijusių dokumentų (</w:t>
      </w:r>
      <w:r w:rsidR="00E51EF2" w:rsidRPr="000A3242">
        <w:rPr>
          <w:i/>
          <w:iCs/>
          <w:lang w:val="lt-LT" w:eastAsia="lt-LT" w:bidi="lt-LT"/>
        </w:rPr>
        <w:t>travaux préparatoires</w:t>
      </w:r>
      <w:r w:rsidR="00E51EF2" w:rsidRPr="000A3242">
        <w:rPr>
          <w:lang w:val="lt-LT" w:eastAsia="lt-LT" w:bidi="lt-LT"/>
        </w:rPr>
        <w:t xml:space="preserve">), konkrečiai – </w:t>
      </w:r>
      <w:r w:rsidR="00761128" w:rsidRPr="000A3242">
        <w:rPr>
          <w:lang w:val="lt-LT" w:eastAsia="lt-LT" w:bidi="lt-LT"/>
        </w:rPr>
        <w:t>En</w:t>
      </w:r>
      <w:r w:rsidR="00E51EF2" w:rsidRPr="000A3242">
        <w:rPr>
          <w:lang w:val="lt-LT" w:eastAsia="lt-LT" w:bidi="lt-LT"/>
        </w:rPr>
        <w:t xml:space="preserve">ergetikos ministerijos 2020 m. balandžio 3 d. </w:t>
      </w:r>
      <w:r w:rsidR="004E1EE8" w:rsidRPr="000A3242">
        <w:rPr>
          <w:lang w:val="lt-LT" w:eastAsia="lt-LT" w:bidi="lt-LT"/>
        </w:rPr>
        <w:t>rašto Nr.</w:t>
      </w:r>
      <w:r w:rsidR="007C41CB" w:rsidRPr="000A3242">
        <w:rPr>
          <w:lang w:val="lt-LT" w:eastAsia="lt-LT" w:bidi="lt-LT"/>
        </w:rPr>
        <w:t> </w:t>
      </w:r>
      <w:r w:rsidR="0053592F" w:rsidRPr="000A3242">
        <w:rPr>
          <w:lang w:val="lt-LT" w:eastAsia="lt-LT" w:bidi="lt-LT"/>
        </w:rPr>
        <w:t>(21.2.25E)3-491 „Dėl energetikos ministro įstatymo projekto teikimo išvadoms gauti“.</w:t>
      </w:r>
    </w:p>
    <w:p w14:paraId="62055A7A" w14:textId="64D5F4A0" w:rsidR="008343E8" w:rsidRPr="000A3242" w:rsidRDefault="00990A03" w:rsidP="008343E8">
      <w:pPr>
        <w:pStyle w:val="ListParagraph"/>
        <w:numPr>
          <w:ilvl w:val="0"/>
          <w:numId w:val="15"/>
        </w:numPr>
        <w:tabs>
          <w:tab w:val="left" w:pos="1134"/>
          <w:tab w:val="left" w:pos="1276"/>
          <w:tab w:val="left" w:pos="1418"/>
          <w:tab w:val="left" w:pos="1560"/>
        </w:tabs>
        <w:ind w:left="0" w:firstLine="851"/>
        <w:jc w:val="both"/>
        <w:rPr>
          <w:lang w:val="lt-LT" w:eastAsia="lt-LT" w:bidi="lt-LT"/>
        </w:rPr>
      </w:pPr>
      <w:bookmarkStart w:id="3" w:name="_Ref66110857"/>
      <w:r w:rsidRPr="000A3242">
        <w:rPr>
          <w:lang w:val="lt-LT" w:eastAsia="lt-LT" w:bidi="lt-LT"/>
        </w:rPr>
        <w:t>Iš tiesų</w:t>
      </w:r>
      <w:r w:rsidR="0053592F" w:rsidRPr="000A3242">
        <w:rPr>
          <w:lang w:val="lt-LT" w:eastAsia="lt-LT" w:bidi="lt-LT"/>
        </w:rPr>
        <w:t xml:space="preserve"> </w:t>
      </w:r>
      <w:r w:rsidRPr="000A3242">
        <w:rPr>
          <w:lang w:val="lt-LT" w:eastAsia="lt-LT" w:bidi="lt-LT"/>
        </w:rPr>
        <w:t>š</w:t>
      </w:r>
      <w:r w:rsidR="009A0206" w:rsidRPr="000A3242">
        <w:rPr>
          <w:lang w:val="lt-LT" w:eastAsia="lt-LT" w:bidi="lt-LT"/>
        </w:rPr>
        <w:t xml:space="preserve">iame rašte, </w:t>
      </w:r>
      <w:r w:rsidR="007C41CB" w:rsidRPr="000A3242">
        <w:rPr>
          <w:lang w:val="lt-LT" w:eastAsia="lt-LT" w:bidi="lt-LT"/>
        </w:rPr>
        <w:t>b</w:t>
      </w:r>
      <w:r w:rsidR="009A0206" w:rsidRPr="000A3242">
        <w:rPr>
          <w:lang w:val="lt-LT" w:eastAsia="lt-LT" w:bidi="lt-LT"/>
        </w:rPr>
        <w:t>e kita ko</w:t>
      </w:r>
      <w:r w:rsidR="0040732F" w:rsidRPr="000A3242">
        <w:rPr>
          <w:lang w:val="lt-LT" w:eastAsia="lt-LT" w:bidi="lt-LT"/>
        </w:rPr>
        <w:t>,</w:t>
      </w:r>
      <w:r w:rsidR="009A0206" w:rsidRPr="000A3242">
        <w:rPr>
          <w:lang w:val="lt-LT" w:eastAsia="lt-LT" w:bidi="lt-LT"/>
        </w:rPr>
        <w:t xml:space="preserve"> nurodyta, kad „&lt;...&gt; Įsakymo projektas parengtas įvertinus Lietuvos šilumos tiekėjų asociacijos pateiktus pasiūlymus dėl [Tvarkos aprašo] &lt;...&gt;, siekiant aiškiau reglamentuoti pastato šildymo ir karšto vandens sistemų priežiūrą, šių sistemų </w:t>
      </w:r>
      <w:r w:rsidR="009A0206" w:rsidRPr="000A3242">
        <w:rPr>
          <w:i/>
          <w:iCs/>
          <w:lang w:val="lt-LT" w:eastAsia="lt-LT" w:bidi="lt-LT"/>
        </w:rPr>
        <w:t>priežiūros sąnaudų kompensavimo</w:t>
      </w:r>
      <w:r w:rsidR="009A0206" w:rsidRPr="000A3242">
        <w:rPr>
          <w:lang w:val="lt-LT" w:eastAsia="lt-LT" w:bidi="lt-LT"/>
        </w:rPr>
        <w:t xml:space="preserve"> tvark</w:t>
      </w:r>
      <w:r w:rsidR="00FD78AF" w:rsidRPr="000A3242">
        <w:rPr>
          <w:lang w:val="lt-LT" w:eastAsia="lt-LT" w:bidi="lt-LT"/>
        </w:rPr>
        <w:t>ą</w:t>
      </w:r>
      <w:r w:rsidR="009A0206" w:rsidRPr="000A3242">
        <w:rPr>
          <w:lang w:val="lt-LT" w:eastAsia="lt-LT" w:bidi="lt-LT"/>
        </w:rPr>
        <w:t xml:space="preserve"> &lt;...&gt;. </w:t>
      </w:r>
      <w:r w:rsidR="00093A59" w:rsidRPr="000A3242">
        <w:rPr>
          <w:lang w:val="lt-LT" w:eastAsia="lt-LT" w:bidi="lt-LT"/>
        </w:rPr>
        <w:t>Seimas 2011 m. rugsėjo 29 d. priėmė &lt;...&gt; Įstatymą Nr. XI-1608, kuriuo &lt;...&gt; [įtvirtino] šilumos punkto sąvoka, pagal kurią šilumos punkto įrenginiai, būtini namo tinkamam eksploatavimui ir naudojimui, yra pripažįstami neatskiriama namo dalimi bei daugiabučio namo butų ir kitų patalpų savininkų bendroji dalinė nuosavybė. Tačiau</w:t>
      </w:r>
      <w:r w:rsidR="00077C6B" w:rsidRPr="000A3242">
        <w:rPr>
          <w:lang w:val="lt-LT" w:eastAsia="lt-LT" w:bidi="lt-LT"/>
        </w:rPr>
        <w:t xml:space="preserve"> </w:t>
      </w:r>
      <w:r w:rsidR="00093A59" w:rsidRPr="000A3242">
        <w:rPr>
          <w:i/>
          <w:iCs/>
          <w:lang w:val="lt-LT" w:eastAsia="lt-LT" w:bidi="lt-LT"/>
        </w:rPr>
        <w:t>ši nuostata automatiškai neperleido</w:t>
      </w:r>
      <w:r w:rsidR="00093A59" w:rsidRPr="000A3242">
        <w:rPr>
          <w:lang w:val="lt-LT" w:eastAsia="lt-LT" w:bidi="lt-LT"/>
        </w:rPr>
        <w:t xml:space="preserve"> šilumos tiekėjų ar trečiųjų asmenų šilumos punktų nuosavybės teisių daugiabučio namo gyventojams. Įvertinus tai, kad pagal Šilumos ūkio įstatymo 32 straipsnio 2 dalį draudžiama į šilumos kainą įtraukti sąnaudas, susijusias su šilumos punktų amortizacija ir eksploatacija ir tai, kad dabar galiojanti šilumos kaina, nei priežiūros tarifas </w:t>
      </w:r>
      <w:r w:rsidR="00093A59" w:rsidRPr="000A3242">
        <w:rPr>
          <w:i/>
          <w:iCs/>
          <w:lang w:val="lt-LT" w:eastAsia="lt-LT" w:bidi="lt-LT"/>
        </w:rPr>
        <w:t>šilumos tiekėjui, t. y. esamam punkto savininkui</w:t>
      </w:r>
      <w:r w:rsidR="00093A59" w:rsidRPr="000A3242">
        <w:rPr>
          <w:lang w:val="lt-LT" w:eastAsia="lt-LT" w:bidi="lt-LT"/>
        </w:rPr>
        <w:t xml:space="preserve">, nepadengia jokių sąnaudų, susijusių su šilumos punktų amortizacija ar kapitaliniu remontu, darytina išvada, kad minėta tvarka suponuoja pareigą esamiems turto naudotojams naudotis turtu taip, kad nepagrįstai nebūtų pabloginta jo būklė bei sumažinta vertė, t. y. esant naudojamo turto gedimui, </w:t>
      </w:r>
      <w:r w:rsidR="00093A59" w:rsidRPr="000A3242">
        <w:rPr>
          <w:i/>
          <w:iCs/>
          <w:lang w:val="lt-LT" w:eastAsia="lt-LT" w:bidi="lt-LT"/>
        </w:rPr>
        <w:t>esami jo naudotojai privalo</w:t>
      </w:r>
      <w:r w:rsidR="00093A59" w:rsidRPr="000A3242">
        <w:rPr>
          <w:lang w:val="lt-LT" w:eastAsia="lt-LT" w:bidi="lt-LT"/>
        </w:rPr>
        <w:t xml:space="preserve"> </w:t>
      </w:r>
      <w:r w:rsidR="00093A59" w:rsidRPr="000A3242">
        <w:rPr>
          <w:i/>
          <w:iCs/>
          <w:lang w:val="lt-LT" w:eastAsia="lt-LT" w:bidi="lt-LT"/>
        </w:rPr>
        <w:t>kompensuoti savininko patirtas</w:t>
      </w:r>
      <w:r w:rsidR="00093A59" w:rsidRPr="000A3242">
        <w:rPr>
          <w:lang w:val="lt-LT" w:eastAsia="lt-LT" w:bidi="lt-LT"/>
        </w:rPr>
        <w:t xml:space="preserve"> turto atstatymo iki gedimo buvusios būklės išlaidas, </w:t>
      </w:r>
      <w:r w:rsidR="00093A59" w:rsidRPr="000A3242">
        <w:rPr>
          <w:i/>
          <w:iCs/>
          <w:lang w:val="lt-LT" w:eastAsia="lt-LT" w:bidi="lt-LT"/>
        </w:rPr>
        <w:t>taip užtikrinant teisėto turto savininko teisę</w:t>
      </w:r>
      <w:r w:rsidR="00093A59" w:rsidRPr="000A3242">
        <w:rPr>
          <w:lang w:val="lt-LT" w:eastAsia="lt-LT" w:bidi="lt-LT"/>
        </w:rPr>
        <w:t xml:space="preserve"> į jo nuosavybės apsaugą</w:t>
      </w:r>
      <w:r w:rsidR="008343E8" w:rsidRPr="000A3242">
        <w:rPr>
          <w:lang w:val="lt-LT" w:eastAsia="lt-LT" w:bidi="lt-LT"/>
        </w:rPr>
        <w:t xml:space="preserve">. Siekiant teisinio aiškumo, užtikrinančio šilumos punktų eksploatavimo teisingą investicijų atlyginimą šilumos punktų savininkams, Įsakymo projektu siūlome papildyti &lt;...&gt; nuostata, kad &lt;...&gt; daugiabučių namų šilumos punkto, </w:t>
      </w:r>
      <w:r w:rsidR="008343E8" w:rsidRPr="000A3242">
        <w:rPr>
          <w:i/>
          <w:iCs/>
          <w:lang w:val="lt-LT" w:eastAsia="lt-LT" w:bidi="lt-LT"/>
        </w:rPr>
        <w:t>nepriklausomai nuo jo nuosavybės teisės</w:t>
      </w:r>
      <w:r w:rsidR="008343E8" w:rsidRPr="000A3242">
        <w:rPr>
          <w:lang w:val="lt-LT" w:eastAsia="lt-LT" w:bidi="lt-LT"/>
        </w:rPr>
        <w:t>, šildymo ir karšto vandens sistemos priežiūros (eksploatavimo) darbai</w:t>
      </w:r>
      <w:r w:rsidR="003F61E8" w:rsidRPr="000A3242">
        <w:rPr>
          <w:lang w:val="lt-LT" w:eastAsia="lt-LT" w:bidi="lt-LT"/>
        </w:rPr>
        <w:t xml:space="preserve"> &lt;...&gt;</w:t>
      </w:r>
      <w:r w:rsidR="008343E8" w:rsidRPr="000A3242">
        <w:rPr>
          <w:lang w:val="lt-LT" w:eastAsia="lt-LT" w:bidi="lt-LT"/>
        </w:rPr>
        <w:t xml:space="preserve"> apmokami daugiabučio namo butų ir kitų patalpų savininkų proporcingai jų daliai bendroje dalinėje nuosavybėje atskira dedamąja. Atkreiptinas dėmesys, kad įmokų dydis ir apmokėjimo terminas turėtų būti suderinti šilumos punkto savininko ir daugiabučio namo butų savininkų sutarimu &lt;...&gt;</w:t>
      </w:r>
      <w:bookmarkEnd w:id="3"/>
      <w:r w:rsidR="008E6798" w:rsidRPr="000A3242">
        <w:rPr>
          <w:lang w:val="lt-LT" w:eastAsia="lt-LT" w:bidi="lt-LT"/>
        </w:rPr>
        <w:t>.“</w:t>
      </w:r>
    </w:p>
    <w:p w14:paraId="75D2DE28" w14:textId="33BAF229" w:rsidR="00E42A46" w:rsidRPr="000A3242" w:rsidRDefault="00E42A46" w:rsidP="00E42A46">
      <w:pPr>
        <w:pStyle w:val="ListParagraph"/>
        <w:tabs>
          <w:tab w:val="left" w:pos="1134"/>
          <w:tab w:val="left" w:pos="1276"/>
          <w:tab w:val="left" w:pos="1418"/>
          <w:tab w:val="left" w:pos="1560"/>
        </w:tabs>
        <w:ind w:left="851"/>
        <w:jc w:val="both"/>
        <w:rPr>
          <w:lang w:val="lt-LT" w:eastAsia="lt-LT" w:bidi="lt-LT"/>
        </w:rPr>
      </w:pPr>
    </w:p>
    <w:p w14:paraId="25E8CD50" w14:textId="3993731D" w:rsidR="00E42A46" w:rsidRPr="000A3242" w:rsidRDefault="007C3B0D" w:rsidP="007C3B0D">
      <w:pPr>
        <w:tabs>
          <w:tab w:val="left" w:pos="1134"/>
          <w:tab w:val="left" w:pos="1276"/>
          <w:tab w:val="left" w:pos="1418"/>
          <w:tab w:val="left" w:pos="1560"/>
        </w:tabs>
        <w:jc w:val="center"/>
        <w:rPr>
          <w:lang w:val="lt-LT" w:eastAsia="lt-LT" w:bidi="lt-LT"/>
        </w:rPr>
      </w:pPr>
      <w:r w:rsidRPr="000A3242">
        <w:rPr>
          <w:lang w:val="lt-LT" w:eastAsia="lt-LT" w:bidi="lt-LT"/>
        </w:rPr>
        <w:t>IV.</w:t>
      </w:r>
    </w:p>
    <w:p w14:paraId="12933091" w14:textId="77777777" w:rsidR="00E42A46" w:rsidRPr="000A3242" w:rsidRDefault="00E42A46" w:rsidP="00E42A46">
      <w:pPr>
        <w:pStyle w:val="ListParagraph"/>
        <w:tabs>
          <w:tab w:val="left" w:pos="1134"/>
          <w:tab w:val="left" w:pos="1276"/>
          <w:tab w:val="left" w:pos="1418"/>
          <w:tab w:val="left" w:pos="1560"/>
        </w:tabs>
        <w:ind w:left="851"/>
        <w:jc w:val="both"/>
        <w:rPr>
          <w:lang w:val="lt-LT" w:eastAsia="lt-LT" w:bidi="lt-LT"/>
        </w:rPr>
      </w:pPr>
    </w:p>
    <w:p w14:paraId="7921E696" w14:textId="6B1F0480" w:rsidR="00B7113A" w:rsidRPr="000A3242" w:rsidRDefault="004E38C7" w:rsidP="00BA1C8C">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 xml:space="preserve">Pareiškėja šio </w:t>
      </w:r>
      <w:r w:rsidR="00887604" w:rsidRPr="000A3242">
        <w:rPr>
          <w:lang w:val="lt-LT" w:eastAsia="lt-LT" w:bidi="lt-LT"/>
        </w:rPr>
        <w:t>Sp</w:t>
      </w:r>
      <w:r w:rsidR="006D18C1" w:rsidRPr="000A3242">
        <w:rPr>
          <w:lang w:val="lt-LT" w:eastAsia="lt-LT" w:bidi="lt-LT"/>
        </w:rPr>
        <w:t>r</w:t>
      </w:r>
      <w:r w:rsidR="00887604" w:rsidRPr="000A3242">
        <w:rPr>
          <w:lang w:val="lt-LT" w:eastAsia="lt-LT" w:bidi="lt-LT"/>
        </w:rPr>
        <w:t>endimo</w:t>
      </w:r>
      <w:r w:rsidR="00A42CD4" w:rsidRPr="000A3242">
        <w:rPr>
          <w:lang w:val="lt-LT" w:eastAsia="lt-LT" w:bidi="lt-LT"/>
        </w:rPr>
        <w:t xml:space="preserve"> </w:t>
      </w:r>
      <w:r w:rsidR="00490F28" w:rsidRPr="000A3242">
        <w:rPr>
          <w:lang w:val="lt-LT" w:eastAsia="lt-LT" w:bidi="lt-LT"/>
        </w:rPr>
        <w:fldChar w:fldCharType="begin"/>
      </w:r>
      <w:r w:rsidR="00490F28" w:rsidRPr="000A3242">
        <w:rPr>
          <w:lang w:val="lt-LT" w:eastAsia="lt-LT" w:bidi="lt-LT"/>
        </w:rPr>
        <w:instrText xml:space="preserve"> REF _Ref65752838 \r \h </w:instrText>
      </w:r>
      <w:r w:rsidR="006D0CD0" w:rsidRPr="000A3242">
        <w:rPr>
          <w:lang w:val="lt-LT" w:eastAsia="lt-LT" w:bidi="lt-LT"/>
        </w:rPr>
        <w:instrText xml:space="preserve"> \* MERGEFORMAT </w:instrText>
      </w:r>
      <w:r w:rsidR="00490F28" w:rsidRPr="000A3242">
        <w:rPr>
          <w:lang w:val="lt-LT" w:eastAsia="lt-LT" w:bidi="lt-LT"/>
        </w:rPr>
      </w:r>
      <w:r w:rsidR="00490F28" w:rsidRPr="000A3242">
        <w:rPr>
          <w:lang w:val="lt-LT" w:eastAsia="lt-LT" w:bidi="lt-LT"/>
        </w:rPr>
        <w:fldChar w:fldCharType="separate"/>
      </w:r>
      <w:r w:rsidR="008A41B7" w:rsidRPr="000A3242">
        <w:rPr>
          <w:lang w:val="lt-LT" w:eastAsia="lt-LT" w:bidi="lt-LT"/>
        </w:rPr>
        <w:t>8</w:t>
      </w:r>
      <w:r w:rsidR="00490F28" w:rsidRPr="000A3242">
        <w:rPr>
          <w:lang w:val="lt-LT" w:eastAsia="lt-LT" w:bidi="lt-LT"/>
        </w:rPr>
        <w:fldChar w:fldCharType="end"/>
      </w:r>
      <w:r w:rsidR="0041077E" w:rsidRPr="000A3242">
        <w:rPr>
          <w:lang w:val="lt-LT" w:eastAsia="lt-LT" w:bidi="lt-LT"/>
        </w:rPr>
        <w:t xml:space="preserve"> punkte nurodyta apimtimi</w:t>
      </w:r>
      <w:r w:rsidRPr="000A3242">
        <w:rPr>
          <w:lang w:val="lt-LT" w:eastAsia="lt-LT" w:bidi="lt-LT"/>
        </w:rPr>
        <w:t xml:space="preserve"> pirmiausia prašo ištirti aptariamų Tvarkos aprašo nuostatų atitiktį Teisėkūros pagrindų įstatymo </w:t>
      </w:r>
      <w:r w:rsidR="00FC1ACD" w:rsidRPr="000A3242">
        <w:rPr>
          <w:lang w:val="lt-LT" w:eastAsia="lt-LT" w:bidi="lt-LT"/>
        </w:rPr>
        <w:t>3 straipsnio 2 dalies 7 punktui</w:t>
      </w:r>
      <w:r w:rsidR="00BA1C8C" w:rsidRPr="000A3242">
        <w:rPr>
          <w:lang w:val="lt-LT" w:eastAsia="lt-LT" w:bidi="lt-LT"/>
        </w:rPr>
        <w:t xml:space="preserve"> (2012 m. rugsėjo 18 d. įstatymo Nr. XI-2220 redakcija)</w:t>
      </w:r>
      <w:r w:rsidR="00FC1ACD" w:rsidRPr="000A3242">
        <w:rPr>
          <w:lang w:val="lt-LT" w:eastAsia="lt-LT" w:bidi="lt-LT"/>
        </w:rPr>
        <w:t>,</w:t>
      </w:r>
      <w:r w:rsidR="00561245" w:rsidRPr="000A3242">
        <w:rPr>
          <w:lang w:val="lt-LT" w:eastAsia="lt-LT" w:bidi="lt-LT"/>
        </w:rPr>
        <w:t xml:space="preserve"> įtvirtinančiam sistemiškumo principą,</w:t>
      </w:r>
      <w:r w:rsidR="00FC1ACD" w:rsidRPr="000A3242">
        <w:rPr>
          <w:lang w:val="lt-LT" w:eastAsia="lt-LT" w:bidi="lt-LT"/>
        </w:rPr>
        <w:t xml:space="preserve"> be kita ko, reikalaujan</w:t>
      </w:r>
      <w:r w:rsidR="00561245" w:rsidRPr="000A3242">
        <w:rPr>
          <w:lang w:val="lt-LT" w:eastAsia="lt-LT" w:bidi="lt-LT"/>
        </w:rPr>
        <w:t>tį</w:t>
      </w:r>
      <w:r w:rsidR="00FC1ACD" w:rsidRPr="000A3242">
        <w:rPr>
          <w:lang w:val="lt-LT" w:eastAsia="lt-LT" w:bidi="lt-LT"/>
        </w:rPr>
        <w:t>, kad teisės normos turi derėti tarpusavyje, o žemesnės teisinės galios teisės aktai neturi prieštarauti aukštesnės teisinės galios teisės aktams</w:t>
      </w:r>
      <w:r w:rsidR="006B0D31" w:rsidRPr="000A3242">
        <w:rPr>
          <w:lang w:val="lt-LT" w:eastAsia="lt-LT" w:bidi="lt-LT"/>
        </w:rPr>
        <w:t>.</w:t>
      </w:r>
    </w:p>
    <w:p w14:paraId="3E84FBD5" w14:textId="5D9C9837" w:rsidR="003663EC" w:rsidRPr="000A3242" w:rsidRDefault="00EE3EDE" w:rsidP="003663EC">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 xml:space="preserve">Šiuo klausimu </w:t>
      </w:r>
      <w:r w:rsidR="005555C0" w:rsidRPr="000A3242">
        <w:rPr>
          <w:lang w:val="lt-LT" w:eastAsia="lt-LT" w:bidi="lt-LT"/>
        </w:rPr>
        <w:t xml:space="preserve">patikslintame </w:t>
      </w:r>
      <w:r w:rsidRPr="000A3242">
        <w:rPr>
          <w:lang w:val="lt-LT" w:eastAsia="lt-LT" w:bidi="lt-LT"/>
        </w:rPr>
        <w:t xml:space="preserve">pareiškime iš esmės teigiama, kad </w:t>
      </w:r>
      <w:r w:rsidR="006133D9" w:rsidRPr="000A3242">
        <w:rPr>
          <w:lang w:val="lt-LT" w:eastAsia="lt-LT" w:bidi="lt-LT"/>
        </w:rPr>
        <w:t>daugiabuči</w:t>
      </w:r>
      <w:r w:rsidR="005555C0" w:rsidRPr="000A3242">
        <w:rPr>
          <w:lang w:val="lt-LT" w:eastAsia="lt-LT" w:bidi="lt-LT"/>
        </w:rPr>
        <w:t>o</w:t>
      </w:r>
      <w:r w:rsidR="006133D9" w:rsidRPr="000A3242">
        <w:rPr>
          <w:lang w:val="lt-LT" w:eastAsia="lt-LT" w:bidi="lt-LT"/>
        </w:rPr>
        <w:t xml:space="preserve"> nam</w:t>
      </w:r>
      <w:r w:rsidR="005555C0" w:rsidRPr="000A3242">
        <w:rPr>
          <w:lang w:val="lt-LT" w:eastAsia="lt-LT" w:bidi="lt-LT"/>
        </w:rPr>
        <w:t>o</w:t>
      </w:r>
      <w:r w:rsidR="006133D9" w:rsidRPr="000A3242">
        <w:rPr>
          <w:lang w:val="lt-LT" w:eastAsia="lt-LT" w:bidi="lt-LT"/>
        </w:rPr>
        <w:t xml:space="preserve"> butų ir kitų patalpų savininkų pareig</w:t>
      </w:r>
      <w:r w:rsidR="003663EC" w:rsidRPr="000A3242">
        <w:rPr>
          <w:lang w:val="lt-LT" w:eastAsia="lt-LT" w:bidi="lt-LT"/>
        </w:rPr>
        <w:t>ą</w:t>
      </w:r>
      <w:r w:rsidR="006133D9" w:rsidRPr="000A3242">
        <w:rPr>
          <w:lang w:val="lt-LT" w:eastAsia="lt-LT" w:bidi="lt-LT"/>
        </w:rPr>
        <w:t xml:space="preserve"> apmokėti aptariamas priežiūros (eksploatavimo) sąnaudas </w:t>
      </w:r>
      <w:r w:rsidR="003663EC" w:rsidRPr="000A3242">
        <w:rPr>
          <w:lang w:val="lt-LT" w:eastAsia="lt-LT" w:bidi="lt-LT"/>
        </w:rPr>
        <w:t xml:space="preserve">gali nustatyti tik įstatymas, o ne poįstatyminis teisės aktas (ministro įsakymas), kuris turi įgyvendinti </w:t>
      </w:r>
      <w:r w:rsidR="005230B0" w:rsidRPr="000A3242">
        <w:rPr>
          <w:lang w:val="lt-LT" w:eastAsia="lt-LT" w:bidi="lt-LT"/>
        </w:rPr>
        <w:t xml:space="preserve">įstatymą, </w:t>
      </w:r>
      <w:r w:rsidR="006447F8" w:rsidRPr="000A3242">
        <w:rPr>
          <w:lang w:val="lt-LT" w:eastAsia="lt-LT" w:bidi="lt-LT"/>
        </w:rPr>
        <w:t>o</w:t>
      </w:r>
      <w:r w:rsidR="005230B0" w:rsidRPr="000A3242">
        <w:rPr>
          <w:lang w:val="lt-LT" w:eastAsia="lt-LT" w:bidi="lt-LT"/>
        </w:rPr>
        <w:t xml:space="preserve"> ne taisyti jo spragas, kas yra įstatymų leidžiamosios valdžios prerogatyva</w:t>
      </w:r>
      <w:r w:rsidR="006447F8" w:rsidRPr="000A3242">
        <w:rPr>
          <w:lang w:val="lt-LT" w:eastAsia="lt-LT" w:bidi="lt-LT"/>
        </w:rPr>
        <w:t>.</w:t>
      </w:r>
    </w:p>
    <w:p w14:paraId="2A107570" w14:textId="123F2CB8" w:rsidR="0042126B" w:rsidRPr="000A3242" w:rsidRDefault="00B7306B" w:rsidP="00AB7F63">
      <w:pPr>
        <w:pStyle w:val="ListParagraph"/>
        <w:numPr>
          <w:ilvl w:val="0"/>
          <w:numId w:val="15"/>
        </w:numPr>
        <w:tabs>
          <w:tab w:val="left" w:pos="1134"/>
          <w:tab w:val="left" w:pos="1276"/>
          <w:tab w:val="left" w:pos="1418"/>
          <w:tab w:val="left" w:pos="1560"/>
        </w:tabs>
        <w:ind w:left="0" w:firstLine="851"/>
        <w:jc w:val="both"/>
        <w:rPr>
          <w:lang w:val="lt-LT" w:eastAsia="lt-LT" w:bidi="lt-LT"/>
        </w:rPr>
      </w:pPr>
      <w:bookmarkStart w:id="4" w:name="_Ref66287383"/>
      <w:r w:rsidRPr="000A3242">
        <w:rPr>
          <w:lang w:val="lt-LT" w:eastAsia="lt-LT" w:bidi="lt-LT"/>
        </w:rPr>
        <w:t>Iš tiesų Konstitucinis Teismas savo aktuose ne kartą yra konstatavęs, jog iš konstitucinio teisinės valstybės principo, kitų konstitucinių imperatyvų kyla reikalavimas įstatymų leidėjui, kitiems teisėkūros subjektams paisyti iš Konstitucijos kylančios teisės aktų hierarchijos. Šis reikalavimas, be kita ko, reiškia, kad draudžiama žemesnės galios teisės aktais reguliuoti tuos visuomeninius santykius, kurie gali būti reguliuojami tik aukštesnės galios teisės aktais (Konstitucinio Teismo 2004</w:t>
      </w:r>
      <w:r w:rsidR="006447F8" w:rsidRPr="000A3242">
        <w:rPr>
          <w:lang w:val="lt-LT" w:eastAsia="lt-LT" w:bidi="lt-LT"/>
        </w:rPr>
        <w:t> </w:t>
      </w:r>
      <w:r w:rsidRPr="000A3242">
        <w:rPr>
          <w:lang w:val="lt-LT" w:eastAsia="lt-LT" w:bidi="lt-LT"/>
        </w:rPr>
        <w:t xml:space="preserve">m. rugsėjo 15 d., 2005 m. sausio 19 d., 2005 m. rugsėjo 20 d. ir kt. nutarimai). Poįstatyminiu teisės aktu yra realizuojamos įstatymo normos, todėl </w:t>
      </w:r>
      <w:r w:rsidR="006447F8" w:rsidRPr="000A3242">
        <w:rPr>
          <w:lang w:val="lt-LT" w:eastAsia="lt-LT" w:bidi="lt-LT"/>
        </w:rPr>
        <w:t>šiuo</w:t>
      </w:r>
      <w:r w:rsidRPr="000A3242">
        <w:rPr>
          <w:lang w:val="lt-LT" w:eastAsia="lt-LT" w:bidi="lt-LT"/>
        </w:rPr>
        <w:t xml:space="preserve"> aktu negalima pakeisti įstatymo ir sukurti naujų bendro pobūdžio teisės normų, kurios konkuruotų</w:t>
      </w:r>
      <w:r w:rsidR="00F014BF" w:rsidRPr="000A3242">
        <w:rPr>
          <w:lang w:val="lt-LT" w:eastAsia="lt-LT" w:bidi="lt-LT"/>
        </w:rPr>
        <w:t xml:space="preserve"> </w:t>
      </w:r>
      <w:r w:rsidRPr="000A3242">
        <w:rPr>
          <w:lang w:val="lt-LT" w:eastAsia="lt-LT" w:bidi="lt-LT"/>
        </w:rPr>
        <w:t>su įstatymo normomis</w:t>
      </w:r>
      <w:r w:rsidR="00937295" w:rsidRPr="000A3242">
        <w:rPr>
          <w:lang w:val="lt-LT" w:eastAsia="lt-LT" w:bidi="lt-LT"/>
        </w:rPr>
        <w:t xml:space="preserve"> </w:t>
      </w:r>
      <w:r w:rsidRPr="000A3242">
        <w:rPr>
          <w:lang w:val="lt-LT" w:eastAsia="lt-LT" w:bidi="lt-LT"/>
        </w:rPr>
        <w:t>(Konstitucinio Teismo 2002 m. rugpjūčio 21 d., 2004 m. gruodžio 13 d. nutarimai). Pažymėtina ir tai, kad poįstatyminiai teisės aktai</w:t>
      </w:r>
      <w:r w:rsidR="00937295" w:rsidRPr="000A3242">
        <w:rPr>
          <w:lang w:val="lt-LT" w:eastAsia="lt-LT" w:bidi="lt-LT"/>
        </w:rPr>
        <w:t xml:space="preserve"> </w:t>
      </w:r>
      <w:r w:rsidRPr="000A3242">
        <w:rPr>
          <w:lang w:val="lt-LT" w:eastAsia="lt-LT" w:bidi="lt-LT"/>
        </w:rPr>
        <w:t>turi būti priimami remiantis įstatymais, nes poįstatyminis teisės aktas yra įstatymo normų taikymo aktas nepriklausomai nuo to, ar tas aktas yra vienkartinio (</w:t>
      </w:r>
      <w:r w:rsidRPr="000A3242">
        <w:rPr>
          <w:i/>
          <w:iCs/>
          <w:lang w:val="lt-LT" w:eastAsia="lt-LT" w:bidi="lt-LT"/>
        </w:rPr>
        <w:t>ad hoc</w:t>
      </w:r>
      <w:r w:rsidRPr="000A3242">
        <w:rPr>
          <w:lang w:val="lt-LT" w:eastAsia="lt-LT" w:bidi="lt-LT"/>
        </w:rPr>
        <w:t>) taikymo, ar nuolatinio galiojimo (Konstitucinio Teismo 2003 m. gruodžio 30 d. nutarimas).</w:t>
      </w:r>
      <w:bookmarkEnd w:id="4"/>
    </w:p>
    <w:p w14:paraId="75D51B8A" w14:textId="7FBA8A91" w:rsidR="00884C09" w:rsidRPr="000A3242" w:rsidRDefault="00937295" w:rsidP="00937295">
      <w:pPr>
        <w:pStyle w:val="ListParagraph"/>
        <w:numPr>
          <w:ilvl w:val="0"/>
          <w:numId w:val="15"/>
        </w:numPr>
        <w:tabs>
          <w:tab w:val="left" w:pos="1134"/>
          <w:tab w:val="left" w:pos="1276"/>
          <w:tab w:val="left" w:pos="1418"/>
          <w:tab w:val="left" w:pos="1560"/>
        </w:tabs>
        <w:ind w:left="0" w:firstLine="851"/>
        <w:jc w:val="both"/>
        <w:rPr>
          <w:lang w:val="lt-LT" w:eastAsia="lt-LT" w:bidi="lt-LT"/>
        </w:rPr>
      </w:pPr>
      <w:bookmarkStart w:id="5" w:name="_Ref66287443"/>
      <w:r w:rsidRPr="000A3242">
        <w:rPr>
          <w:lang w:val="lt-LT" w:eastAsia="lt-LT" w:bidi="lt-LT"/>
        </w:rPr>
        <w:t>Šiame kontek</w:t>
      </w:r>
      <w:r w:rsidR="00215B8E" w:rsidRPr="000A3242">
        <w:rPr>
          <w:lang w:val="lt-LT" w:eastAsia="lt-LT" w:bidi="lt-LT"/>
        </w:rPr>
        <w:t>s</w:t>
      </w:r>
      <w:r w:rsidRPr="000A3242">
        <w:rPr>
          <w:lang w:val="lt-LT" w:eastAsia="lt-LT" w:bidi="lt-LT"/>
        </w:rPr>
        <w:t xml:space="preserve">te išplėstinė teisėjų kolegija atkreipia dėmesį ir į tai, kad </w:t>
      </w:r>
      <w:r w:rsidR="00FE695E" w:rsidRPr="000A3242">
        <w:rPr>
          <w:lang w:val="lt-LT" w:eastAsia="lt-LT" w:bidi="lt-LT"/>
        </w:rPr>
        <w:t xml:space="preserve">Konstitucinis Teismas 2005 m. rugsėjo 20 d. sprendime </w:t>
      </w:r>
      <w:r w:rsidR="00502004" w:rsidRPr="000A3242">
        <w:rPr>
          <w:lang w:val="lt-LT" w:eastAsia="lt-LT" w:bidi="lt-LT"/>
        </w:rPr>
        <w:t xml:space="preserve">jau </w:t>
      </w:r>
      <w:r w:rsidR="00FE695E" w:rsidRPr="000A3242">
        <w:rPr>
          <w:lang w:val="lt-LT" w:eastAsia="lt-LT" w:bidi="lt-LT"/>
        </w:rPr>
        <w:t xml:space="preserve">yra konstatavęs, kad konstitucinio imperatyvo valstybinius mokesčius ir kitus privalomus mokėjimus nustatyti tik įstatymu </w:t>
      </w:r>
      <w:r w:rsidR="00FE695E" w:rsidRPr="000A3242">
        <w:rPr>
          <w:i/>
          <w:iCs/>
          <w:lang w:val="lt-LT" w:eastAsia="lt-LT" w:bidi="lt-LT"/>
        </w:rPr>
        <w:t>mutatis mutandis</w:t>
      </w:r>
      <w:r w:rsidR="00FE695E" w:rsidRPr="000A3242">
        <w:rPr>
          <w:lang w:val="lt-LT" w:eastAsia="lt-LT" w:bidi="lt-LT"/>
        </w:rPr>
        <w:t xml:space="preserve"> privalu </w:t>
      </w:r>
      <w:r w:rsidR="00FE695E" w:rsidRPr="000A3242">
        <w:rPr>
          <w:lang w:val="lt-LT" w:eastAsia="lt-LT" w:bidi="lt-LT"/>
        </w:rPr>
        <w:lastRenderedPageBreak/>
        <w:t>laikytis nustatant ir kitus turtinius įpareigojimus asmenims – jie taip pat turi būti grindžiami įstatymu</w:t>
      </w:r>
      <w:r w:rsidR="00A73304" w:rsidRPr="000A3242">
        <w:rPr>
          <w:lang w:val="lt-LT" w:eastAsia="lt-LT" w:bidi="lt-LT"/>
        </w:rPr>
        <w:t xml:space="preserve"> (</w:t>
      </w:r>
      <w:r w:rsidR="0023696C" w:rsidRPr="000A3242">
        <w:rPr>
          <w:lang w:val="lt-LT" w:eastAsia="lt-LT" w:bidi="lt-LT"/>
        </w:rPr>
        <w:t xml:space="preserve">šiuo klausimu </w:t>
      </w:r>
      <w:r w:rsidR="00A73304" w:rsidRPr="000A3242">
        <w:rPr>
          <w:lang w:val="lt-LT" w:eastAsia="lt-LT" w:bidi="lt-LT"/>
        </w:rPr>
        <w:t xml:space="preserve">taip pat žr. </w:t>
      </w:r>
      <w:r w:rsidR="004C4842" w:rsidRPr="000A3242">
        <w:rPr>
          <w:lang w:val="lt-LT" w:eastAsia="lt-LT" w:bidi="lt-LT"/>
        </w:rPr>
        <w:t>Konstitucinio Teismo 2006 m. sausio 24 d. nutarimą</w:t>
      </w:r>
      <w:r w:rsidR="001C5E08" w:rsidRPr="000A3242">
        <w:rPr>
          <w:lang w:val="lt-LT" w:eastAsia="lt-LT" w:bidi="lt-LT"/>
        </w:rPr>
        <w:t>; Lietuvos vyriausiojo administracinio teismo</w:t>
      </w:r>
      <w:r w:rsidR="00CF0916" w:rsidRPr="000A3242">
        <w:rPr>
          <w:lang w:val="lt-LT" w:eastAsia="lt-LT" w:bidi="lt-LT"/>
        </w:rPr>
        <w:t xml:space="preserve"> 2013 m. kovo 5 d. sprendimą administracinėje byloje Nr. I</w:t>
      </w:r>
      <w:r w:rsidR="00CF0916" w:rsidRPr="000A3242">
        <w:rPr>
          <w:vertAlign w:val="superscript"/>
          <w:lang w:val="lt-LT" w:eastAsia="lt-LT" w:bidi="lt-LT"/>
        </w:rPr>
        <w:t>143</w:t>
      </w:r>
      <w:r w:rsidR="00CF0916" w:rsidRPr="000A3242">
        <w:rPr>
          <w:lang w:val="lt-LT" w:eastAsia="lt-LT" w:bidi="lt-LT"/>
        </w:rPr>
        <w:noBreakHyphen/>
        <w:t>6/2013).</w:t>
      </w:r>
      <w:r w:rsidR="00C00B70" w:rsidRPr="000A3242">
        <w:rPr>
          <w:lang w:val="lt-LT" w:eastAsia="lt-LT" w:bidi="lt-LT"/>
        </w:rPr>
        <w:t xml:space="preserve"> </w:t>
      </w:r>
      <w:r w:rsidR="0023696C" w:rsidRPr="000A3242">
        <w:rPr>
          <w:lang w:val="lt-LT" w:eastAsia="lt-LT" w:bidi="lt-LT"/>
        </w:rPr>
        <w:t xml:space="preserve"> Reikalavimas</w:t>
      </w:r>
      <w:r w:rsidR="004E3929" w:rsidRPr="000A3242">
        <w:rPr>
          <w:lang w:val="lt-LT" w:eastAsia="lt-LT" w:bidi="lt-LT"/>
        </w:rPr>
        <w:t xml:space="preserve">, kad </w:t>
      </w:r>
      <w:r w:rsidR="0021063B" w:rsidRPr="000A3242">
        <w:rPr>
          <w:lang w:val="lt-LT" w:eastAsia="lt-LT" w:bidi="lt-LT"/>
        </w:rPr>
        <w:t>(</w:t>
      </w:r>
      <w:r w:rsidR="004E3929" w:rsidRPr="000A3242">
        <w:rPr>
          <w:lang w:val="lt-LT" w:eastAsia="lt-LT" w:bidi="lt-LT"/>
        </w:rPr>
        <w:t>normini</w:t>
      </w:r>
      <w:r w:rsidR="004368D6" w:rsidRPr="000A3242">
        <w:rPr>
          <w:lang w:val="lt-LT" w:eastAsia="lt-LT" w:bidi="lt-LT"/>
        </w:rPr>
        <w:t>ai</w:t>
      </w:r>
      <w:r w:rsidR="0021063B" w:rsidRPr="000A3242">
        <w:rPr>
          <w:lang w:val="lt-LT" w:eastAsia="lt-LT" w:bidi="lt-LT"/>
        </w:rPr>
        <w:t>)</w:t>
      </w:r>
      <w:r w:rsidR="004E3929" w:rsidRPr="000A3242">
        <w:rPr>
          <w:lang w:val="lt-LT" w:eastAsia="lt-LT" w:bidi="lt-LT"/>
        </w:rPr>
        <w:t xml:space="preserve"> administracini</w:t>
      </w:r>
      <w:r w:rsidR="004368D6" w:rsidRPr="000A3242">
        <w:rPr>
          <w:lang w:val="lt-LT" w:eastAsia="lt-LT" w:bidi="lt-LT"/>
        </w:rPr>
        <w:t>ai</w:t>
      </w:r>
      <w:r w:rsidR="004E3929" w:rsidRPr="000A3242">
        <w:rPr>
          <w:lang w:val="lt-LT" w:eastAsia="lt-LT" w:bidi="lt-LT"/>
        </w:rPr>
        <w:t xml:space="preserve"> akt</w:t>
      </w:r>
      <w:r w:rsidR="004368D6" w:rsidRPr="000A3242">
        <w:rPr>
          <w:lang w:val="lt-LT" w:eastAsia="lt-LT" w:bidi="lt-LT"/>
        </w:rPr>
        <w:t xml:space="preserve">ai, susiję su asmenų teisių ir pareigų įgyvendinimu, visais atvejais būtų pagrįsti įstatymais, </w:t>
      </w:r>
      <w:r w:rsidR="00AD162B" w:rsidRPr="000A3242">
        <w:rPr>
          <w:lang w:val="lt-LT" w:eastAsia="lt-LT" w:bidi="lt-LT"/>
        </w:rPr>
        <w:t>eksplicitiškai buvo įtvirtintas ir Įsakymo priėmimo metu galiojusiame bei pareiškėjos nurodomame Viešojo administravimo įstatymo 3 straipsnio 1 punkte (</w:t>
      </w:r>
      <w:r w:rsidR="00884C09" w:rsidRPr="000A3242">
        <w:rPr>
          <w:lang w:val="lt-LT" w:eastAsia="lt-LT" w:bidi="lt-LT"/>
        </w:rPr>
        <w:t>2009 m. birželio 11 d. įstatymo Nr. XI-283 redakcija).</w:t>
      </w:r>
      <w:bookmarkEnd w:id="5"/>
    </w:p>
    <w:p w14:paraId="1FAE3815" w14:textId="5EC81AA0" w:rsidR="00ED00B4" w:rsidRPr="000A3242" w:rsidRDefault="00ED00B4" w:rsidP="009E2C19">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 xml:space="preserve">Taigi, būtina įvertinti, ar </w:t>
      </w:r>
      <w:r w:rsidR="004F5693" w:rsidRPr="000A3242">
        <w:rPr>
          <w:lang w:val="lt-LT" w:eastAsia="lt-LT" w:bidi="lt-LT"/>
        </w:rPr>
        <w:t xml:space="preserve">skundžiamomis </w:t>
      </w:r>
      <w:r w:rsidR="00B21D29" w:rsidRPr="000A3242">
        <w:rPr>
          <w:lang w:val="lt-LT" w:eastAsia="lt-LT" w:bidi="lt-LT"/>
        </w:rPr>
        <w:t xml:space="preserve">Tvarkos aprašo </w:t>
      </w:r>
      <w:r w:rsidRPr="000A3242">
        <w:rPr>
          <w:lang w:val="lt-LT" w:eastAsia="lt-LT" w:bidi="lt-LT"/>
        </w:rPr>
        <w:t>norm</w:t>
      </w:r>
      <w:r w:rsidR="009E2C19" w:rsidRPr="000A3242">
        <w:rPr>
          <w:lang w:val="lt-LT" w:eastAsia="lt-LT" w:bidi="lt-LT"/>
        </w:rPr>
        <w:t>o</w:t>
      </w:r>
      <w:r w:rsidR="004F5693" w:rsidRPr="000A3242">
        <w:rPr>
          <w:lang w:val="lt-LT" w:eastAsia="lt-LT" w:bidi="lt-LT"/>
        </w:rPr>
        <w:t>mi</w:t>
      </w:r>
      <w:r w:rsidR="009E2C19" w:rsidRPr="000A3242">
        <w:rPr>
          <w:lang w:val="lt-LT" w:eastAsia="lt-LT" w:bidi="lt-LT"/>
        </w:rPr>
        <w:t>s</w:t>
      </w:r>
      <w:r w:rsidR="004C324E" w:rsidRPr="000A3242">
        <w:rPr>
          <w:lang w:val="lt-LT" w:eastAsia="lt-LT" w:bidi="lt-LT"/>
        </w:rPr>
        <w:t xml:space="preserve"> </w:t>
      </w:r>
      <w:r w:rsidR="004F5693" w:rsidRPr="000A3242">
        <w:rPr>
          <w:lang w:val="lt-LT" w:eastAsia="lt-LT" w:bidi="lt-LT"/>
        </w:rPr>
        <w:t xml:space="preserve">nustatyta daugiabučio namo butų ir kitų savininkų prievolė apmokėti aptariamas priežiūros (eksploatavimo) sąnaudas </w:t>
      </w:r>
      <w:r w:rsidRPr="000A3242">
        <w:rPr>
          <w:lang w:val="lt-LT" w:eastAsia="lt-LT" w:bidi="lt-LT"/>
        </w:rPr>
        <w:t>buvo įtvirtinta įstatyme, kilo iš įstatymo lygmens teisinio reguliavimo</w:t>
      </w:r>
      <w:r w:rsidR="00BA7601" w:rsidRPr="000A3242">
        <w:rPr>
          <w:lang w:val="lt-LT" w:eastAsia="lt-LT" w:bidi="lt-LT"/>
        </w:rPr>
        <w:t>.</w:t>
      </w:r>
    </w:p>
    <w:p w14:paraId="73EFDD67" w14:textId="12493A94" w:rsidR="009E1BBA" w:rsidRPr="000A3242" w:rsidRDefault="00FD40CE" w:rsidP="00BD52E1">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Šiuo klausimu atsakovas atsiliepim</w:t>
      </w:r>
      <w:r w:rsidR="00215B8E" w:rsidRPr="000A3242">
        <w:rPr>
          <w:lang w:val="lt-LT" w:eastAsia="lt-LT" w:bidi="lt-LT"/>
        </w:rPr>
        <w:t>e</w:t>
      </w:r>
      <w:r w:rsidRPr="000A3242">
        <w:rPr>
          <w:lang w:val="lt-LT" w:eastAsia="lt-LT" w:bidi="lt-LT"/>
        </w:rPr>
        <w:t xml:space="preserve"> ir jo atstovas teismo posėdžio metu nenurodė jokių konkrečių įstatymo nuostatų, kurios </w:t>
      </w:r>
      <w:r w:rsidR="00C76785" w:rsidRPr="000A3242">
        <w:rPr>
          <w:lang w:val="lt-LT" w:eastAsia="lt-LT" w:bidi="lt-LT"/>
        </w:rPr>
        <w:t xml:space="preserve">eksplicitiškai </w:t>
      </w:r>
      <w:r w:rsidR="002C2A91" w:rsidRPr="000A3242">
        <w:rPr>
          <w:lang w:val="lt-LT" w:eastAsia="lt-LT" w:bidi="lt-LT"/>
        </w:rPr>
        <w:t>įpareigotų daugiabučio namo butų ir kitų patalpų s</w:t>
      </w:r>
      <w:r w:rsidR="00215B8E" w:rsidRPr="000A3242">
        <w:rPr>
          <w:lang w:val="lt-LT" w:eastAsia="lt-LT" w:bidi="lt-LT"/>
        </w:rPr>
        <w:t>a</w:t>
      </w:r>
      <w:r w:rsidR="002C2A91" w:rsidRPr="000A3242">
        <w:rPr>
          <w:lang w:val="lt-LT" w:eastAsia="lt-LT" w:bidi="lt-LT"/>
        </w:rPr>
        <w:t xml:space="preserve">vininkus apmokėti </w:t>
      </w:r>
      <w:r w:rsidR="009E2C19" w:rsidRPr="000A3242">
        <w:rPr>
          <w:lang w:val="lt-LT" w:eastAsia="lt-LT" w:bidi="lt-LT"/>
        </w:rPr>
        <w:t xml:space="preserve">šilumos tiekėjams nuosavybės teise priklausančių šilumos punktų priežiūros (eksploatavimo) sąnaudas </w:t>
      </w:r>
      <w:r w:rsidR="00C76785" w:rsidRPr="000A3242">
        <w:rPr>
          <w:lang w:val="lt-LT" w:eastAsia="lt-LT" w:bidi="lt-LT"/>
        </w:rPr>
        <w:t>(to</w:t>
      </w:r>
      <w:r w:rsidR="002C2A91" w:rsidRPr="000A3242">
        <w:rPr>
          <w:lang w:val="lt-LT" w:eastAsia="lt-LT" w:bidi="lt-LT"/>
        </w:rPr>
        <w:t>k</w:t>
      </w:r>
      <w:r w:rsidR="00C76785" w:rsidRPr="000A3242">
        <w:rPr>
          <w:lang w:val="lt-LT" w:eastAsia="lt-LT" w:bidi="lt-LT"/>
        </w:rPr>
        <w:t xml:space="preserve">ių </w:t>
      </w:r>
      <w:r w:rsidR="002C2A91" w:rsidRPr="000A3242">
        <w:rPr>
          <w:lang w:val="lt-LT" w:eastAsia="lt-LT" w:bidi="lt-LT"/>
        </w:rPr>
        <w:t xml:space="preserve">įstatymo </w:t>
      </w:r>
      <w:r w:rsidR="00C76785" w:rsidRPr="000A3242">
        <w:rPr>
          <w:lang w:val="lt-LT" w:eastAsia="lt-LT" w:bidi="lt-LT"/>
        </w:rPr>
        <w:t>nuostatų nenustat</w:t>
      </w:r>
      <w:r w:rsidR="002C2A91" w:rsidRPr="000A3242">
        <w:rPr>
          <w:lang w:val="lt-LT" w:eastAsia="lt-LT" w:bidi="lt-LT"/>
        </w:rPr>
        <w:t>ė ir išplėstinė teisėjų kolegija)</w:t>
      </w:r>
      <w:r w:rsidR="00BD52E1" w:rsidRPr="000A3242">
        <w:rPr>
          <w:lang w:val="lt-LT" w:eastAsia="lt-LT" w:bidi="lt-LT"/>
        </w:rPr>
        <w:t xml:space="preserve">. </w:t>
      </w:r>
      <w:r w:rsidR="00900024" w:rsidRPr="000A3242">
        <w:rPr>
          <w:lang w:val="lt-LT" w:eastAsia="lt-LT" w:bidi="lt-LT"/>
        </w:rPr>
        <w:t>T</w:t>
      </w:r>
      <w:r w:rsidR="0003394D" w:rsidRPr="000A3242">
        <w:rPr>
          <w:lang w:val="lt-LT" w:eastAsia="lt-LT" w:bidi="lt-LT"/>
        </w:rPr>
        <w:t>eigdama</w:t>
      </w:r>
      <w:r w:rsidR="001D26DF" w:rsidRPr="000A3242">
        <w:rPr>
          <w:lang w:val="lt-LT" w:eastAsia="lt-LT" w:bidi="lt-LT"/>
        </w:rPr>
        <w:t xml:space="preserve">s, </w:t>
      </w:r>
      <w:r w:rsidR="0003394D" w:rsidRPr="000A3242">
        <w:rPr>
          <w:lang w:val="lt-LT" w:eastAsia="lt-LT" w:bidi="lt-LT"/>
        </w:rPr>
        <w:t xml:space="preserve">kad tikrinamos nuostatos tik atkartoja įstatymų įtvirtintą reguliavimą, </w:t>
      </w:r>
      <w:r w:rsidR="001D26DF" w:rsidRPr="000A3242">
        <w:rPr>
          <w:lang w:val="lt-LT" w:eastAsia="lt-LT" w:bidi="lt-LT"/>
        </w:rPr>
        <w:t>atsakovas</w:t>
      </w:r>
      <w:r w:rsidR="00242BCF" w:rsidRPr="000A3242">
        <w:rPr>
          <w:lang w:val="lt-LT" w:eastAsia="lt-LT" w:bidi="lt-LT"/>
        </w:rPr>
        <w:t xml:space="preserve"> </w:t>
      </w:r>
      <w:r w:rsidR="00BD52E1" w:rsidRPr="000A3242">
        <w:rPr>
          <w:lang w:val="lt-LT" w:eastAsia="lt-LT" w:bidi="lt-LT"/>
        </w:rPr>
        <w:t xml:space="preserve">šių asmenų pareigą apmokėti aptariamas sąnaudas </w:t>
      </w:r>
      <w:r w:rsidR="0003394D" w:rsidRPr="000A3242">
        <w:rPr>
          <w:lang w:val="lt-LT" w:eastAsia="lt-LT" w:bidi="lt-LT"/>
        </w:rPr>
        <w:t>iš</w:t>
      </w:r>
      <w:r w:rsidR="00492C6E" w:rsidRPr="000A3242">
        <w:rPr>
          <w:lang w:val="lt-LT" w:eastAsia="lt-LT" w:bidi="lt-LT"/>
        </w:rPr>
        <w:t xml:space="preserve"> </w:t>
      </w:r>
      <w:r w:rsidR="0003394D" w:rsidRPr="000A3242">
        <w:rPr>
          <w:lang w:val="lt-LT" w:eastAsia="lt-LT" w:bidi="lt-LT"/>
        </w:rPr>
        <w:t xml:space="preserve">esmės </w:t>
      </w:r>
      <w:r w:rsidR="00242BCF" w:rsidRPr="000A3242">
        <w:rPr>
          <w:lang w:val="lt-LT" w:eastAsia="lt-LT" w:bidi="lt-LT"/>
        </w:rPr>
        <w:t>grindžia nuomone</w:t>
      </w:r>
      <w:r w:rsidR="0003394D" w:rsidRPr="000A3242">
        <w:rPr>
          <w:lang w:val="lt-LT" w:eastAsia="lt-LT" w:bidi="lt-LT"/>
        </w:rPr>
        <w:t xml:space="preserve"> dėl galimo Šilumos ūkio įstatymo, Civilinio kodekso ir Statybos įstatymo nuostatų aiškinimo </w:t>
      </w:r>
      <w:r w:rsidR="00BD52E1" w:rsidRPr="000A3242">
        <w:rPr>
          <w:lang w:val="lt-LT" w:eastAsia="lt-LT" w:bidi="lt-LT"/>
        </w:rPr>
        <w:t>bei</w:t>
      </w:r>
      <w:r w:rsidR="0003394D" w:rsidRPr="000A3242">
        <w:rPr>
          <w:lang w:val="lt-LT" w:eastAsia="lt-LT" w:bidi="lt-LT"/>
        </w:rPr>
        <w:t xml:space="preserve"> taikymo,</w:t>
      </w:r>
      <w:r w:rsidR="00BD52E1" w:rsidRPr="000A3242">
        <w:rPr>
          <w:lang w:val="lt-LT" w:eastAsia="lt-LT" w:bidi="lt-LT"/>
        </w:rPr>
        <w:t xml:space="preserve"> kartu</w:t>
      </w:r>
      <w:r w:rsidR="0003394D" w:rsidRPr="000A3242">
        <w:rPr>
          <w:lang w:val="lt-LT" w:eastAsia="lt-LT" w:bidi="lt-LT"/>
        </w:rPr>
        <w:t xml:space="preserve"> akcentuodamas </w:t>
      </w:r>
      <w:r w:rsidR="00445BE3" w:rsidRPr="000A3242">
        <w:rPr>
          <w:lang w:val="lt-LT" w:eastAsia="lt-LT" w:bidi="lt-LT"/>
        </w:rPr>
        <w:t>bendruosius teisin</w:t>
      </w:r>
      <w:r w:rsidR="00215B8E" w:rsidRPr="000A3242">
        <w:rPr>
          <w:lang w:val="lt-LT" w:eastAsia="lt-LT" w:bidi="lt-LT"/>
        </w:rPr>
        <w:t>g</w:t>
      </w:r>
      <w:r w:rsidR="00445BE3" w:rsidRPr="000A3242">
        <w:rPr>
          <w:lang w:val="lt-LT" w:eastAsia="lt-LT" w:bidi="lt-LT"/>
        </w:rPr>
        <w:t>umo</w:t>
      </w:r>
      <w:r w:rsidR="00BD52E1" w:rsidRPr="000A3242">
        <w:rPr>
          <w:lang w:val="lt-LT" w:eastAsia="lt-LT" w:bidi="lt-LT"/>
        </w:rPr>
        <w:t>,</w:t>
      </w:r>
      <w:r w:rsidR="00445BE3" w:rsidRPr="000A3242">
        <w:rPr>
          <w:lang w:val="lt-LT" w:eastAsia="lt-LT" w:bidi="lt-LT"/>
        </w:rPr>
        <w:t xml:space="preserve"> </w:t>
      </w:r>
      <w:r w:rsidR="00BD52E1" w:rsidRPr="000A3242">
        <w:rPr>
          <w:lang w:val="lt-LT" w:eastAsia="lt-LT" w:bidi="lt-LT"/>
        </w:rPr>
        <w:t>p</w:t>
      </w:r>
      <w:r w:rsidR="00445BE3" w:rsidRPr="000A3242">
        <w:rPr>
          <w:lang w:val="lt-LT" w:eastAsia="lt-LT" w:bidi="lt-LT"/>
        </w:rPr>
        <w:t xml:space="preserve">rotingumo ir sąžiningumo principus </w:t>
      </w:r>
      <w:r w:rsidR="00D4133F" w:rsidRPr="000A3242">
        <w:rPr>
          <w:lang w:val="lt-LT" w:eastAsia="lt-LT" w:bidi="lt-LT"/>
        </w:rPr>
        <w:t>bei atkreipdamas dėmesį į d</w:t>
      </w:r>
      <w:r w:rsidR="00215B8E" w:rsidRPr="000A3242">
        <w:rPr>
          <w:lang w:val="lt-LT" w:eastAsia="lt-LT" w:bidi="lt-LT"/>
        </w:rPr>
        <w:t>ė</w:t>
      </w:r>
      <w:r w:rsidR="00D4133F" w:rsidRPr="000A3242">
        <w:rPr>
          <w:lang w:val="lt-LT" w:eastAsia="lt-LT" w:bidi="lt-LT"/>
        </w:rPr>
        <w:t>l įstatymų pakeitimų susiklosčiusią situaciją</w:t>
      </w:r>
      <w:r w:rsidR="008004AA" w:rsidRPr="000A3242">
        <w:rPr>
          <w:lang w:val="lt-LT" w:eastAsia="lt-LT" w:bidi="lt-LT"/>
        </w:rPr>
        <w:t xml:space="preserve">, kad ne visi daugiabučių namų </w:t>
      </w:r>
      <w:r w:rsidR="009C58EE" w:rsidRPr="000A3242">
        <w:rPr>
          <w:lang w:val="lt-LT" w:eastAsia="lt-LT" w:bidi="lt-LT"/>
        </w:rPr>
        <w:t xml:space="preserve">butų ir kitų patalpų savininkai yra </w:t>
      </w:r>
      <w:r w:rsidR="00445BE3" w:rsidRPr="000A3242">
        <w:rPr>
          <w:lang w:val="lt-LT" w:eastAsia="lt-LT" w:bidi="lt-LT"/>
        </w:rPr>
        <w:t>iš šilumos tiekėjų perėmę šilumos punktus</w:t>
      </w:r>
      <w:r w:rsidR="009C58EE" w:rsidRPr="000A3242">
        <w:rPr>
          <w:lang w:val="lt-LT" w:eastAsia="lt-LT" w:bidi="lt-LT"/>
        </w:rPr>
        <w:t>, o šių punktų priežiūros (eksploatavimo) sąnaudų šilumos tiekėjai</w:t>
      </w:r>
      <w:r w:rsidR="00445BE3" w:rsidRPr="000A3242">
        <w:rPr>
          <w:lang w:val="lt-LT" w:eastAsia="lt-LT" w:bidi="lt-LT"/>
        </w:rPr>
        <w:t xml:space="preserve"> (šilumos punktų savininkai)</w:t>
      </w:r>
      <w:r w:rsidR="009C58EE" w:rsidRPr="000A3242">
        <w:rPr>
          <w:lang w:val="lt-LT" w:eastAsia="lt-LT" w:bidi="lt-LT"/>
        </w:rPr>
        <w:t xml:space="preserve"> negali įtra</w:t>
      </w:r>
      <w:r w:rsidR="00215B8E" w:rsidRPr="000A3242">
        <w:rPr>
          <w:lang w:val="lt-LT" w:eastAsia="lt-LT" w:bidi="lt-LT"/>
        </w:rPr>
        <w:t>u</w:t>
      </w:r>
      <w:r w:rsidR="009C58EE" w:rsidRPr="000A3242">
        <w:rPr>
          <w:lang w:val="lt-LT" w:eastAsia="lt-LT" w:bidi="lt-LT"/>
        </w:rPr>
        <w:t>kti į ši</w:t>
      </w:r>
      <w:r w:rsidR="00BD52E1" w:rsidRPr="000A3242">
        <w:rPr>
          <w:lang w:val="lt-LT" w:eastAsia="lt-LT" w:bidi="lt-LT"/>
        </w:rPr>
        <w:t>l</w:t>
      </w:r>
      <w:r w:rsidR="009C58EE" w:rsidRPr="000A3242">
        <w:rPr>
          <w:lang w:val="lt-LT" w:eastAsia="lt-LT" w:bidi="lt-LT"/>
        </w:rPr>
        <w:t xml:space="preserve">umos ir (ar) karšto vandens vartotojų mokamą </w:t>
      </w:r>
      <w:r w:rsidR="0008617F" w:rsidRPr="000A3242">
        <w:rPr>
          <w:lang w:val="lt-LT" w:eastAsia="lt-LT" w:bidi="lt-LT"/>
        </w:rPr>
        <w:t xml:space="preserve">(šilumos, karšto vandens) </w:t>
      </w:r>
      <w:r w:rsidR="009C58EE" w:rsidRPr="000A3242">
        <w:rPr>
          <w:lang w:val="lt-LT" w:eastAsia="lt-LT" w:bidi="lt-LT"/>
        </w:rPr>
        <w:t>kainą</w:t>
      </w:r>
      <w:r w:rsidR="00370602" w:rsidRPr="000A3242">
        <w:rPr>
          <w:lang w:val="lt-LT" w:eastAsia="lt-LT" w:bidi="lt-LT"/>
        </w:rPr>
        <w:t>.</w:t>
      </w:r>
    </w:p>
    <w:p w14:paraId="568BF82E" w14:textId="50D7154F" w:rsidR="00497366" w:rsidRPr="000A3242" w:rsidRDefault="00497366" w:rsidP="00497366">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Atsakovo dėstomų argumentų kontekste atskirai primintina, kad Konstitucinis Teismas yra pažymėjęs, jog įstatymuose nustatyto teisinio reguliavimo turinys negali būti aiškinamas remiantis tuo, kaip jį interpretavo Vyriausybė ar kitos institucijos, pagal savo kompetenciją leisdamos poįstatyminius teisės aktus, kuriais siekiama įgyvendinti atitinkamų įstatymų nuostatas (Konstitucinio Teismo 2005 m. gruodžio 12 d. nutarimas). Todėl atsiliepime pateiktos nuorodos į Tvarkos aprašo nuostatas nėra reikšmingos sprendžiant dėl įstatymų nuostatų turinio.</w:t>
      </w:r>
    </w:p>
    <w:p w14:paraId="41481595" w14:textId="77777777" w:rsidR="00F702E3" w:rsidRPr="000A3242" w:rsidRDefault="00F702E3" w:rsidP="00F702E3">
      <w:pPr>
        <w:pStyle w:val="ListParagraph"/>
        <w:tabs>
          <w:tab w:val="left" w:pos="1134"/>
          <w:tab w:val="left" w:pos="1276"/>
          <w:tab w:val="left" w:pos="1418"/>
          <w:tab w:val="left" w:pos="1560"/>
        </w:tabs>
        <w:ind w:left="851"/>
        <w:jc w:val="both"/>
        <w:rPr>
          <w:lang w:val="lt-LT" w:eastAsia="lt-LT" w:bidi="lt-LT"/>
        </w:rPr>
      </w:pPr>
    </w:p>
    <w:p w14:paraId="2C0BAA2B" w14:textId="3DCACE8A" w:rsidR="00497366" w:rsidRPr="000A3242" w:rsidRDefault="00F702E3" w:rsidP="00F702E3">
      <w:pPr>
        <w:pStyle w:val="ListParagraph"/>
        <w:tabs>
          <w:tab w:val="left" w:pos="1134"/>
          <w:tab w:val="left" w:pos="1276"/>
          <w:tab w:val="left" w:pos="1418"/>
          <w:tab w:val="left" w:pos="1560"/>
        </w:tabs>
        <w:ind w:left="851"/>
        <w:jc w:val="both"/>
        <w:rPr>
          <w:i/>
          <w:iCs/>
          <w:lang w:val="lt-LT" w:eastAsia="lt-LT" w:bidi="lt-LT"/>
        </w:rPr>
      </w:pPr>
      <w:r w:rsidRPr="000A3242">
        <w:rPr>
          <w:i/>
          <w:iCs/>
          <w:lang w:val="lt-LT" w:eastAsia="lt-LT" w:bidi="lt-LT"/>
        </w:rPr>
        <w:t>Dėl įstatymų nustatyto reglamentavimo</w:t>
      </w:r>
    </w:p>
    <w:p w14:paraId="511D5028" w14:textId="77777777" w:rsidR="00F702E3" w:rsidRPr="000A3242" w:rsidRDefault="00F702E3" w:rsidP="00F702E3">
      <w:pPr>
        <w:pStyle w:val="ListParagraph"/>
        <w:tabs>
          <w:tab w:val="left" w:pos="1134"/>
          <w:tab w:val="left" w:pos="1276"/>
          <w:tab w:val="left" w:pos="1418"/>
          <w:tab w:val="left" w:pos="1560"/>
        </w:tabs>
        <w:ind w:left="851"/>
        <w:jc w:val="both"/>
        <w:rPr>
          <w:lang w:val="lt-LT" w:eastAsia="lt-LT" w:bidi="lt-LT"/>
        </w:rPr>
      </w:pPr>
    </w:p>
    <w:p w14:paraId="2BAC4296" w14:textId="0FCC6B71" w:rsidR="00D120EB" w:rsidRPr="000A3242" w:rsidRDefault="001B0ADB" w:rsidP="007A1D37">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 xml:space="preserve">Šilumos punktų ir šilumos bei karšto vandens sistemų </w:t>
      </w:r>
      <w:r w:rsidR="007A1D37" w:rsidRPr="000A3242">
        <w:rPr>
          <w:lang w:val="lt-LT" w:eastAsia="lt-LT" w:bidi="lt-LT"/>
        </w:rPr>
        <w:t xml:space="preserve"> priežiūr</w:t>
      </w:r>
      <w:r w:rsidRPr="000A3242">
        <w:rPr>
          <w:lang w:val="lt-LT" w:eastAsia="lt-LT" w:bidi="lt-LT"/>
        </w:rPr>
        <w:t>ą</w:t>
      </w:r>
      <w:r w:rsidR="007A1D37" w:rsidRPr="000A3242">
        <w:rPr>
          <w:lang w:val="lt-LT" w:eastAsia="lt-LT" w:bidi="lt-LT"/>
        </w:rPr>
        <w:t xml:space="preserve"> (eksploatavim</w:t>
      </w:r>
      <w:r w:rsidRPr="000A3242">
        <w:rPr>
          <w:lang w:val="lt-LT" w:eastAsia="lt-LT" w:bidi="lt-LT"/>
        </w:rPr>
        <w:t>ą</w:t>
      </w:r>
      <w:r w:rsidR="007A1D37" w:rsidRPr="000A3242">
        <w:rPr>
          <w:lang w:val="lt-LT" w:eastAsia="lt-LT" w:bidi="lt-LT"/>
        </w:rPr>
        <w:t xml:space="preserve">) reglamentuojančio </w:t>
      </w:r>
      <w:r w:rsidR="00A9581E" w:rsidRPr="000A3242">
        <w:rPr>
          <w:lang w:val="lt-LT" w:eastAsia="lt-LT" w:bidi="lt-LT"/>
        </w:rPr>
        <w:t>Šilumos ūkio įstatymo 20 straipsnio 1 dalis</w:t>
      </w:r>
      <w:r w:rsidR="00806A07" w:rsidRPr="000A3242">
        <w:rPr>
          <w:lang w:val="lt-LT" w:eastAsia="lt-LT" w:bidi="lt-LT"/>
        </w:rPr>
        <w:t xml:space="preserve"> (2011 m. rugsėjo 29 d. įstatymo Nr. XI-1608 redakcija)</w:t>
      </w:r>
      <w:r w:rsidR="00A9581E" w:rsidRPr="000A3242">
        <w:rPr>
          <w:lang w:val="lt-LT" w:eastAsia="lt-LT" w:bidi="lt-LT"/>
        </w:rPr>
        <w:t xml:space="preserve">, be kita ko, įtvirtina, kad „prie šilumos tiekimo sistemos prijungtas daugiabučio namo šildymo ir karšto vandens sistemas, bendrosios dalinės nuosavybės teise priklausančias butų ir kitų patalpų savininkams, taip pat </w:t>
      </w:r>
      <w:r w:rsidR="00A9581E" w:rsidRPr="000A3242">
        <w:rPr>
          <w:i/>
          <w:iCs/>
          <w:lang w:val="lt-LT" w:eastAsia="lt-LT" w:bidi="lt-LT"/>
        </w:rPr>
        <w:t>šilumos punktus, tiek nuosavybės teise priklausančius šilumos ir (ar) karšto vandens tiekėjui ar tretiesiems asmenims</w:t>
      </w:r>
      <w:r w:rsidR="00A9581E" w:rsidRPr="000A3242">
        <w:rPr>
          <w:lang w:val="lt-LT" w:eastAsia="lt-LT" w:bidi="lt-LT"/>
        </w:rPr>
        <w:t>, tiek butų ir kitų patalpų savininkams, turi prižiūrėti (eksploatuoti) pastato šildymo ir karšto vandens sistemos prižiūrėtojas (eksploatuotojas).</w:t>
      </w:r>
      <w:r w:rsidR="00227A93" w:rsidRPr="000A3242">
        <w:rPr>
          <w:lang w:val="lt-LT" w:eastAsia="lt-LT" w:bidi="lt-LT"/>
        </w:rPr>
        <w:t xml:space="preserve"> &lt;...&gt; </w:t>
      </w:r>
      <w:r w:rsidR="00A9581E" w:rsidRPr="000A3242">
        <w:rPr>
          <w:lang w:val="lt-LT" w:eastAsia="lt-LT" w:bidi="lt-LT"/>
        </w:rPr>
        <w:t xml:space="preserve">Daugiabučio namo </w:t>
      </w:r>
      <w:r w:rsidR="00A9581E" w:rsidRPr="000A3242">
        <w:rPr>
          <w:i/>
          <w:iCs/>
          <w:lang w:val="lt-LT" w:eastAsia="lt-LT" w:bidi="lt-LT"/>
        </w:rPr>
        <w:t>šilumos punktus, nuosavybės teise priklausančius šilumos ir (ar) karšto vandens tiekėjui ar tretiesiems asmenims</w:t>
      </w:r>
      <w:r w:rsidR="00A9581E" w:rsidRPr="000A3242">
        <w:rPr>
          <w:lang w:val="lt-LT" w:eastAsia="lt-LT" w:bidi="lt-LT"/>
        </w:rPr>
        <w:t xml:space="preserve">, pastato šildymo ir karšto vandens sistemos prižiūrėtojas (eksploatuotojas) prižiūri (eksploatuoja) šio įstatymo pagrindu, </w:t>
      </w:r>
      <w:r w:rsidR="00A9581E" w:rsidRPr="000A3242">
        <w:rPr>
          <w:i/>
          <w:iCs/>
          <w:lang w:val="lt-LT" w:eastAsia="lt-LT" w:bidi="lt-LT"/>
        </w:rPr>
        <w:t>nesudarydamas atskirų sutarčių</w:t>
      </w:r>
      <w:r w:rsidR="00A9581E" w:rsidRPr="000A3242">
        <w:rPr>
          <w:lang w:val="lt-LT" w:eastAsia="lt-LT" w:bidi="lt-LT"/>
        </w:rPr>
        <w:t xml:space="preserve"> su šilumos punktų savininkais. </w:t>
      </w:r>
      <w:r w:rsidR="00D120EB" w:rsidRPr="000A3242">
        <w:rPr>
          <w:lang w:val="lt-LT" w:eastAsia="lt-LT" w:bidi="lt-LT"/>
        </w:rPr>
        <w:t xml:space="preserve">&lt;...&gt; </w:t>
      </w:r>
      <w:r w:rsidR="00A9581E" w:rsidRPr="000A3242">
        <w:rPr>
          <w:lang w:val="lt-LT" w:eastAsia="lt-LT" w:bidi="lt-LT"/>
        </w:rPr>
        <w:t xml:space="preserve">Pastato šildymo ir karšto vandens sistemos prižiūrėtoją (eksploatuotoją) </w:t>
      </w:r>
      <w:r w:rsidR="00D65CD3" w:rsidRPr="000A3242">
        <w:rPr>
          <w:lang w:val="lt-LT" w:eastAsia="lt-LT" w:bidi="lt-LT"/>
        </w:rPr>
        <w:t>Civilinio kodekso</w:t>
      </w:r>
      <w:r w:rsidR="00A9581E" w:rsidRPr="000A3242">
        <w:rPr>
          <w:lang w:val="lt-LT" w:eastAsia="lt-LT" w:bidi="lt-LT"/>
        </w:rPr>
        <w:t xml:space="preserve"> 4.85 straipsnyje nustatyta sprendimų priėmimo tvarka pasirenka daugiabučio namo butų ir kitų patalpų savininkai, </w:t>
      </w:r>
      <w:r w:rsidR="00021326" w:rsidRPr="000A3242">
        <w:rPr>
          <w:lang w:val="lt-LT" w:eastAsia="lt-LT" w:bidi="lt-LT"/>
        </w:rPr>
        <w:t>&lt;...&gt;</w:t>
      </w:r>
      <w:r w:rsidR="00A9581E" w:rsidRPr="000A3242">
        <w:rPr>
          <w:lang w:val="lt-LT" w:eastAsia="lt-LT" w:bidi="lt-LT"/>
        </w:rPr>
        <w:t xml:space="preserve"> savininkų bendrija arba, jeigu šie nepriima sprendimo, bendrojo naudojimo objektų administratorius. Daugiabučio namo šildymo ir karšto vandens sistemos priežiūros (eksploatavimo) sutartį su </w:t>
      </w:r>
      <w:r w:rsidR="00466DFC" w:rsidRPr="000A3242">
        <w:rPr>
          <w:lang w:val="lt-LT" w:eastAsia="lt-LT" w:bidi="lt-LT"/>
        </w:rPr>
        <w:t xml:space="preserve">&lt;...&gt; </w:t>
      </w:r>
      <w:r w:rsidR="00A9581E" w:rsidRPr="000A3242">
        <w:rPr>
          <w:lang w:val="lt-LT" w:eastAsia="lt-LT" w:bidi="lt-LT"/>
        </w:rPr>
        <w:t>prižiūrėtoju (eksploatuotoju) sudaro daugiabučio namo butų ir kitų patalpų savininkų bendrija, butų ir kitų patalpų savininkų jungtinės veiklos sutarties dalyvių įgaliotas asmuo arba bendrojo naudojimo objektų administratorius</w:t>
      </w:r>
      <w:r w:rsidR="00D120EB" w:rsidRPr="000A3242">
        <w:rPr>
          <w:lang w:val="lt-LT" w:eastAsia="lt-LT" w:bidi="lt-LT"/>
        </w:rPr>
        <w:t xml:space="preserve"> &lt;...&gt;.“</w:t>
      </w:r>
    </w:p>
    <w:p w14:paraId="5E3B1300" w14:textId="54E1CC53" w:rsidR="002771F6" w:rsidRPr="000A3242" w:rsidRDefault="003D4DBE" w:rsidP="00436F2D">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Atkreiptinas dėmesys ir į</w:t>
      </w:r>
      <w:r w:rsidR="00753E7D" w:rsidRPr="000A3242">
        <w:rPr>
          <w:lang w:val="lt-LT" w:eastAsia="lt-LT" w:bidi="lt-LT"/>
        </w:rPr>
        <w:t xml:space="preserve"> tai, kad </w:t>
      </w:r>
      <w:r w:rsidR="002771F6" w:rsidRPr="000A3242">
        <w:rPr>
          <w:lang w:val="lt-LT" w:eastAsia="lt-LT" w:bidi="lt-LT"/>
        </w:rPr>
        <w:t xml:space="preserve">Šilumos ūkio įstatymo 24 straipsnio 2 dalis </w:t>
      </w:r>
      <w:r w:rsidR="00E64AD2" w:rsidRPr="000A3242">
        <w:rPr>
          <w:lang w:val="lt-LT" w:eastAsia="lt-LT" w:bidi="lt-LT"/>
        </w:rPr>
        <w:t xml:space="preserve"> (2007 m. lapkričio 20</w:t>
      </w:r>
      <w:r w:rsidR="00753E7D" w:rsidRPr="000A3242">
        <w:rPr>
          <w:lang w:val="lt-LT" w:eastAsia="lt-LT" w:bidi="lt-LT"/>
        </w:rPr>
        <w:t> </w:t>
      </w:r>
      <w:r w:rsidR="00E64AD2" w:rsidRPr="000A3242">
        <w:rPr>
          <w:lang w:val="lt-LT" w:eastAsia="lt-LT" w:bidi="lt-LT"/>
        </w:rPr>
        <w:t>d. įs</w:t>
      </w:r>
      <w:r w:rsidR="00061759" w:rsidRPr="000A3242">
        <w:rPr>
          <w:lang w:val="lt-LT" w:eastAsia="lt-LT" w:bidi="lt-LT"/>
        </w:rPr>
        <w:t xml:space="preserve">tatymo </w:t>
      </w:r>
      <w:r w:rsidR="00E64AD2" w:rsidRPr="000A3242">
        <w:rPr>
          <w:lang w:val="lt-LT" w:eastAsia="lt-LT" w:bidi="lt-LT"/>
        </w:rPr>
        <w:t>Nr.</w:t>
      </w:r>
      <w:r w:rsidR="00061759" w:rsidRPr="000A3242">
        <w:rPr>
          <w:lang w:val="lt-LT" w:eastAsia="lt-LT" w:bidi="lt-LT"/>
        </w:rPr>
        <w:t> </w:t>
      </w:r>
      <w:r w:rsidR="00E64AD2" w:rsidRPr="000A3242">
        <w:rPr>
          <w:lang w:val="lt-LT" w:eastAsia="lt-LT" w:bidi="lt-LT"/>
        </w:rPr>
        <w:t>X</w:t>
      </w:r>
      <w:r w:rsidR="00061759" w:rsidRPr="000A3242">
        <w:rPr>
          <w:lang w:val="lt-LT" w:eastAsia="lt-LT" w:bidi="lt-LT"/>
        </w:rPr>
        <w:noBreakHyphen/>
      </w:r>
      <w:r w:rsidR="00E64AD2" w:rsidRPr="000A3242">
        <w:rPr>
          <w:lang w:val="lt-LT" w:eastAsia="lt-LT" w:bidi="lt-LT"/>
        </w:rPr>
        <w:t>1329</w:t>
      </w:r>
      <w:r w:rsidR="00061759" w:rsidRPr="000A3242">
        <w:rPr>
          <w:lang w:val="lt-LT" w:eastAsia="lt-LT" w:bidi="lt-LT"/>
        </w:rPr>
        <w:t xml:space="preserve"> redakcija) </w:t>
      </w:r>
      <w:r w:rsidR="002771F6" w:rsidRPr="000A3242">
        <w:rPr>
          <w:lang w:val="lt-LT" w:eastAsia="lt-LT" w:bidi="lt-LT"/>
        </w:rPr>
        <w:t>nu</w:t>
      </w:r>
      <w:r w:rsidR="00466DFC" w:rsidRPr="000A3242">
        <w:rPr>
          <w:lang w:val="lt-LT" w:eastAsia="lt-LT" w:bidi="lt-LT"/>
        </w:rPr>
        <w:t>mato</w:t>
      </w:r>
      <w:r w:rsidR="002771F6" w:rsidRPr="000A3242">
        <w:rPr>
          <w:lang w:val="lt-LT" w:eastAsia="lt-LT" w:bidi="lt-LT"/>
        </w:rPr>
        <w:t xml:space="preserve">, kad „jeigu daugiabučio namo butų ir patalpų savininkai šilumos punkto įrenginių </w:t>
      </w:r>
      <w:r w:rsidR="002771F6" w:rsidRPr="000A3242">
        <w:rPr>
          <w:i/>
          <w:iCs/>
          <w:lang w:val="lt-LT" w:eastAsia="lt-LT" w:bidi="lt-LT"/>
        </w:rPr>
        <w:t>bendrosios nuosavybės teise nevaldo</w:t>
      </w:r>
      <w:r w:rsidR="002771F6" w:rsidRPr="000A3242">
        <w:rPr>
          <w:lang w:val="lt-LT" w:eastAsia="lt-LT" w:bidi="lt-LT"/>
        </w:rPr>
        <w:t xml:space="preserve">, bendroji nuosavybės teisė </w:t>
      </w:r>
      <w:r w:rsidR="002771F6" w:rsidRPr="000A3242">
        <w:rPr>
          <w:i/>
          <w:iCs/>
          <w:lang w:val="lt-LT" w:eastAsia="lt-LT" w:bidi="lt-LT"/>
        </w:rPr>
        <w:t>gali būti</w:t>
      </w:r>
      <w:r w:rsidR="002771F6" w:rsidRPr="000A3242">
        <w:rPr>
          <w:lang w:val="lt-LT" w:eastAsia="lt-LT" w:bidi="lt-LT"/>
        </w:rPr>
        <w:t xml:space="preserve"> įgyjama: 1) C</w:t>
      </w:r>
      <w:r w:rsidR="008E6601" w:rsidRPr="000A3242">
        <w:rPr>
          <w:lang w:val="lt-LT" w:eastAsia="lt-LT" w:bidi="lt-LT"/>
        </w:rPr>
        <w:t>iviliniame kodekse</w:t>
      </w:r>
      <w:r w:rsidR="002771F6" w:rsidRPr="000A3242">
        <w:rPr>
          <w:lang w:val="lt-LT" w:eastAsia="lt-LT" w:bidi="lt-LT"/>
        </w:rPr>
        <w:t xml:space="preserve"> nustatyta daiktų pirkimo-pardavimo išsimokėtinai tvarka išsiperkant renovuotų šilumos punktų įrenginius iš trečiųjų asmenų pagal įrenginių likutinę vertę; 2) </w:t>
      </w:r>
      <w:r w:rsidR="002771F6" w:rsidRPr="000A3242">
        <w:rPr>
          <w:lang w:val="lt-LT" w:eastAsia="lt-LT" w:bidi="lt-LT"/>
        </w:rPr>
        <w:lastRenderedPageBreak/>
        <w:t>įsigyjant (įsirengiant) šilumos punkto įrenginius finansinės nuomos (lizingo) sutarties pagrindu; 3) kitais įstatymų nustatytais pagrindais.“</w:t>
      </w:r>
    </w:p>
    <w:p w14:paraId="081E237A" w14:textId="04A7B643" w:rsidR="00F5575B" w:rsidRPr="000A3242" w:rsidRDefault="00AA412B" w:rsidP="00B32484">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 xml:space="preserve">Iš </w:t>
      </w:r>
      <w:r w:rsidR="00653D58" w:rsidRPr="000A3242">
        <w:rPr>
          <w:lang w:val="lt-LT" w:eastAsia="lt-LT" w:bidi="lt-LT"/>
        </w:rPr>
        <w:t>pacituotų</w:t>
      </w:r>
      <w:r w:rsidRPr="000A3242">
        <w:rPr>
          <w:lang w:val="lt-LT" w:eastAsia="lt-LT" w:bidi="lt-LT"/>
        </w:rPr>
        <w:t xml:space="preserve"> nuostatų matyti, kad, nepaisant to, jog pagal bendrą taisyklę</w:t>
      </w:r>
      <w:r w:rsidR="00354FD7" w:rsidRPr="000A3242">
        <w:rPr>
          <w:lang w:val="lt-LT" w:eastAsia="lt-LT" w:bidi="lt-LT"/>
        </w:rPr>
        <w:t xml:space="preserve"> </w:t>
      </w:r>
      <w:r w:rsidR="00D1036C" w:rsidRPr="000A3242">
        <w:rPr>
          <w:lang w:val="lt-LT" w:eastAsia="lt-LT" w:bidi="lt-LT"/>
        </w:rPr>
        <w:t xml:space="preserve"> </w:t>
      </w:r>
      <w:r w:rsidRPr="000A3242">
        <w:rPr>
          <w:lang w:val="lt-LT" w:eastAsia="lt-LT" w:bidi="lt-LT"/>
        </w:rPr>
        <w:t>daugiabučio namo šilumos punkto įrenginiai yra šio namo butų ir patalpų savininkų bendroji dalinė nuosavybė</w:t>
      </w:r>
      <w:r w:rsidR="002F009B" w:rsidRPr="000A3242">
        <w:rPr>
          <w:lang w:val="lt-LT" w:eastAsia="lt-LT" w:bidi="lt-LT"/>
        </w:rPr>
        <w:t xml:space="preserve"> (Šilumos ūkio įstatymo 2 str. 44 d.</w:t>
      </w:r>
      <w:r w:rsidR="00653D58" w:rsidRPr="000A3242">
        <w:rPr>
          <w:lang w:val="lt-LT" w:eastAsia="lt-LT" w:bidi="lt-LT"/>
        </w:rPr>
        <w:t xml:space="preserve"> (2011 m. rugsėjo 29 d. įstatymo Nr. XI-1608 ir 2018 m. kovo 29 d. įstatymo Nr. XIII-1062 redakcijos)</w:t>
      </w:r>
      <w:r w:rsidR="002F009B" w:rsidRPr="000A3242">
        <w:rPr>
          <w:lang w:val="lt-LT" w:eastAsia="lt-LT" w:bidi="lt-LT"/>
        </w:rPr>
        <w:t>, 24 str. 1 d.</w:t>
      </w:r>
      <w:r w:rsidR="00B308F3" w:rsidRPr="000A3242">
        <w:rPr>
          <w:lang w:val="lt-LT" w:eastAsia="lt-LT" w:bidi="lt-LT"/>
        </w:rPr>
        <w:t xml:space="preserve"> (2007 m. lapkričio 20 d. įstatymo Nr. X</w:t>
      </w:r>
      <w:r w:rsidR="00B308F3" w:rsidRPr="000A3242">
        <w:rPr>
          <w:lang w:val="lt-LT" w:eastAsia="lt-LT" w:bidi="lt-LT"/>
        </w:rPr>
        <w:noBreakHyphen/>
        <w:t>1329 redakcija)</w:t>
      </w:r>
      <w:r w:rsidR="002F009B" w:rsidRPr="000A3242">
        <w:rPr>
          <w:lang w:val="lt-LT" w:eastAsia="lt-LT" w:bidi="lt-LT"/>
        </w:rPr>
        <w:t xml:space="preserve">, </w:t>
      </w:r>
      <w:r w:rsidR="00A531A2" w:rsidRPr="000A3242">
        <w:rPr>
          <w:lang w:val="lt-LT" w:eastAsia="lt-LT" w:bidi="lt-LT"/>
        </w:rPr>
        <w:t>įstatymų leidėjas eksplicitiš</w:t>
      </w:r>
      <w:r w:rsidR="00215B8E" w:rsidRPr="000A3242">
        <w:rPr>
          <w:lang w:val="lt-LT" w:eastAsia="lt-LT" w:bidi="lt-LT"/>
        </w:rPr>
        <w:t>k</w:t>
      </w:r>
      <w:r w:rsidR="00A531A2" w:rsidRPr="000A3242">
        <w:rPr>
          <w:lang w:val="lt-LT" w:eastAsia="lt-LT" w:bidi="lt-LT"/>
        </w:rPr>
        <w:t xml:space="preserve">ai pripažįsta (numato) šios taisyklės išimtį </w:t>
      </w:r>
      <w:r w:rsidR="00512FE1" w:rsidRPr="000A3242">
        <w:rPr>
          <w:lang w:val="lt-LT" w:eastAsia="lt-LT" w:bidi="lt-LT"/>
        </w:rPr>
        <w:t xml:space="preserve">reglamentuodamas </w:t>
      </w:r>
      <w:r w:rsidR="00041297" w:rsidRPr="000A3242">
        <w:rPr>
          <w:lang w:val="lt-LT" w:eastAsia="lt-LT" w:bidi="lt-LT"/>
        </w:rPr>
        <w:t xml:space="preserve">(1) tiek </w:t>
      </w:r>
      <w:r w:rsidR="00B876E6" w:rsidRPr="000A3242">
        <w:rPr>
          <w:lang w:val="lt-LT" w:eastAsia="lt-LT" w:bidi="lt-LT"/>
        </w:rPr>
        <w:t>bendrosios nuosavybės teisės į šilumos punkt</w:t>
      </w:r>
      <w:r w:rsidR="00361704" w:rsidRPr="000A3242">
        <w:rPr>
          <w:lang w:val="lt-LT" w:eastAsia="lt-LT" w:bidi="lt-LT"/>
        </w:rPr>
        <w:t>ų</w:t>
      </w:r>
      <w:r w:rsidR="00B876E6" w:rsidRPr="000A3242">
        <w:rPr>
          <w:lang w:val="lt-LT" w:eastAsia="lt-LT" w:bidi="lt-LT"/>
        </w:rPr>
        <w:t xml:space="preserve"> įg</w:t>
      </w:r>
      <w:r w:rsidR="00215B8E" w:rsidRPr="000A3242">
        <w:rPr>
          <w:lang w:val="lt-LT" w:eastAsia="lt-LT" w:bidi="lt-LT"/>
        </w:rPr>
        <w:t>i</w:t>
      </w:r>
      <w:r w:rsidR="00B876E6" w:rsidRPr="000A3242">
        <w:rPr>
          <w:lang w:val="lt-LT" w:eastAsia="lt-LT" w:bidi="lt-LT"/>
        </w:rPr>
        <w:t>jimą (Šilumos ūkio įstatymo 24 str. 2 d.</w:t>
      </w:r>
      <w:r w:rsidR="007733B6" w:rsidRPr="000A3242">
        <w:rPr>
          <w:lang w:val="lt-LT" w:eastAsia="lt-LT" w:bidi="lt-LT"/>
        </w:rPr>
        <w:t xml:space="preserve"> (2007 m. lapkričio 20 d. įstatymo Nr. X</w:t>
      </w:r>
      <w:r w:rsidR="007733B6" w:rsidRPr="000A3242">
        <w:rPr>
          <w:lang w:val="lt-LT" w:eastAsia="lt-LT" w:bidi="lt-LT"/>
        </w:rPr>
        <w:noBreakHyphen/>
        <w:t>1329 redakcija)</w:t>
      </w:r>
      <w:r w:rsidR="00B876E6" w:rsidRPr="000A3242">
        <w:rPr>
          <w:lang w:val="lt-LT" w:eastAsia="lt-LT" w:bidi="lt-LT"/>
        </w:rPr>
        <w:t xml:space="preserve">, (2) tiek šilumos </w:t>
      </w:r>
      <w:r w:rsidR="00D403FC" w:rsidRPr="000A3242">
        <w:rPr>
          <w:lang w:val="lt-LT" w:eastAsia="lt-LT" w:bidi="lt-LT"/>
        </w:rPr>
        <w:t>t</w:t>
      </w:r>
      <w:r w:rsidR="00B876E6" w:rsidRPr="000A3242">
        <w:rPr>
          <w:lang w:val="lt-LT" w:eastAsia="lt-LT" w:bidi="lt-LT"/>
        </w:rPr>
        <w:t xml:space="preserve">iekėjams nuosavybės teise priklausančių </w:t>
      </w:r>
      <w:r w:rsidR="00D1036C" w:rsidRPr="000A3242">
        <w:rPr>
          <w:lang w:val="lt-LT" w:eastAsia="lt-LT" w:bidi="lt-LT"/>
        </w:rPr>
        <w:t xml:space="preserve">šių </w:t>
      </w:r>
      <w:r w:rsidR="00B876E6" w:rsidRPr="000A3242">
        <w:rPr>
          <w:lang w:val="lt-LT" w:eastAsia="lt-LT" w:bidi="lt-LT"/>
        </w:rPr>
        <w:t>punktų priežiūrą (eksploatavimą) (Šilumos ūkio įstatymo 20 str. 1 d</w:t>
      </w:r>
      <w:r w:rsidR="00653D58" w:rsidRPr="000A3242">
        <w:rPr>
          <w:lang w:val="lt-LT" w:eastAsia="lt-LT" w:bidi="lt-LT"/>
        </w:rPr>
        <w:t>. (2011 m. rugsėjo 29 d. įstatymo Nr. XI-1608 redakcija)</w:t>
      </w:r>
      <w:r w:rsidR="004C6597" w:rsidRPr="000A3242">
        <w:rPr>
          <w:lang w:val="lt-LT" w:eastAsia="lt-LT" w:bidi="lt-LT"/>
        </w:rPr>
        <w:t>.</w:t>
      </w:r>
      <w:r w:rsidR="00F43F36" w:rsidRPr="000A3242">
        <w:rPr>
          <w:lang w:val="lt-LT" w:eastAsia="lt-LT" w:bidi="lt-LT"/>
        </w:rPr>
        <w:t xml:space="preserve"> </w:t>
      </w:r>
      <w:r w:rsidR="00B27C26" w:rsidRPr="000A3242">
        <w:rPr>
          <w:lang w:val="lt-LT" w:eastAsia="lt-LT" w:bidi="lt-LT"/>
        </w:rPr>
        <w:t xml:space="preserve">Kitaip tariant, įstatymų leidėjas šilumos punktų, kurie nuosavybės teise priklauso šilumos tiekėjams, </w:t>
      </w:r>
      <w:r w:rsidR="00ED665A" w:rsidRPr="000A3242">
        <w:rPr>
          <w:lang w:val="lt-LT" w:eastAsia="lt-LT" w:bidi="lt-LT"/>
        </w:rPr>
        <w:t xml:space="preserve">nevertina kaip </w:t>
      </w:r>
      <w:r w:rsidR="00DD3F9C" w:rsidRPr="000A3242">
        <w:rPr>
          <w:lang w:val="lt-LT" w:eastAsia="lt-LT" w:bidi="lt-LT"/>
        </w:rPr>
        <w:t>butų ir kitų patalpų savininkų bendrosios dalinės nuosavybės</w:t>
      </w:r>
      <w:r w:rsidR="00926F7B" w:rsidRPr="000A3242">
        <w:rPr>
          <w:lang w:val="lt-LT" w:eastAsia="lt-LT" w:bidi="lt-LT"/>
        </w:rPr>
        <w:t xml:space="preserve"> </w:t>
      </w:r>
      <w:r w:rsidR="00B32484" w:rsidRPr="000A3242">
        <w:rPr>
          <w:lang w:val="lt-LT" w:eastAsia="lt-LT" w:bidi="lt-LT"/>
        </w:rPr>
        <w:t>šių punktų  priežiūros (eksploatavimo) tikslais</w:t>
      </w:r>
      <w:r w:rsidR="0072584F" w:rsidRPr="000A3242">
        <w:rPr>
          <w:lang w:val="lt-LT" w:eastAsia="lt-LT" w:bidi="lt-LT"/>
        </w:rPr>
        <w:t>.</w:t>
      </w:r>
    </w:p>
    <w:p w14:paraId="1D04D593" w14:textId="0CD587C5" w:rsidR="004D30A6" w:rsidRPr="000A3242" w:rsidRDefault="00B27C26" w:rsidP="00F43F36">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Pastaruoju aspektu paste</w:t>
      </w:r>
      <w:r w:rsidR="004D30A6" w:rsidRPr="000A3242">
        <w:rPr>
          <w:lang w:val="lt-LT" w:eastAsia="lt-LT" w:bidi="lt-LT"/>
        </w:rPr>
        <w:t>b</w:t>
      </w:r>
      <w:r w:rsidRPr="000A3242">
        <w:rPr>
          <w:lang w:val="lt-LT" w:eastAsia="lt-LT" w:bidi="lt-LT"/>
        </w:rPr>
        <w:t>ėtina</w:t>
      </w:r>
      <w:r w:rsidR="00735560" w:rsidRPr="000A3242">
        <w:rPr>
          <w:lang w:val="lt-LT" w:eastAsia="lt-LT" w:bidi="lt-LT"/>
        </w:rPr>
        <w:t xml:space="preserve">, </w:t>
      </w:r>
      <w:r w:rsidR="006135C8" w:rsidRPr="000A3242">
        <w:rPr>
          <w:lang w:val="lt-LT" w:eastAsia="lt-LT" w:bidi="lt-LT"/>
        </w:rPr>
        <w:t>jog</w:t>
      </w:r>
      <w:r w:rsidR="00735560" w:rsidRPr="000A3242">
        <w:rPr>
          <w:lang w:val="lt-LT" w:eastAsia="lt-LT" w:bidi="lt-LT"/>
        </w:rPr>
        <w:t xml:space="preserve"> įstatymų leidėjas nustatė</w:t>
      </w:r>
      <w:r w:rsidR="002E185B" w:rsidRPr="000A3242">
        <w:rPr>
          <w:lang w:val="lt-LT" w:eastAsia="lt-LT" w:bidi="lt-LT"/>
        </w:rPr>
        <w:t xml:space="preserve">, </w:t>
      </w:r>
      <w:r w:rsidR="00A84774" w:rsidRPr="000A3242">
        <w:rPr>
          <w:lang w:val="lt-LT" w:eastAsia="lt-LT" w:bidi="lt-LT"/>
        </w:rPr>
        <w:t xml:space="preserve">kad „&lt;...&gt; daugiabučio namo šilumos punkto įrenginiai, būtini namo tinkamam eksploatavimui ir naudojimui, yra </w:t>
      </w:r>
      <w:r w:rsidR="00A84774" w:rsidRPr="000A3242">
        <w:rPr>
          <w:i/>
          <w:iCs/>
          <w:lang w:val="lt-LT" w:eastAsia="lt-LT" w:bidi="lt-LT"/>
        </w:rPr>
        <w:t>neatskiriama namo dalis</w:t>
      </w:r>
      <w:r w:rsidR="00A84774" w:rsidRPr="000A3242">
        <w:rPr>
          <w:lang w:val="lt-LT" w:eastAsia="lt-LT" w:bidi="lt-LT"/>
        </w:rPr>
        <w:t xml:space="preserve"> &lt;...&gt;.“</w:t>
      </w:r>
      <w:r w:rsidR="00A124B1" w:rsidRPr="000A3242">
        <w:rPr>
          <w:lang w:val="lt-LT" w:eastAsia="lt-LT" w:bidi="lt-LT"/>
        </w:rPr>
        <w:t xml:space="preserve"> </w:t>
      </w:r>
      <w:r w:rsidR="00DA5DB0" w:rsidRPr="000A3242">
        <w:rPr>
          <w:lang w:val="lt-LT" w:eastAsia="lt-LT" w:bidi="lt-LT"/>
        </w:rPr>
        <w:t xml:space="preserve"> </w:t>
      </w:r>
      <w:r w:rsidR="001510FE" w:rsidRPr="000A3242">
        <w:rPr>
          <w:lang w:val="lt-LT" w:eastAsia="lt-LT" w:bidi="lt-LT"/>
        </w:rPr>
        <w:t>Nėra pagrindo nesutikti ir su atsakovo vertinimu, kad šis šildymo punktas yra dalis bendrosios statinio inžinerinės sistemos, kaip ji apibrė</w:t>
      </w:r>
      <w:r w:rsidR="00D75827" w:rsidRPr="000A3242">
        <w:rPr>
          <w:lang w:val="lt-LT" w:eastAsia="lt-LT" w:bidi="lt-LT"/>
        </w:rPr>
        <w:t>ž</w:t>
      </w:r>
      <w:r w:rsidR="001510FE" w:rsidRPr="000A3242">
        <w:rPr>
          <w:lang w:val="lt-LT" w:eastAsia="lt-LT" w:bidi="lt-LT"/>
        </w:rPr>
        <w:t>ta Statybos įstat</w:t>
      </w:r>
      <w:r w:rsidR="00215B8E" w:rsidRPr="000A3242">
        <w:rPr>
          <w:lang w:val="lt-LT" w:eastAsia="lt-LT" w:bidi="lt-LT"/>
        </w:rPr>
        <w:t>y</w:t>
      </w:r>
      <w:r w:rsidR="001510FE" w:rsidRPr="000A3242">
        <w:rPr>
          <w:lang w:val="lt-LT" w:eastAsia="lt-LT" w:bidi="lt-LT"/>
        </w:rPr>
        <w:t>mo 2</w:t>
      </w:r>
      <w:r w:rsidR="00D75827" w:rsidRPr="000A3242">
        <w:rPr>
          <w:lang w:val="lt-LT" w:eastAsia="lt-LT" w:bidi="lt-LT"/>
        </w:rPr>
        <w:t> </w:t>
      </w:r>
      <w:r w:rsidR="001510FE" w:rsidRPr="000A3242">
        <w:rPr>
          <w:lang w:val="lt-LT" w:eastAsia="lt-LT" w:bidi="lt-LT"/>
        </w:rPr>
        <w:t>straipsnio 5 dalyje</w:t>
      </w:r>
      <w:r w:rsidR="006C2D67" w:rsidRPr="000A3242">
        <w:rPr>
          <w:lang w:val="lt-LT" w:eastAsia="lt-LT" w:bidi="lt-LT"/>
        </w:rPr>
        <w:t xml:space="preserve"> (2016 m. birželio 30 d. įstatymo Nr. XII-2573 redakcija)</w:t>
      </w:r>
      <w:r w:rsidR="001510FE" w:rsidRPr="000A3242">
        <w:rPr>
          <w:lang w:val="lt-LT" w:eastAsia="lt-LT" w:bidi="lt-LT"/>
        </w:rPr>
        <w:t xml:space="preserve"> – „</w:t>
      </w:r>
      <w:r w:rsidR="00DA5DB0" w:rsidRPr="000A3242">
        <w:rPr>
          <w:lang w:val="lt-LT" w:eastAsia="lt-LT" w:bidi="lt-LT"/>
        </w:rPr>
        <w:t>statinio inžinerinės sistemos, skirtos daugiau negu vieno inžinerinės sistemos naudotojo poreikiams tenkinti.</w:t>
      </w:r>
      <w:r w:rsidR="001510FE" w:rsidRPr="000A3242">
        <w:rPr>
          <w:lang w:val="lt-LT" w:eastAsia="lt-LT" w:bidi="lt-LT"/>
        </w:rPr>
        <w:t>“</w:t>
      </w:r>
      <w:r w:rsidR="00F43F36" w:rsidRPr="000A3242">
        <w:rPr>
          <w:lang w:val="lt-LT" w:eastAsia="lt-LT" w:bidi="lt-LT"/>
        </w:rPr>
        <w:t xml:space="preserve"> </w:t>
      </w:r>
    </w:p>
    <w:p w14:paraId="319A6822" w14:textId="144B7A0B" w:rsidR="004B0A11" w:rsidRPr="000A3242" w:rsidRDefault="005005DB" w:rsidP="00914C1F">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Tačiau</w:t>
      </w:r>
      <w:r w:rsidR="002D7B11" w:rsidRPr="000A3242">
        <w:rPr>
          <w:lang w:val="lt-LT" w:eastAsia="lt-LT" w:bidi="lt-LT"/>
        </w:rPr>
        <w:t xml:space="preserve"> šios</w:t>
      </w:r>
      <w:r w:rsidR="00947A7A" w:rsidRPr="000A3242">
        <w:rPr>
          <w:lang w:val="lt-LT" w:eastAsia="lt-LT" w:bidi="lt-LT"/>
        </w:rPr>
        <w:t xml:space="preserve"> (bendro po</w:t>
      </w:r>
      <w:r w:rsidR="00215B8E" w:rsidRPr="000A3242">
        <w:rPr>
          <w:lang w:val="lt-LT" w:eastAsia="lt-LT" w:bidi="lt-LT"/>
        </w:rPr>
        <w:t>b</w:t>
      </w:r>
      <w:r w:rsidR="00947A7A" w:rsidRPr="000A3242">
        <w:rPr>
          <w:lang w:val="lt-LT" w:eastAsia="lt-LT" w:bidi="lt-LT"/>
        </w:rPr>
        <w:t>ūdžio)</w:t>
      </w:r>
      <w:r w:rsidR="002D7B11" w:rsidRPr="000A3242">
        <w:rPr>
          <w:lang w:val="lt-LT" w:eastAsia="lt-LT" w:bidi="lt-LT"/>
        </w:rPr>
        <w:t xml:space="preserve"> nuostatos</w:t>
      </w:r>
      <w:r w:rsidRPr="000A3242">
        <w:rPr>
          <w:lang w:val="lt-LT" w:eastAsia="lt-LT" w:bidi="lt-LT"/>
        </w:rPr>
        <w:t xml:space="preserve"> </w:t>
      </w:r>
      <w:r w:rsidR="00C957C9" w:rsidRPr="000A3242">
        <w:rPr>
          <w:lang w:val="lt-LT" w:eastAsia="lt-LT" w:bidi="lt-LT"/>
        </w:rPr>
        <w:t xml:space="preserve">nekeičia </w:t>
      </w:r>
      <w:r w:rsidR="00936049" w:rsidRPr="000A3242">
        <w:rPr>
          <w:lang w:val="lt-LT" w:eastAsia="lt-LT" w:bidi="lt-LT"/>
        </w:rPr>
        <w:t xml:space="preserve">minėto </w:t>
      </w:r>
      <w:r w:rsidR="00C957C9" w:rsidRPr="000A3242">
        <w:rPr>
          <w:lang w:val="lt-LT" w:eastAsia="lt-LT" w:bidi="lt-LT"/>
        </w:rPr>
        <w:t xml:space="preserve">vertinimo dėl </w:t>
      </w:r>
      <w:r w:rsidR="002B611D" w:rsidRPr="000A3242">
        <w:rPr>
          <w:lang w:val="lt-LT" w:eastAsia="lt-LT" w:bidi="lt-LT"/>
        </w:rPr>
        <w:t>aptari</w:t>
      </w:r>
      <w:r w:rsidR="00215B8E" w:rsidRPr="000A3242">
        <w:rPr>
          <w:lang w:val="lt-LT" w:eastAsia="lt-LT" w:bidi="lt-LT"/>
        </w:rPr>
        <w:t>a</w:t>
      </w:r>
      <w:r w:rsidR="002B611D" w:rsidRPr="000A3242">
        <w:rPr>
          <w:lang w:val="lt-LT" w:eastAsia="lt-LT" w:bidi="lt-LT"/>
        </w:rPr>
        <w:t>mų šilumo</w:t>
      </w:r>
      <w:r w:rsidR="006254EB" w:rsidRPr="000A3242">
        <w:rPr>
          <w:lang w:val="lt-LT" w:eastAsia="lt-LT" w:bidi="lt-LT"/>
        </w:rPr>
        <w:t>s</w:t>
      </w:r>
      <w:r w:rsidR="002B611D" w:rsidRPr="000A3242">
        <w:rPr>
          <w:lang w:val="lt-LT" w:eastAsia="lt-LT" w:bidi="lt-LT"/>
        </w:rPr>
        <w:t xml:space="preserve"> punktų </w:t>
      </w:r>
      <w:r w:rsidR="009E773F" w:rsidRPr="000A3242">
        <w:rPr>
          <w:lang w:val="lt-LT" w:eastAsia="lt-LT" w:bidi="lt-LT"/>
        </w:rPr>
        <w:t xml:space="preserve">diferencijavimo pagal </w:t>
      </w:r>
      <w:r w:rsidR="009B2363" w:rsidRPr="000A3242">
        <w:rPr>
          <w:lang w:val="lt-LT" w:eastAsia="lt-LT" w:bidi="lt-LT"/>
        </w:rPr>
        <w:t>n</w:t>
      </w:r>
      <w:r w:rsidR="002B611D" w:rsidRPr="000A3242">
        <w:rPr>
          <w:lang w:val="lt-LT" w:eastAsia="lt-LT" w:bidi="lt-LT"/>
        </w:rPr>
        <w:t>uosavyb</w:t>
      </w:r>
      <w:r w:rsidR="009E773F" w:rsidRPr="000A3242">
        <w:rPr>
          <w:lang w:val="lt-LT" w:eastAsia="lt-LT" w:bidi="lt-LT"/>
        </w:rPr>
        <w:t>ę jų priežiūros (eksploatavimo) tikslais, taip pat</w:t>
      </w:r>
      <w:r w:rsidR="002B611D" w:rsidRPr="000A3242">
        <w:rPr>
          <w:lang w:val="lt-LT" w:eastAsia="lt-LT" w:bidi="lt-LT"/>
        </w:rPr>
        <w:t xml:space="preserve"> </w:t>
      </w:r>
      <w:r w:rsidRPr="000A3242">
        <w:rPr>
          <w:lang w:val="lt-LT" w:eastAsia="lt-LT" w:bidi="lt-LT"/>
        </w:rPr>
        <w:t>savaime nelemia</w:t>
      </w:r>
      <w:r w:rsidR="00947A7A" w:rsidRPr="000A3242">
        <w:rPr>
          <w:lang w:val="lt-LT" w:eastAsia="lt-LT" w:bidi="lt-LT"/>
        </w:rPr>
        <w:t xml:space="preserve"> išvados</w:t>
      </w:r>
      <w:r w:rsidRPr="000A3242">
        <w:rPr>
          <w:lang w:val="lt-LT" w:eastAsia="lt-LT" w:bidi="lt-LT"/>
        </w:rPr>
        <w:t>, kad</w:t>
      </w:r>
      <w:r w:rsidR="00EB524E" w:rsidRPr="000A3242">
        <w:rPr>
          <w:lang w:val="lt-LT" w:eastAsia="lt-LT" w:bidi="lt-LT"/>
        </w:rPr>
        <w:t xml:space="preserve"> </w:t>
      </w:r>
      <w:r w:rsidR="00D93D83" w:rsidRPr="000A3242">
        <w:rPr>
          <w:lang w:val="lt-LT" w:eastAsia="lt-LT" w:bidi="lt-LT"/>
        </w:rPr>
        <w:t>daugia</w:t>
      </w:r>
      <w:r w:rsidR="00F43F36" w:rsidRPr="000A3242">
        <w:rPr>
          <w:lang w:val="lt-LT" w:eastAsia="lt-LT" w:bidi="lt-LT"/>
        </w:rPr>
        <w:t>b</w:t>
      </w:r>
      <w:r w:rsidR="00D93D83" w:rsidRPr="000A3242">
        <w:rPr>
          <w:lang w:val="lt-LT" w:eastAsia="lt-LT" w:bidi="lt-LT"/>
        </w:rPr>
        <w:t xml:space="preserve">učio namo </w:t>
      </w:r>
      <w:r w:rsidR="008812FB" w:rsidRPr="000A3242">
        <w:rPr>
          <w:lang w:val="lt-LT" w:eastAsia="lt-LT" w:bidi="lt-LT"/>
        </w:rPr>
        <w:t xml:space="preserve">buto </w:t>
      </w:r>
      <w:r w:rsidR="00D93D83" w:rsidRPr="000A3242">
        <w:rPr>
          <w:lang w:val="lt-LT" w:eastAsia="lt-LT" w:bidi="lt-LT"/>
        </w:rPr>
        <w:t>ir kitų patal</w:t>
      </w:r>
      <w:r w:rsidR="000B37FE" w:rsidRPr="000A3242">
        <w:rPr>
          <w:lang w:val="lt-LT" w:eastAsia="lt-LT" w:bidi="lt-LT"/>
        </w:rPr>
        <w:t>p</w:t>
      </w:r>
      <w:r w:rsidR="00D93D83" w:rsidRPr="000A3242">
        <w:rPr>
          <w:lang w:val="lt-LT" w:eastAsia="lt-LT" w:bidi="lt-LT"/>
        </w:rPr>
        <w:t>ų savininkų prievolė</w:t>
      </w:r>
      <w:r w:rsidR="00EB524E" w:rsidRPr="000A3242">
        <w:rPr>
          <w:lang w:val="lt-LT" w:eastAsia="lt-LT" w:bidi="lt-LT"/>
        </w:rPr>
        <w:t xml:space="preserve"> atlyginti</w:t>
      </w:r>
      <w:r w:rsidRPr="000A3242">
        <w:rPr>
          <w:lang w:val="lt-LT" w:eastAsia="lt-LT" w:bidi="lt-LT"/>
        </w:rPr>
        <w:t xml:space="preserve"> šilumos tiekėj</w:t>
      </w:r>
      <w:r w:rsidR="00EB524E" w:rsidRPr="000A3242">
        <w:rPr>
          <w:lang w:val="lt-LT" w:eastAsia="lt-LT" w:bidi="lt-LT"/>
        </w:rPr>
        <w:t>ams</w:t>
      </w:r>
      <w:r w:rsidRPr="000A3242">
        <w:rPr>
          <w:lang w:val="lt-LT" w:eastAsia="lt-LT" w:bidi="lt-LT"/>
        </w:rPr>
        <w:t xml:space="preserve"> nuosavybės teise priklausančių </w:t>
      </w:r>
      <w:r w:rsidR="00F04CD7" w:rsidRPr="000A3242">
        <w:rPr>
          <w:lang w:val="lt-LT" w:eastAsia="lt-LT" w:bidi="lt-LT"/>
        </w:rPr>
        <w:t xml:space="preserve">šilumos </w:t>
      </w:r>
      <w:r w:rsidRPr="000A3242">
        <w:rPr>
          <w:lang w:val="lt-LT" w:eastAsia="lt-LT" w:bidi="lt-LT"/>
        </w:rPr>
        <w:t xml:space="preserve">punktų </w:t>
      </w:r>
      <w:r w:rsidR="00BE20A7" w:rsidRPr="000A3242">
        <w:rPr>
          <w:lang w:val="lt-LT" w:eastAsia="lt-LT" w:bidi="lt-LT"/>
        </w:rPr>
        <w:t>priežiūr</w:t>
      </w:r>
      <w:r w:rsidR="0060113B" w:rsidRPr="000A3242">
        <w:rPr>
          <w:lang w:val="lt-LT" w:eastAsia="lt-LT" w:bidi="lt-LT"/>
        </w:rPr>
        <w:t xml:space="preserve">os (eksploatavimo) </w:t>
      </w:r>
      <w:r w:rsidR="00F04CD7" w:rsidRPr="000A3242">
        <w:rPr>
          <w:lang w:val="lt-LT" w:eastAsia="lt-LT" w:bidi="lt-LT"/>
        </w:rPr>
        <w:t>sąnaudas</w:t>
      </w:r>
      <w:r w:rsidR="00BE20A7" w:rsidRPr="000A3242">
        <w:rPr>
          <w:lang w:val="lt-LT" w:eastAsia="lt-LT" w:bidi="lt-LT"/>
        </w:rPr>
        <w:t xml:space="preserve"> </w:t>
      </w:r>
      <w:r w:rsidR="00D93D83" w:rsidRPr="000A3242">
        <w:rPr>
          <w:lang w:val="lt-LT" w:eastAsia="lt-LT" w:bidi="lt-LT"/>
        </w:rPr>
        <w:t xml:space="preserve">galėtų būti kildinama iš šių savininkų pareigas </w:t>
      </w:r>
      <w:r w:rsidR="00D93D83" w:rsidRPr="000A3242">
        <w:rPr>
          <w:i/>
          <w:iCs/>
          <w:lang w:val="lt-LT" w:eastAsia="lt-LT" w:bidi="lt-LT"/>
        </w:rPr>
        <w:t>bendrosios dalinės</w:t>
      </w:r>
      <w:r w:rsidR="00D93D83" w:rsidRPr="000A3242">
        <w:rPr>
          <w:lang w:val="lt-LT" w:eastAsia="lt-LT" w:bidi="lt-LT"/>
        </w:rPr>
        <w:t xml:space="preserve"> </w:t>
      </w:r>
      <w:r w:rsidR="00D93D83" w:rsidRPr="000A3242">
        <w:rPr>
          <w:i/>
          <w:iCs/>
          <w:lang w:val="lt-LT" w:eastAsia="lt-LT" w:bidi="lt-LT"/>
        </w:rPr>
        <w:t>nuosavybės teisės</w:t>
      </w:r>
      <w:r w:rsidR="00D93D83" w:rsidRPr="000A3242">
        <w:rPr>
          <w:lang w:val="lt-LT" w:eastAsia="lt-LT" w:bidi="lt-LT"/>
        </w:rPr>
        <w:t xml:space="preserve"> atžvilgiu</w:t>
      </w:r>
      <w:r w:rsidR="00F33FD3" w:rsidRPr="000A3242">
        <w:rPr>
          <w:lang w:val="lt-LT" w:eastAsia="lt-LT" w:bidi="lt-LT"/>
        </w:rPr>
        <w:t xml:space="preserve"> nustatančių</w:t>
      </w:r>
      <w:r w:rsidR="00B67983" w:rsidRPr="000A3242">
        <w:rPr>
          <w:lang w:val="lt-LT" w:eastAsia="lt-LT" w:bidi="lt-LT"/>
        </w:rPr>
        <w:t xml:space="preserve"> </w:t>
      </w:r>
      <w:r w:rsidR="00F33FD3" w:rsidRPr="000A3242">
        <w:rPr>
          <w:lang w:val="lt-LT" w:eastAsia="lt-LT" w:bidi="lt-LT"/>
        </w:rPr>
        <w:t xml:space="preserve">Civilinio kodekso </w:t>
      </w:r>
      <w:r w:rsidR="00B67983" w:rsidRPr="000A3242">
        <w:rPr>
          <w:lang w:val="lt-LT" w:eastAsia="lt-LT" w:bidi="lt-LT"/>
        </w:rPr>
        <w:t>nuostatų</w:t>
      </w:r>
      <w:r w:rsidR="00947A7A" w:rsidRPr="000A3242">
        <w:rPr>
          <w:lang w:val="lt-LT" w:eastAsia="lt-LT" w:bidi="lt-LT"/>
        </w:rPr>
        <w:t xml:space="preserve">, </w:t>
      </w:r>
      <w:r w:rsidR="007B2991" w:rsidRPr="000A3242">
        <w:rPr>
          <w:lang w:val="lt-LT" w:eastAsia="lt-LT" w:bidi="lt-LT"/>
        </w:rPr>
        <w:t>t. y. šio kodekso</w:t>
      </w:r>
      <w:r w:rsidR="00947A7A" w:rsidRPr="000A3242">
        <w:rPr>
          <w:lang w:val="lt-LT" w:eastAsia="lt-LT" w:bidi="lt-LT"/>
        </w:rPr>
        <w:t xml:space="preserve"> 4.82 ir 4.83 straipsniai</w:t>
      </w:r>
      <w:r w:rsidR="007B2991" w:rsidRPr="000A3242">
        <w:rPr>
          <w:lang w:val="lt-LT" w:eastAsia="lt-LT" w:bidi="lt-LT"/>
        </w:rPr>
        <w:t xml:space="preserve"> nereglamentuoja šilumos tiekėjams nuosavybės teise priklausančių šilumos punktų </w:t>
      </w:r>
      <w:r w:rsidR="00F04CD7" w:rsidRPr="000A3242">
        <w:rPr>
          <w:lang w:val="lt-LT" w:eastAsia="lt-LT" w:bidi="lt-LT"/>
        </w:rPr>
        <w:t>priežiūros (eksploatavimo) sąnaudų apmokėjimo klausimo</w:t>
      </w:r>
      <w:r w:rsidR="004C30BC" w:rsidRPr="000A3242">
        <w:rPr>
          <w:lang w:val="lt-LT" w:eastAsia="lt-LT" w:bidi="lt-LT"/>
        </w:rPr>
        <w:t>.</w:t>
      </w:r>
    </w:p>
    <w:p w14:paraId="14539461" w14:textId="3D8883AF" w:rsidR="004F3A06" w:rsidRPr="000A3242" w:rsidRDefault="00312F29" w:rsidP="00CF6FDE">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Tokio vertinimo nepaneigia atsakovo akcentuojam</w:t>
      </w:r>
      <w:r w:rsidR="00AF4D2A" w:rsidRPr="000A3242">
        <w:rPr>
          <w:lang w:val="lt-LT" w:eastAsia="lt-LT" w:bidi="lt-LT"/>
        </w:rPr>
        <w:t>a</w:t>
      </w:r>
      <w:r w:rsidRPr="000A3242">
        <w:rPr>
          <w:lang w:val="lt-LT" w:eastAsia="lt-LT" w:bidi="lt-LT"/>
        </w:rPr>
        <w:t xml:space="preserve"> </w:t>
      </w:r>
      <w:r w:rsidR="00545C09" w:rsidRPr="000A3242">
        <w:rPr>
          <w:lang w:val="lt-LT" w:eastAsia="lt-LT" w:bidi="lt-LT"/>
        </w:rPr>
        <w:t>Šilumos ūkio įstatymo</w:t>
      </w:r>
      <w:r w:rsidR="009B527A" w:rsidRPr="000A3242">
        <w:rPr>
          <w:lang w:val="lt-LT" w:eastAsia="lt-LT" w:bidi="lt-LT"/>
        </w:rPr>
        <w:t xml:space="preserve"> 27 straipsnio 6 dalis</w:t>
      </w:r>
      <w:r w:rsidR="00CD4192" w:rsidRPr="000A3242">
        <w:rPr>
          <w:lang w:val="lt-LT" w:eastAsia="lt-LT" w:bidi="lt-LT"/>
        </w:rPr>
        <w:t xml:space="preserve"> (2007 m. lapkričio 20 d. įstatymo Nr. X</w:t>
      </w:r>
      <w:r w:rsidR="00CD4192" w:rsidRPr="000A3242">
        <w:rPr>
          <w:lang w:val="lt-LT" w:eastAsia="lt-LT" w:bidi="lt-LT"/>
        </w:rPr>
        <w:noBreakHyphen/>
        <w:t>1329 redakcija)</w:t>
      </w:r>
      <w:r w:rsidR="00545C09" w:rsidRPr="000A3242">
        <w:rPr>
          <w:lang w:val="lt-LT" w:eastAsia="lt-LT" w:bidi="lt-LT"/>
        </w:rPr>
        <w:t>, numatan</w:t>
      </w:r>
      <w:r w:rsidR="0072584F" w:rsidRPr="000A3242">
        <w:rPr>
          <w:lang w:val="lt-LT" w:eastAsia="lt-LT" w:bidi="lt-LT"/>
        </w:rPr>
        <w:t>ti</w:t>
      </w:r>
      <w:r w:rsidR="00545C09" w:rsidRPr="000A3242">
        <w:rPr>
          <w:lang w:val="lt-LT" w:eastAsia="lt-LT" w:bidi="lt-LT"/>
        </w:rPr>
        <w:t>, kad</w:t>
      </w:r>
      <w:r w:rsidR="00AF4D2A" w:rsidRPr="000A3242">
        <w:rPr>
          <w:lang w:val="lt-LT" w:eastAsia="lt-LT" w:bidi="lt-LT"/>
        </w:rPr>
        <w:t xml:space="preserve"> „įgyvendinant šiame ir kituose šio įstatymo straipsniuose numatytas buitinių šilumos ir karšto vandens vartotojų teises bei pareigas dėl apsirūpinimo energija (šiluma ir karštu vandeniu), pastato šildymo bei karšto vandens sistemos valdymo ir naudojimo sprendimai priimami </w:t>
      </w:r>
      <w:r w:rsidR="00AF4D2A" w:rsidRPr="000A3242">
        <w:rPr>
          <w:i/>
          <w:iCs/>
          <w:lang w:val="lt-LT" w:eastAsia="lt-LT" w:bidi="lt-LT"/>
        </w:rPr>
        <w:t>mutatis mutandis</w:t>
      </w:r>
      <w:r w:rsidR="00AF4D2A" w:rsidRPr="000A3242">
        <w:rPr>
          <w:lang w:val="lt-LT" w:eastAsia="lt-LT" w:bidi="lt-LT"/>
        </w:rPr>
        <w:t xml:space="preserve"> Civilinio kodekso 4.85 straipsnyje nustatyta sprendimų priėmimo tvarka“.</w:t>
      </w:r>
      <w:r w:rsidR="00CF6FDE" w:rsidRPr="000A3242">
        <w:rPr>
          <w:lang w:val="lt-LT" w:eastAsia="lt-LT" w:bidi="lt-LT"/>
        </w:rPr>
        <w:t xml:space="preserve"> </w:t>
      </w:r>
      <w:r w:rsidR="00724D8D">
        <w:rPr>
          <w:lang w:val="lt-LT" w:eastAsia="lt-LT" w:bidi="lt-LT"/>
        </w:rPr>
        <w:t>V</w:t>
      </w:r>
      <w:r w:rsidR="00AF4D2A" w:rsidRPr="000A3242">
        <w:rPr>
          <w:lang w:val="lt-LT" w:eastAsia="lt-LT" w:bidi="lt-LT"/>
        </w:rPr>
        <w:t xml:space="preserve">ien tai, kad </w:t>
      </w:r>
      <w:r w:rsidR="00CF6FDE" w:rsidRPr="000A3242">
        <w:rPr>
          <w:lang w:val="lt-LT" w:eastAsia="lt-LT" w:bidi="lt-LT"/>
        </w:rPr>
        <w:t xml:space="preserve">šioje </w:t>
      </w:r>
      <w:r w:rsidR="00AF4D2A" w:rsidRPr="000A3242">
        <w:rPr>
          <w:lang w:val="lt-LT" w:eastAsia="lt-LT" w:bidi="lt-LT"/>
        </w:rPr>
        <w:t xml:space="preserve">įstatymo nuostatoje minimi sprendimai priimami </w:t>
      </w:r>
      <w:r w:rsidR="00AF4D2A" w:rsidRPr="000A3242">
        <w:rPr>
          <w:i/>
          <w:iCs/>
          <w:lang w:val="lt-LT" w:eastAsia="lt-LT" w:bidi="lt-LT"/>
        </w:rPr>
        <w:t>mutatis mutandis</w:t>
      </w:r>
      <w:r w:rsidR="00AF4D2A" w:rsidRPr="000A3242">
        <w:rPr>
          <w:lang w:val="lt-LT" w:eastAsia="lt-LT" w:bidi="lt-LT"/>
        </w:rPr>
        <w:t xml:space="preserve"> taikant butų ir kitų patalpų savininkų bendrosios dalinės nuosavybės teisės įgyvendinimą reglamentuojančių Civilinio kodekso nuostatų nusta</w:t>
      </w:r>
      <w:r w:rsidR="00DE4EB2" w:rsidRPr="000A3242">
        <w:rPr>
          <w:lang w:val="lt-LT" w:eastAsia="lt-LT" w:bidi="lt-LT"/>
        </w:rPr>
        <w:t>t</w:t>
      </w:r>
      <w:r w:rsidR="00AF4D2A" w:rsidRPr="000A3242">
        <w:rPr>
          <w:lang w:val="lt-LT" w:eastAsia="lt-LT" w:bidi="lt-LT"/>
        </w:rPr>
        <w:t xml:space="preserve">yta tvarka, </w:t>
      </w:r>
      <w:r w:rsidR="004F3A06" w:rsidRPr="000A3242">
        <w:rPr>
          <w:lang w:val="lt-LT" w:eastAsia="lt-LT" w:bidi="lt-LT"/>
        </w:rPr>
        <w:t>nepatvirtina</w:t>
      </w:r>
      <w:r w:rsidR="00CF6FDE" w:rsidRPr="000A3242">
        <w:rPr>
          <w:lang w:val="lt-LT" w:eastAsia="lt-LT" w:bidi="lt-LT"/>
        </w:rPr>
        <w:t xml:space="preserve"> (neleidžia teigti)</w:t>
      </w:r>
      <w:r w:rsidR="004F3A06" w:rsidRPr="000A3242">
        <w:rPr>
          <w:lang w:val="lt-LT" w:eastAsia="lt-LT" w:bidi="lt-LT"/>
        </w:rPr>
        <w:t xml:space="preserve">, kad įstatymų leidėjas šilumos tiekėjams </w:t>
      </w:r>
      <w:r w:rsidR="00CF6FDE" w:rsidRPr="000A3242">
        <w:rPr>
          <w:lang w:val="lt-LT" w:eastAsia="lt-LT" w:bidi="lt-LT"/>
        </w:rPr>
        <w:t xml:space="preserve">nuosavybės teise </w:t>
      </w:r>
      <w:r w:rsidR="004F3A06" w:rsidRPr="000A3242">
        <w:rPr>
          <w:lang w:val="lt-LT" w:eastAsia="lt-LT" w:bidi="lt-LT"/>
        </w:rPr>
        <w:t xml:space="preserve">priklausančius </w:t>
      </w:r>
      <w:r w:rsidR="00CF6FDE" w:rsidRPr="000A3242">
        <w:rPr>
          <w:lang w:val="lt-LT" w:eastAsia="lt-LT" w:bidi="lt-LT"/>
        </w:rPr>
        <w:t>šilumo</w:t>
      </w:r>
      <w:r w:rsidR="003C3F25" w:rsidRPr="000A3242">
        <w:rPr>
          <w:lang w:val="lt-LT" w:eastAsia="lt-LT" w:bidi="lt-LT"/>
        </w:rPr>
        <w:t>s</w:t>
      </w:r>
      <w:r w:rsidR="00CF6FDE" w:rsidRPr="000A3242">
        <w:rPr>
          <w:lang w:val="lt-LT" w:eastAsia="lt-LT" w:bidi="lt-LT"/>
        </w:rPr>
        <w:t xml:space="preserve"> punktu</w:t>
      </w:r>
      <w:r w:rsidR="00361704" w:rsidRPr="000A3242">
        <w:rPr>
          <w:lang w:val="lt-LT" w:eastAsia="lt-LT" w:bidi="lt-LT"/>
        </w:rPr>
        <w:t>s</w:t>
      </w:r>
      <w:r w:rsidR="00CF6FDE" w:rsidRPr="000A3242">
        <w:rPr>
          <w:lang w:val="lt-LT" w:eastAsia="lt-LT" w:bidi="lt-LT"/>
        </w:rPr>
        <w:t xml:space="preserve"> traktuoja kaip </w:t>
      </w:r>
      <w:r w:rsidR="006C17F6" w:rsidRPr="000A3242">
        <w:rPr>
          <w:lang w:val="lt-LT" w:eastAsia="lt-LT" w:bidi="lt-LT"/>
        </w:rPr>
        <w:t>minėtų savininkų</w:t>
      </w:r>
      <w:r w:rsidR="00CF6FDE" w:rsidRPr="000A3242">
        <w:rPr>
          <w:lang w:val="lt-LT" w:eastAsia="lt-LT" w:bidi="lt-LT"/>
        </w:rPr>
        <w:t xml:space="preserve"> bendrąją dalinę nuosavybę šių punktų priežiūros (eksploatavimo) sąnaudų apmokėjimo tikslais</w:t>
      </w:r>
      <w:r w:rsidR="006C17F6" w:rsidRPr="000A3242">
        <w:rPr>
          <w:lang w:val="lt-LT" w:eastAsia="lt-LT" w:bidi="lt-LT"/>
        </w:rPr>
        <w:t>.</w:t>
      </w:r>
    </w:p>
    <w:p w14:paraId="471A3383" w14:textId="347F6D85" w:rsidR="007F6628" w:rsidRPr="000A3242" w:rsidRDefault="00A93D37" w:rsidP="0065186B">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Pastebėtina ir tai, kad</w:t>
      </w:r>
      <w:r w:rsidR="006D788A" w:rsidRPr="000A3242">
        <w:rPr>
          <w:lang w:val="lt-LT" w:eastAsia="lt-LT" w:bidi="lt-LT"/>
        </w:rPr>
        <w:t xml:space="preserve"> </w:t>
      </w:r>
      <w:r w:rsidR="00D312E4" w:rsidRPr="000A3242">
        <w:rPr>
          <w:lang w:val="lt-LT" w:eastAsia="lt-LT" w:bidi="lt-LT"/>
        </w:rPr>
        <w:t xml:space="preserve">tikrinamose </w:t>
      </w:r>
      <w:r w:rsidR="006D788A" w:rsidRPr="000A3242">
        <w:rPr>
          <w:lang w:val="lt-LT" w:eastAsia="lt-LT" w:bidi="lt-LT"/>
        </w:rPr>
        <w:t>Tvarkos aprašo</w:t>
      </w:r>
      <w:r w:rsidR="00D312E4" w:rsidRPr="000A3242">
        <w:rPr>
          <w:lang w:val="lt-LT" w:eastAsia="lt-LT" w:bidi="lt-LT"/>
        </w:rPr>
        <w:t xml:space="preserve"> nuostatose minimi </w:t>
      </w:r>
      <w:r w:rsidR="0095083C" w:rsidRPr="000A3242">
        <w:rPr>
          <w:lang w:val="lt-LT" w:eastAsia="lt-LT" w:bidi="lt-LT"/>
        </w:rPr>
        <w:t xml:space="preserve">eksploatavimo ir priežiūros </w:t>
      </w:r>
      <w:r w:rsidR="00F23397" w:rsidRPr="000A3242">
        <w:rPr>
          <w:lang w:val="lt-LT" w:eastAsia="lt-LT" w:bidi="lt-LT"/>
        </w:rPr>
        <w:t>(</w:t>
      </w:r>
      <w:r w:rsidR="007F6628" w:rsidRPr="000A3242">
        <w:rPr>
          <w:lang w:val="lt-LT" w:eastAsia="lt-LT" w:bidi="lt-LT"/>
        </w:rPr>
        <w:t>tiek korekcinės, tiek prevencinės</w:t>
      </w:r>
      <w:r w:rsidR="00F23397" w:rsidRPr="000A3242">
        <w:rPr>
          <w:lang w:val="lt-LT" w:eastAsia="lt-LT" w:bidi="lt-LT"/>
        </w:rPr>
        <w:t xml:space="preserve">) </w:t>
      </w:r>
      <w:r w:rsidR="006D788A" w:rsidRPr="000A3242">
        <w:rPr>
          <w:lang w:val="lt-LT" w:eastAsia="lt-LT" w:bidi="lt-LT"/>
        </w:rPr>
        <w:t xml:space="preserve">darbai neapima </w:t>
      </w:r>
      <w:r w:rsidR="00F672E6" w:rsidRPr="000A3242">
        <w:rPr>
          <w:lang w:val="lt-LT" w:eastAsia="lt-LT" w:bidi="lt-LT"/>
        </w:rPr>
        <w:t xml:space="preserve">aptariamų įrenginių </w:t>
      </w:r>
      <w:r w:rsidR="00423F99" w:rsidRPr="000A3242">
        <w:rPr>
          <w:lang w:val="lt-LT" w:eastAsia="lt-LT" w:bidi="lt-LT"/>
        </w:rPr>
        <w:t>rekonstravimo</w:t>
      </w:r>
      <w:r w:rsidR="007F6628" w:rsidRPr="000A3242">
        <w:rPr>
          <w:lang w:val="lt-LT" w:eastAsia="lt-LT" w:bidi="lt-LT"/>
        </w:rPr>
        <w:t xml:space="preserve"> (Tvarkos aprašo 7 ir 8 p., 1 priedo 9 p.</w:t>
      </w:r>
      <w:r w:rsidR="00436A24" w:rsidRPr="000A3242">
        <w:rPr>
          <w:lang w:val="lt-LT" w:eastAsia="lt-LT" w:bidi="lt-LT"/>
        </w:rPr>
        <w:t xml:space="preserve"> (energetikos ministro 2015 m. balandžio 8 d. įsakymo Nr.</w:t>
      </w:r>
      <w:r w:rsidR="00F672E6" w:rsidRPr="000A3242">
        <w:rPr>
          <w:lang w:val="lt-LT" w:eastAsia="lt-LT" w:bidi="lt-LT"/>
        </w:rPr>
        <w:t> </w:t>
      </w:r>
      <w:r w:rsidR="00436A24" w:rsidRPr="000A3242">
        <w:rPr>
          <w:lang w:val="lt-LT" w:eastAsia="lt-LT" w:bidi="lt-LT"/>
        </w:rPr>
        <w:t>1</w:t>
      </w:r>
      <w:r w:rsidR="00F672E6" w:rsidRPr="000A3242">
        <w:rPr>
          <w:lang w:val="lt-LT" w:eastAsia="lt-LT" w:bidi="lt-LT"/>
        </w:rPr>
        <w:noBreakHyphen/>
      </w:r>
      <w:r w:rsidR="00436A24" w:rsidRPr="000A3242">
        <w:rPr>
          <w:lang w:val="lt-LT" w:eastAsia="lt-LT" w:bidi="lt-LT"/>
        </w:rPr>
        <w:t xml:space="preserve">103 redakcija); </w:t>
      </w:r>
      <w:r w:rsidR="007F6628" w:rsidRPr="000A3242">
        <w:rPr>
          <w:lang w:val="lt-LT" w:eastAsia="lt-LT" w:bidi="lt-LT"/>
        </w:rPr>
        <w:t>Šilumos tiekimo ir vartojimo taisyklių, patvirtintų energetikos ministro, 2010</w:t>
      </w:r>
      <w:r w:rsidR="0053568E" w:rsidRPr="000A3242">
        <w:rPr>
          <w:lang w:val="lt-LT" w:eastAsia="lt-LT" w:bidi="lt-LT"/>
        </w:rPr>
        <w:t> </w:t>
      </w:r>
      <w:r w:rsidR="007F6628" w:rsidRPr="000A3242">
        <w:rPr>
          <w:lang w:val="lt-LT" w:eastAsia="lt-LT" w:bidi="lt-LT"/>
        </w:rPr>
        <w:t>m. spalio 25 d. įsakymu Nr. 1-297, 8 p. (energetikos mini</w:t>
      </w:r>
      <w:r w:rsidR="006B3E66" w:rsidRPr="000A3242">
        <w:rPr>
          <w:lang w:val="lt-LT" w:eastAsia="lt-LT" w:bidi="lt-LT"/>
        </w:rPr>
        <w:t>s</w:t>
      </w:r>
      <w:r w:rsidR="007F6628" w:rsidRPr="000A3242">
        <w:rPr>
          <w:lang w:val="lt-LT" w:eastAsia="lt-LT" w:bidi="lt-LT"/>
        </w:rPr>
        <w:t>tro 2019 m. gruodžio 17 d. įsakymo Nr. 1-328 redakcija).</w:t>
      </w:r>
      <w:r w:rsidR="00D6085C" w:rsidRPr="000A3242">
        <w:rPr>
          <w:lang w:val="lt-LT" w:eastAsia="lt-LT" w:bidi="lt-LT"/>
        </w:rPr>
        <w:t xml:space="preserve"> </w:t>
      </w:r>
      <w:r w:rsidR="009C24CB" w:rsidRPr="000A3242">
        <w:rPr>
          <w:lang w:val="lt-LT" w:eastAsia="lt-LT" w:bidi="lt-LT"/>
        </w:rPr>
        <w:t>Šilumos ūkio įstatyme yra atskirai vartojamos sąvokos „rekonstravimas“, „atnaujinimas (modernizavimas)“ ir „remontas“</w:t>
      </w:r>
      <w:r w:rsidR="00B82FEC" w:rsidRPr="000A3242">
        <w:rPr>
          <w:lang w:val="lt-LT" w:eastAsia="lt-LT" w:bidi="lt-LT"/>
        </w:rPr>
        <w:t>,</w:t>
      </w:r>
      <w:r w:rsidR="007240A6" w:rsidRPr="000A3242">
        <w:rPr>
          <w:lang w:val="lt-LT" w:eastAsia="lt-LT" w:bidi="lt-LT"/>
        </w:rPr>
        <w:t xml:space="preserve"> </w:t>
      </w:r>
      <w:r w:rsidR="00BE72E2" w:rsidRPr="000A3242">
        <w:rPr>
          <w:lang w:val="lt-LT" w:eastAsia="lt-LT" w:bidi="lt-LT"/>
        </w:rPr>
        <w:t xml:space="preserve">kas parodo, jog šie darbai </w:t>
      </w:r>
      <w:r w:rsidR="0065186B" w:rsidRPr="000A3242">
        <w:rPr>
          <w:lang w:val="lt-LT" w:eastAsia="lt-LT" w:bidi="lt-LT"/>
        </w:rPr>
        <w:t xml:space="preserve">įstatymų leidėjo </w:t>
      </w:r>
      <w:r w:rsidR="00BE72E2" w:rsidRPr="000A3242">
        <w:rPr>
          <w:lang w:val="lt-LT" w:eastAsia="lt-LT" w:bidi="lt-LT"/>
        </w:rPr>
        <w:t>nėra vertinami kaip tapatūs</w:t>
      </w:r>
      <w:r w:rsidR="00C30428" w:rsidRPr="000A3242">
        <w:rPr>
          <w:lang w:val="lt-LT" w:eastAsia="lt-LT" w:bidi="lt-LT"/>
        </w:rPr>
        <w:t xml:space="preserve">; </w:t>
      </w:r>
      <w:r w:rsidR="004C483B" w:rsidRPr="000A3242">
        <w:rPr>
          <w:lang w:val="lt-LT" w:eastAsia="lt-LT" w:bidi="lt-LT"/>
        </w:rPr>
        <w:t>š</w:t>
      </w:r>
      <w:r w:rsidR="00C30428" w:rsidRPr="000A3242">
        <w:rPr>
          <w:lang w:val="lt-LT" w:eastAsia="lt-LT" w:bidi="lt-LT"/>
        </w:rPr>
        <w:t>iuos darbus</w:t>
      </w:r>
      <w:r w:rsidR="0065186B" w:rsidRPr="000A3242">
        <w:rPr>
          <w:lang w:val="lt-LT" w:eastAsia="lt-LT" w:bidi="lt-LT"/>
        </w:rPr>
        <w:t xml:space="preserve">, kaip minėta, skirtingai vertina ir pats atsakovas savo priimtuose </w:t>
      </w:r>
      <w:r w:rsidR="00D27A68" w:rsidRPr="000A3242">
        <w:rPr>
          <w:lang w:val="lt-LT" w:eastAsia="lt-LT" w:bidi="lt-LT"/>
        </w:rPr>
        <w:t>norminiuose</w:t>
      </w:r>
      <w:r w:rsidR="0065186B" w:rsidRPr="000A3242">
        <w:rPr>
          <w:lang w:val="lt-LT" w:eastAsia="lt-LT" w:bidi="lt-LT"/>
        </w:rPr>
        <w:t xml:space="preserve"> administraciniuose</w:t>
      </w:r>
      <w:r w:rsidR="00D27A68" w:rsidRPr="000A3242">
        <w:rPr>
          <w:lang w:val="lt-LT" w:eastAsia="lt-LT" w:bidi="lt-LT"/>
        </w:rPr>
        <w:t xml:space="preserve"> </w:t>
      </w:r>
      <w:r w:rsidR="0065186B" w:rsidRPr="000A3242">
        <w:rPr>
          <w:lang w:val="lt-LT" w:eastAsia="lt-LT" w:bidi="lt-LT"/>
        </w:rPr>
        <w:t>a</w:t>
      </w:r>
      <w:r w:rsidR="00D27A68" w:rsidRPr="000A3242">
        <w:rPr>
          <w:lang w:val="lt-LT" w:eastAsia="lt-LT" w:bidi="lt-LT"/>
        </w:rPr>
        <w:t>k</w:t>
      </w:r>
      <w:r w:rsidR="0065186B" w:rsidRPr="000A3242">
        <w:rPr>
          <w:lang w:val="lt-LT" w:eastAsia="lt-LT" w:bidi="lt-LT"/>
        </w:rPr>
        <w:t>tuose (Tvarkos aprašo 1 priedo 9 p. (energetikos ministro 2015 m. balandžio 8 d. įsakymo Nr. 1</w:t>
      </w:r>
      <w:r w:rsidR="0065186B" w:rsidRPr="000A3242">
        <w:rPr>
          <w:lang w:val="lt-LT" w:eastAsia="lt-LT" w:bidi="lt-LT"/>
        </w:rPr>
        <w:noBreakHyphen/>
        <w:t xml:space="preserve">103 redakcija). Todėl </w:t>
      </w:r>
      <w:r w:rsidR="007F6628" w:rsidRPr="000A3242">
        <w:rPr>
          <w:lang w:val="lt-LT" w:eastAsia="lt-LT" w:bidi="lt-LT"/>
        </w:rPr>
        <w:t xml:space="preserve">negalima teigti, kad įstatymų leidėjas </w:t>
      </w:r>
      <w:r w:rsidR="009C24CB" w:rsidRPr="000A3242">
        <w:rPr>
          <w:lang w:val="lt-LT" w:eastAsia="lt-LT" w:bidi="lt-LT"/>
        </w:rPr>
        <w:t xml:space="preserve">daugiabučio namo </w:t>
      </w:r>
      <w:r w:rsidR="006D788A" w:rsidRPr="000A3242">
        <w:rPr>
          <w:lang w:val="lt-LT" w:eastAsia="lt-LT" w:bidi="lt-LT"/>
        </w:rPr>
        <w:t>butų ir kitų patalpų savininkų pareig</w:t>
      </w:r>
      <w:r w:rsidR="007F6628" w:rsidRPr="000A3242">
        <w:rPr>
          <w:lang w:val="lt-LT" w:eastAsia="lt-LT" w:bidi="lt-LT"/>
        </w:rPr>
        <w:t>ą</w:t>
      </w:r>
      <w:r w:rsidR="006D788A" w:rsidRPr="000A3242">
        <w:rPr>
          <w:lang w:val="lt-LT" w:eastAsia="lt-LT" w:bidi="lt-LT"/>
        </w:rPr>
        <w:t xml:space="preserve"> </w:t>
      </w:r>
      <w:r w:rsidR="0065347E" w:rsidRPr="000A3242">
        <w:rPr>
          <w:lang w:val="lt-LT" w:eastAsia="lt-LT" w:bidi="lt-LT"/>
        </w:rPr>
        <w:t>apmokėti</w:t>
      </w:r>
      <w:r w:rsidR="006D788A" w:rsidRPr="000A3242">
        <w:rPr>
          <w:lang w:val="lt-LT" w:eastAsia="lt-LT" w:bidi="lt-LT"/>
        </w:rPr>
        <w:t xml:space="preserve"> jiems nepriklausančių šilumos punktų priežiūros (eksploatavimo) sąnaudas</w:t>
      </w:r>
      <w:r w:rsidR="007F6628" w:rsidRPr="000A3242">
        <w:rPr>
          <w:lang w:val="lt-LT" w:eastAsia="lt-LT" w:bidi="lt-LT"/>
        </w:rPr>
        <w:t xml:space="preserve"> yra nustatęs </w:t>
      </w:r>
      <w:r w:rsidR="009C24CB" w:rsidRPr="000A3242">
        <w:rPr>
          <w:lang w:val="lt-LT" w:eastAsia="lt-LT" w:bidi="lt-LT"/>
        </w:rPr>
        <w:t>šio</w:t>
      </w:r>
      <w:r w:rsidR="008169DF" w:rsidRPr="000A3242">
        <w:rPr>
          <w:lang w:val="lt-LT" w:eastAsia="lt-LT" w:bidi="lt-LT"/>
        </w:rPr>
        <w:t xml:space="preserve"> įstatymo 27</w:t>
      </w:r>
      <w:r w:rsidR="009C24CB" w:rsidRPr="000A3242">
        <w:rPr>
          <w:lang w:val="lt-LT" w:eastAsia="lt-LT" w:bidi="lt-LT"/>
        </w:rPr>
        <w:t> </w:t>
      </w:r>
      <w:r w:rsidR="008169DF" w:rsidRPr="000A3242">
        <w:rPr>
          <w:lang w:val="lt-LT" w:eastAsia="lt-LT" w:bidi="lt-LT"/>
        </w:rPr>
        <w:t>straips</w:t>
      </w:r>
      <w:r w:rsidR="00D208E0" w:rsidRPr="000A3242">
        <w:rPr>
          <w:lang w:val="lt-LT" w:eastAsia="lt-LT" w:bidi="lt-LT"/>
        </w:rPr>
        <w:t>n</w:t>
      </w:r>
      <w:r w:rsidR="008169DF" w:rsidRPr="000A3242">
        <w:rPr>
          <w:lang w:val="lt-LT" w:eastAsia="lt-LT" w:bidi="lt-LT"/>
        </w:rPr>
        <w:t>io 3 dal</w:t>
      </w:r>
      <w:r w:rsidR="007F6628" w:rsidRPr="000A3242">
        <w:rPr>
          <w:lang w:val="lt-LT" w:eastAsia="lt-LT" w:bidi="lt-LT"/>
        </w:rPr>
        <w:t>yje</w:t>
      </w:r>
      <w:r w:rsidR="00012453" w:rsidRPr="000A3242">
        <w:rPr>
          <w:lang w:val="lt-LT" w:eastAsia="lt-LT" w:bidi="lt-LT"/>
        </w:rPr>
        <w:t xml:space="preserve"> </w:t>
      </w:r>
      <w:r w:rsidR="008169DF" w:rsidRPr="000A3242">
        <w:rPr>
          <w:lang w:val="lt-LT" w:eastAsia="lt-LT" w:bidi="lt-LT"/>
        </w:rPr>
        <w:t>(</w:t>
      </w:r>
      <w:r w:rsidR="00012453" w:rsidRPr="000A3242">
        <w:rPr>
          <w:lang w:val="lt-LT" w:eastAsia="lt-LT" w:bidi="lt-LT"/>
        </w:rPr>
        <w:t>2007 m. lapkričio 20 d. įstatymo Nr. X-1329 redakcija)</w:t>
      </w:r>
      <w:r w:rsidR="008169DF" w:rsidRPr="000A3242">
        <w:rPr>
          <w:lang w:val="lt-LT" w:eastAsia="lt-LT" w:bidi="lt-LT"/>
        </w:rPr>
        <w:t>,</w:t>
      </w:r>
      <w:r w:rsidR="00012453" w:rsidRPr="000A3242">
        <w:rPr>
          <w:lang w:val="lt-LT" w:eastAsia="lt-LT" w:bidi="lt-LT"/>
        </w:rPr>
        <w:t xml:space="preserve"> </w:t>
      </w:r>
      <w:r w:rsidR="007F6628" w:rsidRPr="000A3242">
        <w:rPr>
          <w:lang w:val="lt-LT" w:eastAsia="lt-LT" w:bidi="lt-LT"/>
        </w:rPr>
        <w:t>įtvirtinančioje</w:t>
      </w:r>
      <w:r w:rsidR="008169DF" w:rsidRPr="000A3242">
        <w:rPr>
          <w:lang w:val="lt-LT" w:eastAsia="lt-LT" w:bidi="lt-LT"/>
        </w:rPr>
        <w:t xml:space="preserve">, kad „šilumos vartotojai daugiabučiuose namuose privalo apmokėti jiems tenkančią dalį išlaidų, susijusių su namo šildymo ir karšto vandens sistemos </w:t>
      </w:r>
      <w:r w:rsidR="008169DF" w:rsidRPr="000A3242">
        <w:rPr>
          <w:i/>
          <w:iCs/>
          <w:lang w:val="lt-LT" w:eastAsia="lt-LT" w:bidi="lt-LT"/>
        </w:rPr>
        <w:t>rekonstravimu</w:t>
      </w:r>
      <w:r w:rsidR="008169DF" w:rsidRPr="000A3242">
        <w:rPr>
          <w:lang w:val="lt-LT" w:eastAsia="lt-LT" w:bidi="lt-LT"/>
        </w:rPr>
        <w:t>, kad ji atitiktų privalomuosius reikalavimus.“</w:t>
      </w:r>
    </w:p>
    <w:p w14:paraId="020CF96E" w14:textId="43B05E63" w:rsidR="003307D9" w:rsidRPr="000A3242" w:rsidRDefault="00CA1F30" w:rsidP="00C95109">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lastRenderedPageBreak/>
        <w:t>Atsakovas nenurod</w:t>
      </w:r>
      <w:r w:rsidR="003307D9" w:rsidRPr="000A3242">
        <w:rPr>
          <w:lang w:val="lt-LT" w:eastAsia="lt-LT" w:bidi="lt-LT"/>
        </w:rPr>
        <w:t>ė</w:t>
      </w:r>
      <w:r w:rsidR="00BA473D" w:rsidRPr="000A3242">
        <w:rPr>
          <w:lang w:val="lt-LT" w:eastAsia="lt-LT" w:bidi="lt-LT"/>
        </w:rPr>
        <w:t xml:space="preserve"> </w:t>
      </w:r>
      <w:r w:rsidR="003307D9" w:rsidRPr="000A3242">
        <w:rPr>
          <w:lang w:val="lt-LT" w:eastAsia="lt-LT" w:bidi="lt-LT"/>
        </w:rPr>
        <w:t>ir išplėstinė teisėjų kolegija nenustatė</w:t>
      </w:r>
      <w:r w:rsidRPr="000A3242">
        <w:rPr>
          <w:lang w:val="lt-LT" w:eastAsia="lt-LT" w:bidi="lt-LT"/>
        </w:rPr>
        <w:t xml:space="preserve"> jokių kitų įstatymo nuostatų, kurios </w:t>
      </w:r>
      <w:r w:rsidR="003307D9" w:rsidRPr="000A3242">
        <w:rPr>
          <w:lang w:val="lt-LT" w:eastAsia="lt-LT" w:bidi="lt-LT"/>
        </w:rPr>
        <w:t xml:space="preserve">įtvirtintų </w:t>
      </w:r>
      <w:r w:rsidR="0065186B" w:rsidRPr="000A3242">
        <w:rPr>
          <w:lang w:val="lt-LT" w:eastAsia="lt-LT" w:bidi="lt-LT"/>
        </w:rPr>
        <w:t xml:space="preserve">aptariamą </w:t>
      </w:r>
      <w:r w:rsidR="003307D9" w:rsidRPr="000A3242">
        <w:rPr>
          <w:lang w:val="lt-LT" w:eastAsia="lt-LT" w:bidi="lt-LT"/>
        </w:rPr>
        <w:t>įpareigojimą daugiabučio namo butų ir kitų patalpų savininkams</w:t>
      </w:r>
      <w:r w:rsidR="0065186B" w:rsidRPr="000A3242">
        <w:rPr>
          <w:lang w:val="lt-LT" w:eastAsia="lt-LT" w:bidi="lt-LT"/>
        </w:rPr>
        <w:t>.</w:t>
      </w:r>
    </w:p>
    <w:p w14:paraId="45ED4B4A" w14:textId="2A624998" w:rsidR="00990F89" w:rsidRPr="000A3242" w:rsidRDefault="00990F89" w:rsidP="007B2767">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Nesant atsitinkamų įstatym</w:t>
      </w:r>
      <w:r w:rsidR="009130C4" w:rsidRPr="000A3242">
        <w:rPr>
          <w:lang w:val="lt-LT" w:eastAsia="lt-LT" w:bidi="lt-LT"/>
        </w:rPr>
        <w:t>o</w:t>
      </w:r>
      <w:r w:rsidRPr="000A3242">
        <w:rPr>
          <w:lang w:val="lt-LT" w:eastAsia="lt-LT" w:bidi="lt-LT"/>
        </w:rPr>
        <w:t xml:space="preserve"> nuostatų, atsiliepime į pareiškimą išdėstyti ir teismo posėdžio metu atsakovo atstovo pateikti abstraktūs</w:t>
      </w:r>
      <w:r w:rsidR="000D745F" w:rsidRPr="000A3242">
        <w:rPr>
          <w:lang w:val="lt-LT" w:eastAsia="lt-LT" w:bidi="lt-LT"/>
        </w:rPr>
        <w:t xml:space="preserve">, </w:t>
      </w:r>
      <w:r w:rsidRPr="000A3242">
        <w:rPr>
          <w:lang w:val="lt-LT" w:eastAsia="lt-LT" w:bidi="lt-LT"/>
        </w:rPr>
        <w:t>bendro pobūdžio teisės nuostatomis bei principais grindžiami argumentai atspin</w:t>
      </w:r>
      <w:r w:rsidR="000D745F" w:rsidRPr="000A3242">
        <w:rPr>
          <w:lang w:val="lt-LT" w:eastAsia="lt-LT" w:bidi="lt-LT"/>
        </w:rPr>
        <w:t>d</w:t>
      </w:r>
      <w:r w:rsidRPr="000A3242">
        <w:rPr>
          <w:lang w:val="lt-LT" w:eastAsia="lt-LT" w:bidi="lt-LT"/>
        </w:rPr>
        <w:t>i (išreiškia) tik šio viešojo administravimo subj</w:t>
      </w:r>
      <w:r w:rsidR="00F307CC" w:rsidRPr="000A3242">
        <w:rPr>
          <w:lang w:val="lt-LT" w:eastAsia="lt-LT" w:bidi="lt-LT"/>
        </w:rPr>
        <w:t>ek</w:t>
      </w:r>
      <w:r w:rsidRPr="000A3242">
        <w:rPr>
          <w:lang w:val="lt-LT" w:eastAsia="lt-LT" w:bidi="lt-LT"/>
        </w:rPr>
        <w:t>to nuomon</w:t>
      </w:r>
      <w:r w:rsidR="000D745F" w:rsidRPr="000A3242">
        <w:rPr>
          <w:lang w:val="lt-LT" w:eastAsia="lt-LT" w:bidi="lt-LT"/>
        </w:rPr>
        <w:t>ę</w:t>
      </w:r>
      <w:r w:rsidRPr="000A3242">
        <w:rPr>
          <w:lang w:val="lt-LT" w:eastAsia="lt-LT" w:bidi="lt-LT"/>
        </w:rPr>
        <w:t xml:space="preserve"> dėl to, kaip aptariamų sąnaudų apmokėjimo klausimas galėtų (turėtų) būti sureguliuotas. Įstatymų leidėjui aiškiai neišrei</w:t>
      </w:r>
      <w:r w:rsidR="00F307CC" w:rsidRPr="000A3242">
        <w:rPr>
          <w:lang w:val="lt-LT" w:eastAsia="lt-LT" w:bidi="lt-LT"/>
        </w:rPr>
        <w:t>š</w:t>
      </w:r>
      <w:r w:rsidRPr="000A3242">
        <w:rPr>
          <w:lang w:val="lt-LT" w:eastAsia="lt-LT" w:bidi="lt-LT"/>
        </w:rPr>
        <w:t>kus savo valios</w:t>
      </w:r>
      <w:r w:rsidR="000D745F" w:rsidRPr="000A3242">
        <w:rPr>
          <w:lang w:val="lt-LT" w:eastAsia="lt-LT" w:bidi="lt-LT"/>
        </w:rPr>
        <w:t xml:space="preserve"> dėl </w:t>
      </w:r>
      <w:r w:rsidR="00CC188E" w:rsidRPr="000A3242">
        <w:rPr>
          <w:lang w:val="lt-LT" w:eastAsia="lt-LT" w:bidi="lt-LT"/>
        </w:rPr>
        <w:t>daugiabučio namo butų ir kitų patalpų savininkų pareigos apmokė</w:t>
      </w:r>
      <w:r w:rsidR="00F307CC" w:rsidRPr="000A3242">
        <w:rPr>
          <w:lang w:val="lt-LT" w:eastAsia="lt-LT" w:bidi="lt-LT"/>
        </w:rPr>
        <w:t>t</w:t>
      </w:r>
      <w:r w:rsidR="00CC188E" w:rsidRPr="000A3242">
        <w:rPr>
          <w:lang w:val="lt-LT" w:eastAsia="lt-LT" w:bidi="lt-LT"/>
        </w:rPr>
        <w:t>i aptariamas s</w:t>
      </w:r>
      <w:r w:rsidR="00CB384A" w:rsidRPr="000A3242">
        <w:rPr>
          <w:lang w:val="lt-LT" w:eastAsia="lt-LT" w:bidi="lt-LT"/>
        </w:rPr>
        <w:t>ą</w:t>
      </w:r>
      <w:r w:rsidR="00CC188E" w:rsidRPr="000A3242">
        <w:rPr>
          <w:lang w:val="lt-LT" w:eastAsia="lt-LT" w:bidi="lt-LT"/>
        </w:rPr>
        <w:t xml:space="preserve">naudas, </w:t>
      </w:r>
      <w:r w:rsidRPr="000A3242">
        <w:rPr>
          <w:lang w:val="lt-LT" w:eastAsia="lt-LT" w:bidi="lt-LT"/>
        </w:rPr>
        <w:t>tokio pobūdžio argumentai galėtų būti reikš</w:t>
      </w:r>
      <w:r w:rsidR="00CB384A" w:rsidRPr="000A3242">
        <w:rPr>
          <w:lang w:val="lt-LT" w:eastAsia="lt-LT" w:bidi="lt-LT"/>
        </w:rPr>
        <w:t>m</w:t>
      </w:r>
      <w:r w:rsidRPr="000A3242">
        <w:rPr>
          <w:lang w:val="lt-LT" w:eastAsia="lt-LT" w:bidi="lt-LT"/>
        </w:rPr>
        <w:t>ingi, pavyzdžiui, nagrinėjant</w:t>
      </w:r>
      <w:r w:rsidR="00046564" w:rsidRPr="000A3242">
        <w:rPr>
          <w:lang w:val="lt-LT" w:eastAsia="lt-LT" w:bidi="lt-LT"/>
        </w:rPr>
        <w:t xml:space="preserve"> </w:t>
      </w:r>
      <w:r w:rsidR="002034D1" w:rsidRPr="000A3242">
        <w:rPr>
          <w:lang w:val="lt-LT" w:eastAsia="lt-LT" w:bidi="lt-LT"/>
        </w:rPr>
        <w:t>individualų</w:t>
      </w:r>
      <w:r w:rsidR="00CC188E" w:rsidRPr="000A3242">
        <w:rPr>
          <w:lang w:val="lt-LT" w:eastAsia="lt-LT" w:bidi="lt-LT"/>
        </w:rPr>
        <w:t xml:space="preserve"> </w:t>
      </w:r>
      <w:r w:rsidRPr="000A3242">
        <w:rPr>
          <w:lang w:val="lt-LT" w:eastAsia="lt-LT" w:bidi="lt-LT"/>
        </w:rPr>
        <w:t xml:space="preserve">ginčą tarp </w:t>
      </w:r>
      <w:r w:rsidR="002034D1" w:rsidRPr="000A3242">
        <w:rPr>
          <w:lang w:val="lt-LT" w:eastAsia="lt-LT" w:bidi="lt-LT"/>
        </w:rPr>
        <w:t>aptariamų</w:t>
      </w:r>
      <w:r w:rsidRPr="000A3242">
        <w:rPr>
          <w:lang w:val="lt-LT" w:eastAsia="lt-LT" w:bidi="lt-LT"/>
        </w:rPr>
        <w:t xml:space="preserve"> priežiūros (eksploatavimo) santykių dalyvių (butų ir kitų patalpų savininkų (jiems atstovaujančių asmenų), prižiūrėtojo (</w:t>
      </w:r>
      <w:r w:rsidR="002034D1" w:rsidRPr="000A3242">
        <w:rPr>
          <w:lang w:val="lt-LT" w:eastAsia="lt-LT" w:bidi="lt-LT"/>
        </w:rPr>
        <w:t>eksploatuotojo</w:t>
      </w:r>
      <w:r w:rsidRPr="000A3242">
        <w:rPr>
          <w:lang w:val="lt-LT" w:eastAsia="lt-LT" w:bidi="lt-LT"/>
        </w:rPr>
        <w:t>) ir</w:t>
      </w:r>
      <w:r w:rsidR="00CC188E" w:rsidRPr="000A3242">
        <w:rPr>
          <w:lang w:val="lt-LT" w:eastAsia="lt-LT" w:bidi="lt-LT"/>
        </w:rPr>
        <w:t xml:space="preserve"> (a</w:t>
      </w:r>
      <w:r w:rsidR="00CC5FFB" w:rsidRPr="000A3242">
        <w:rPr>
          <w:lang w:val="lt-LT" w:eastAsia="lt-LT" w:bidi="lt-LT"/>
        </w:rPr>
        <w:t>r</w:t>
      </w:r>
      <w:r w:rsidR="00CC188E" w:rsidRPr="000A3242">
        <w:rPr>
          <w:lang w:val="lt-LT" w:eastAsia="lt-LT" w:bidi="lt-LT"/>
        </w:rPr>
        <w:t>)</w:t>
      </w:r>
      <w:r w:rsidRPr="000A3242">
        <w:rPr>
          <w:lang w:val="lt-LT" w:eastAsia="lt-LT" w:bidi="lt-LT"/>
        </w:rPr>
        <w:t xml:space="preserve"> šilumos tiekėjo),</w:t>
      </w:r>
      <w:r w:rsidR="00CC188E" w:rsidRPr="000A3242">
        <w:rPr>
          <w:lang w:val="lt-LT" w:eastAsia="lt-LT" w:bidi="lt-LT"/>
        </w:rPr>
        <w:t xml:space="preserve"> </w:t>
      </w:r>
      <w:r w:rsidRPr="000A3242">
        <w:rPr>
          <w:lang w:val="lt-LT" w:eastAsia="lt-LT" w:bidi="lt-LT"/>
        </w:rPr>
        <w:t>tačiau jie ni</w:t>
      </w:r>
      <w:r w:rsidR="002034D1" w:rsidRPr="000A3242">
        <w:rPr>
          <w:lang w:val="lt-LT" w:eastAsia="lt-LT" w:bidi="lt-LT"/>
        </w:rPr>
        <w:t>e</w:t>
      </w:r>
      <w:r w:rsidRPr="000A3242">
        <w:rPr>
          <w:lang w:val="lt-LT" w:eastAsia="lt-LT" w:bidi="lt-LT"/>
        </w:rPr>
        <w:t>kaip nepagrindžia energetikos min</w:t>
      </w:r>
      <w:r w:rsidR="00103DFF" w:rsidRPr="000A3242">
        <w:rPr>
          <w:lang w:val="lt-LT" w:eastAsia="lt-LT" w:bidi="lt-LT"/>
        </w:rPr>
        <w:t>i</w:t>
      </w:r>
      <w:r w:rsidRPr="000A3242">
        <w:rPr>
          <w:lang w:val="lt-LT" w:eastAsia="lt-LT" w:bidi="lt-LT"/>
        </w:rPr>
        <w:t>stro ko</w:t>
      </w:r>
      <w:r w:rsidR="002C3D9E" w:rsidRPr="000A3242">
        <w:rPr>
          <w:lang w:val="lt-LT" w:eastAsia="lt-LT" w:bidi="lt-LT"/>
        </w:rPr>
        <w:t>m</w:t>
      </w:r>
      <w:r w:rsidRPr="000A3242">
        <w:rPr>
          <w:lang w:val="lt-LT" w:eastAsia="lt-LT" w:bidi="lt-LT"/>
        </w:rPr>
        <w:t>petencijos (teisės) šį (apmokėjimo) klausim</w:t>
      </w:r>
      <w:r w:rsidR="00654A86" w:rsidRPr="000A3242">
        <w:rPr>
          <w:lang w:val="lt-LT" w:eastAsia="lt-LT" w:bidi="lt-LT"/>
        </w:rPr>
        <w:t>ą</w:t>
      </w:r>
      <w:r w:rsidRPr="000A3242">
        <w:rPr>
          <w:lang w:val="lt-LT" w:eastAsia="lt-LT" w:bidi="lt-LT"/>
        </w:rPr>
        <w:t xml:space="preserve"> sureguli</w:t>
      </w:r>
      <w:r w:rsidR="000519CC" w:rsidRPr="000A3242">
        <w:rPr>
          <w:lang w:val="lt-LT" w:eastAsia="lt-LT" w:bidi="lt-LT"/>
        </w:rPr>
        <w:t>u</w:t>
      </w:r>
      <w:r w:rsidRPr="000A3242">
        <w:rPr>
          <w:lang w:val="lt-LT" w:eastAsia="lt-LT" w:bidi="lt-LT"/>
        </w:rPr>
        <w:t>oti įsakymu</w:t>
      </w:r>
      <w:r w:rsidR="00CC188E" w:rsidRPr="000A3242">
        <w:rPr>
          <w:lang w:val="lt-LT" w:eastAsia="lt-LT" w:bidi="lt-LT"/>
        </w:rPr>
        <w:t xml:space="preserve"> (</w:t>
      </w:r>
      <w:r w:rsidRPr="000A3242">
        <w:rPr>
          <w:lang w:val="lt-LT" w:eastAsia="lt-LT" w:bidi="lt-LT"/>
        </w:rPr>
        <w:t>poįstatyminiu aktu</w:t>
      </w:r>
      <w:r w:rsidR="00CC188E" w:rsidRPr="000A3242">
        <w:rPr>
          <w:lang w:val="lt-LT" w:eastAsia="lt-LT" w:bidi="lt-LT"/>
        </w:rPr>
        <w:t>)</w:t>
      </w:r>
      <w:r w:rsidR="00654A86" w:rsidRPr="000A3242">
        <w:rPr>
          <w:lang w:val="lt-LT" w:eastAsia="lt-LT" w:bidi="lt-LT"/>
        </w:rPr>
        <w:t>,</w:t>
      </w:r>
      <w:r w:rsidRPr="000A3242">
        <w:rPr>
          <w:lang w:val="lt-LT" w:eastAsia="lt-LT" w:bidi="lt-LT"/>
        </w:rPr>
        <w:t xml:space="preserve"> ir būtent </w:t>
      </w:r>
      <w:r w:rsidR="00CC188E" w:rsidRPr="000A3242">
        <w:rPr>
          <w:lang w:val="lt-LT" w:eastAsia="lt-LT" w:bidi="lt-LT"/>
        </w:rPr>
        <w:t>tokiu būdu</w:t>
      </w:r>
      <w:r w:rsidRPr="000A3242">
        <w:rPr>
          <w:lang w:val="lt-LT" w:eastAsia="lt-LT" w:bidi="lt-LT"/>
        </w:rPr>
        <w:t xml:space="preserve">, </w:t>
      </w:r>
      <w:r w:rsidR="00CC188E" w:rsidRPr="000A3242">
        <w:rPr>
          <w:lang w:val="lt-LT" w:eastAsia="lt-LT" w:bidi="lt-LT"/>
        </w:rPr>
        <w:t>koks</w:t>
      </w:r>
      <w:r w:rsidR="002034D1" w:rsidRPr="000A3242">
        <w:rPr>
          <w:lang w:val="lt-LT" w:eastAsia="lt-LT" w:bidi="lt-LT"/>
        </w:rPr>
        <w:t xml:space="preserve"> </w:t>
      </w:r>
      <w:r w:rsidRPr="000A3242">
        <w:rPr>
          <w:lang w:val="lt-LT" w:eastAsia="lt-LT" w:bidi="lt-LT"/>
        </w:rPr>
        <w:t xml:space="preserve">yra </w:t>
      </w:r>
      <w:r w:rsidR="002034D1" w:rsidRPr="000A3242">
        <w:rPr>
          <w:lang w:val="lt-LT" w:eastAsia="lt-LT" w:bidi="lt-LT"/>
        </w:rPr>
        <w:t>įtvirtinta</w:t>
      </w:r>
      <w:r w:rsidR="00CC188E" w:rsidRPr="000A3242">
        <w:rPr>
          <w:lang w:val="lt-LT" w:eastAsia="lt-LT" w:bidi="lt-LT"/>
        </w:rPr>
        <w:t xml:space="preserve">s šioje byloje </w:t>
      </w:r>
      <w:r w:rsidRPr="000A3242">
        <w:rPr>
          <w:lang w:val="lt-LT" w:eastAsia="lt-LT" w:bidi="lt-LT"/>
        </w:rPr>
        <w:t>tikrinamose Tvarkos aprašo nuostatose</w:t>
      </w:r>
      <w:r w:rsidR="00CC188E" w:rsidRPr="000A3242">
        <w:rPr>
          <w:lang w:val="lt-LT" w:eastAsia="lt-LT" w:bidi="lt-LT"/>
        </w:rPr>
        <w:t>.</w:t>
      </w:r>
    </w:p>
    <w:p w14:paraId="59D14AA6" w14:textId="77777777" w:rsidR="0046615A" w:rsidRPr="000A3242" w:rsidRDefault="0046615A" w:rsidP="0046615A">
      <w:pPr>
        <w:pStyle w:val="ListParagraph"/>
        <w:tabs>
          <w:tab w:val="left" w:pos="1134"/>
          <w:tab w:val="left" w:pos="1276"/>
          <w:tab w:val="left" w:pos="1418"/>
          <w:tab w:val="left" w:pos="1560"/>
        </w:tabs>
        <w:ind w:left="851"/>
        <w:jc w:val="both"/>
        <w:rPr>
          <w:lang w:val="lt-LT" w:eastAsia="lt-LT" w:bidi="lt-LT"/>
        </w:rPr>
      </w:pPr>
    </w:p>
    <w:p w14:paraId="3C887463" w14:textId="5012C347" w:rsidR="007A7E53" w:rsidRPr="000A3242" w:rsidRDefault="0046615A" w:rsidP="0046615A">
      <w:pPr>
        <w:pStyle w:val="ListParagraph"/>
        <w:tabs>
          <w:tab w:val="left" w:pos="1134"/>
          <w:tab w:val="left" w:pos="1276"/>
          <w:tab w:val="left" w:pos="1418"/>
          <w:tab w:val="left" w:pos="1560"/>
        </w:tabs>
        <w:ind w:left="851"/>
        <w:jc w:val="both"/>
        <w:rPr>
          <w:i/>
          <w:iCs/>
          <w:lang w:val="lt-LT" w:eastAsia="lt-LT" w:bidi="lt-LT"/>
        </w:rPr>
      </w:pPr>
      <w:r w:rsidRPr="000A3242">
        <w:rPr>
          <w:i/>
          <w:iCs/>
          <w:lang w:val="lt-LT" w:eastAsia="lt-LT" w:bidi="lt-LT"/>
        </w:rPr>
        <w:t xml:space="preserve">Dėl </w:t>
      </w:r>
      <w:r w:rsidR="004A730E" w:rsidRPr="000A3242">
        <w:rPr>
          <w:i/>
          <w:iCs/>
          <w:lang w:val="lt-LT" w:eastAsia="lt-LT" w:bidi="lt-LT"/>
        </w:rPr>
        <w:t>skundžiamų</w:t>
      </w:r>
      <w:r w:rsidR="0028732E" w:rsidRPr="000A3242">
        <w:rPr>
          <w:i/>
          <w:iCs/>
          <w:lang w:val="lt-LT" w:eastAsia="lt-LT" w:bidi="lt-LT"/>
        </w:rPr>
        <w:t xml:space="preserve"> </w:t>
      </w:r>
      <w:r w:rsidRPr="000A3242">
        <w:rPr>
          <w:i/>
          <w:iCs/>
          <w:lang w:val="lt-LT" w:eastAsia="lt-LT" w:bidi="lt-LT"/>
        </w:rPr>
        <w:t>Tvarkos aprašo nuostatų teisėtumo</w:t>
      </w:r>
      <w:r w:rsidR="00990F89" w:rsidRPr="000A3242">
        <w:rPr>
          <w:i/>
          <w:iCs/>
          <w:lang w:val="lt-LT" w:eastAsia="lt-LT" w:bidi="lt-LT"/>
        </w:rPr>
        <w:t xml:space="preserve"> </w:t>
      </w:r>
      <w:r w:rsidRPr="000A3242">
        <w:rPr>
          <w:i/>
          <w:iCs/>
          <w:lang w:val="lt-LT" w:eastAsia="lt-LT" w:bidi="lt-LT"/>
        </w:rPr>
        <w:t xml:space="preserve"> </w:t>
      </w:r>
    </w:p>
    <w:p w14:paraId="532C73FC" w14:textId="77777777" w:rsidR="0046615A" w:rsidRPr="000A3242" w:rsidRDefault="0046615A" w:rsidP="0046615A">
      <w:pPr>
        <w:pStyle w:val="ListParagraph"/>
        <w:tabs>
          <w:tab w:val="left" w:pos="1134"/>
          <w:tab w:val="left" w:pos="1276"/>
          <w:tab w:val="left" w:pos="1418"/>
          <w:tab w:val="left" w:pos="1560"/>
        </w:tabs>
        <w:ind w:left="851"/>
        <w:jc w:val="both"/>
        <w:rPr>
          <w:lang w:val="lt-LT" w:eastAsia="lt-LT" w:bidi="lt-LT"/>
        </w:rPr>
      </w:pPr>
    </w:p>
    <w:p w14:paraId="133505D4" w14:textId="39A1C068" w:rsidR="00DD2B88" w:rsidRPr="000A3242" w:rsidRDefault="00D0677F" w:rsidP="00DD2B88">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 xml:space="preserve">Apibendrinus </w:t>
      </w:r>
      <w:r w:rsidR="00654A86" w:rsidRPr="000A3242">
        <w:rPr>
          <w:lang w:val="lt-LT" w:eastAsia="lt-LT" w:bidi="lt-LT"/>
        </w:rPr>
        <w:t xml:space="preserve">tai, kas </w:t>
      </w:r>
      <w:r w:rsidRPr="000A3242">
        <w:rPr>
          <w:lang w:val="lt-LT" w:eastAsia="lt-LT" w:bidi="lt-LT"/>
        </w:rPr>
        <w:t>išdėstyt</w:t>
      </w:r>
      <w:r w:rsidR="00654A86" w:rsidRPr="000A3242">
        <w:rPr>
          <w:lang w:val="lt-LT" w:eastAsia="lt-LT" w:bidi="lt-LT"/>
        </w:rPr>
        <w:t>a,</w:t>
      </w:r>
      <w:r w:rsidRPr="000A3242">
        <w:rPr>
          <w:lang w:val="lt-LT" w:eastAsia="lt-LT" w:bidi="lt-LT"/>
        </w:rPr>
        <w:t xml:space="preserve"> konstatuotina, kad</w:t>
      </w:r>
      <w:r w:rsidR="009468CA" w:rsidRPr="000A3242">
        <w:rPr>
          <w:lang w:val="lt-LT" w:eastAsia="lt-LT" w:bidi="lt-LT"/>
        </w:rPr>
        <w:t xml:space="preserve">, skirtingai nei </w:t>
      </w:r>
      <w:r w:rsidRPr="000A3242">
        <w:rPr>
          <w:lang w:val="lt-LT" w:eastAsia="lt-LT" w:bidi="lt-LT"/>
        </w:rPr>
        <w:t xml:space="preserve">iš esmės </w:t>
      </w:r>
      <w:r w:rsidR="009468CA" w:rsidRPr="000A3242">
        <w:rPr>
          <w:lang w:val="lt-LT" w:eastAsia="lt-LT" w:bidi="lt-LT"/>
        </w:rPr>
        <w:t xml:space="preserve">teigia atsakovas, tikrinamose Tvarkos aprašo nuostatose nėra pakartojamas įstatymų leidėjo nustatytas teisinis reguliavimas, bet yra </w:t>
      </w:r>
      <w:r w:rsidR="005164F8" w:rsidRPr="000A3242">
        <w:rPr>
          <w:lang w:val="lt-LT" w:eastAsia="lt-LT" w:bidi="lt-LT"/>
        </w:rPr>
        <w:t xml:space="preserve">savarankiškai </w:t>
      </w:r>
      <w:r w:rsidR="009468CA" w:rsidRPr="000A3242">
        <w:rPr>
          <w:lang w:val="lt-LT" w:eastAsia="lt-LT" w:bidi="lt-LT"/>
        </w:rPr>
        <w:t>reglamentuojamas klausimas dėl aptariamų priežiūros (eksploatavimo</w:t>
      </w:r>
      <w:r w:rsidRPr="000A3242">
        <w:rPr>
          <w:lang w:val="lt-LT" w:eastAsia="lt-LT" w:bidi="lt-LT"/>
        </w:rPr>
        <w:t>)</w:t>
      </w:r>
      <w:r w:rsidR="009468CA" w:rsidRPr="000A3242">
        <w:rPr>
          <w:lang w:val="lt-LT" w:eastAsia="lt-LT" w:bidi="lt-LT"/>
        </w:rPr>
        <w:t xml:space="preserve"> sąnaudų apmokėjimo,</w:t>
      </w:r>
      <w:r w:rsidRPr="000A3242">
        <w:rPr>
          <w:lang w:val="lt-LT" w:eastAsia="lt-LT" w:bidi="lt-LT"/>
        </w:rPr>
        <w:t xml:space="preserve"> ministro įsakymo lygmens teisės aktu</w:t>
      </w:r>
      <w:r w:rsidR="009468CA" w:rsidRPr="000A3242">
        <w:rPr>
          <w:lang w:val="lt-LT" w:eastAsia="lt-LT" w:bidi="lt-LT"/>
        </w:rPr>
        <w:t xml:space="preserve"> </w:t>
      </w:r>
      <w:r w:rsidR="00BC4D68" w:rsidRPr="000A3242">
        <w:rPr>
          <w:lang w:val="lt-LT" w:eastAsia="lt-LT" w:bidi="lt-LT"/>
        </w:rPr>
        <w:t>n</w:t>
      </w:r>
      <w:r w:rsidR="009468CA" w:rsidRPr="000A3242">
        <w:rPr>
          <w:lang w:val="lt-LT" w:eastAsia="lt-LT" w:bidi="lt-LT"/>
        </w:rPr>
        <w:t xml:space="preserve">ustatant </w:t>
      </w:r>
      <w:r w:rsidR="005164F8" w:rsidRPr="000A3242">
        <w:rPr>
          <w:lang w:val="lt-LT" w:eastAsia="lt-LT" w:bidi="lt-LT"/>
        </w:rPr>
        <w:t>p</w:t>
      </w:r>
      <w:r w:rsidR="009468CA" w:rsidRPr="000A3242">
        <w:rPr>
          <w:lang w:val="lt-LT" w:eastAsia="lt-LT" w:bidi="lt-LT"/>
        </w:rPr>
        <w:t>areig</w:t>
      </w:r>
      <w:r w:rsidRPr="000A3242">
        <w:rPr>
          <w:lang w:val="lt-LT" w:eastAsia="lt-LT" w:bidi="lt-LT"/>
        </w:rPr>
        <w:t>ą (turtinį įpareigojimą)</w:t>
      </w:r>
      <w:r w:rsidR="009468CA" w:rsidRPr="000A3242">
        <w:rPr>
          <w:lang w:val="lt-LT" w:eastAsia="lt-LT" w:bidi="lt-LT"/>
        </w:rPr>
        <w:t xml:space="preserve"> šias sąnaudas padengti daugiabučių namų butų ir kitų patalpų savininkams</w:t>
      </w:r>
      <w:r w:rsidRPr="000A3242">
        <w:rPr>
          <w:lang w:val="lt-LT" w:eastAsia="lt-LT" w:bidi="lt-LT"/>
        </w:rPr>
        <w:t>.</w:t>
      </w:r>
      <w:r w:rsidR="00DD2B88" w:rsidRPr="000A3242">
        <w:rPr>
          <w:lang w:val="lt-LT" w:eastAsia="lt-LT" w:bidi="lt-LT"/>
        </w:rPr>
        <w:t xml:space="preserve"> Kitaip tariant, </w:t>
      </w:r>
      <w:r w:rsidR="00914E97" w:rsidRPr="000A3242">
        <w:rPr>
          <w:lang w:val="lt-LT" w:eastAsia="lt-LT" w:bidi="lt-LT"/>
        </w:rPr>
        <w:t>nesant</w:t>
      </w:r>
      <w:r w:rsidR="007C107E" w:rsidRPr="000A3242">
        <w:rPr>
          <w:lang w:val="lt-LT" w:eastAsia="lt-LT" w:bidi="lt-LT"/>
        </w:rPr>
        <w:t xml:space="preserve"> įstatyminio pagrindo</w:t>
      </w:r>
      <w:r w:rsidR="004767EA" w:rsidRPr="000A3242">
        <w:rPr>
          <w:lang w:val="lt-LT" w:eastAsia="lt-LT" w:bidi="lt-LT"/>
        </w:rPr>
        <w:t xml:space="preserve"> (nepagrindžiant įstatymu)</w:t>
      </w:r>
      <w:r w:rsidR="007C107E" w:rsidRPr="000A3242">
        <w:rPr>
          <w:lang w:val="lt-LT" w:eastAsia="lt-LT" w:bidi="lt-LT"/>
        </w:rPr>
        <w:t>, tikrinamomis nuostatomis poįstatyminiame teisės akte (Tvarkos apraše)</w:t>
      </w:r>
      <w:r w:rsidR="00DD2B88" w:rsidRPr="000A3242">
        <w:rPr>
          <w:lang w:val="lt-LT" w:eastAsia="lt-LT" w:bidi="lt-LT"/>
        </w:rPr>
        <w:t>, be kita ko,</w:t>
      </w:r>
      <w:r w:rsidR="007C107E" w:rsidRPr="000A3242">
        <w:rPr>
          <w:lang w:val="lt-LT" w:eastAsia="lt-LT" w:bidi="lt-LT"/>
        </w:rPr>
        <w:t xml:space="preserve"> buvo įtvirtint</w:t>
      </w:r>
      <w:r w:rsidR="00AE21BD" w:rsidRPr="000A3242">
        <w:rPr>
          <w:lang w:val="lt-LT" w:eastAsia="lt-LT" w:bidi="lt-LT"/>
        </w:rPr>
        <w:t>os</w:t>
      </w:r>
      <w:r w:rsidR="007C107E" w:rsidRPr="000A3242">
        <w:rPr>
          <w:lang w:val="lt-LT" w:eastAsia="lt-LT" w:bidi="lt-LT"/>
        </w:rPr>
        <w:t xml:space="preserve"> bendro pobūdžio ir iš esmės naujos teisės normos, kuriomis buvo nustatytas konkretus turtinis  įpareigojimas daugiabučio namo butų ir kitų patalpų savininkams apmokėti (atlyginti) šilumos tiekėjams nuosavybės tei</w:t>
      </w:r>
      <w:r w:rsidR="00B14213" w:rsidRPr="000A3242">
        <w:rPr>
          <w:lang w:val="lt-LT" w:eastAsia="lt-LT" w:bidi="lt-LT"/>
        </w:rPr>
        <w:t>se priklausančių šilumos punktų priežiūros (eksploatavimo) sąnaudas.</w:t>
      </w:r>
      <w:r w:rsidR="00AB7F63" w:rsidRPr="000A3242">
        <w:rPr>
          <w:lang w:val="lt-LT" w:eastAsia="lt-LT" w:bidi="lt-LT"/>
        </w:rPr>
        <w:t xml:space="preserve"> </w:t>
      </w:r>
    </w:p>
    <w:p w14:paraId="269F74C3" w14:textId="421A4565" w:rsidR="007C107E" w:rsidRPr="000A3242" w:rsidRDefault="009A7A02" w:rsidP="00CA5FE5">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Todėl, atsižvel</w:t>
      </w:r>
      <w:r w:rsidR="00360243" w:rsidRPr="000A3242">
        <w:rPr>
          <w:lang w:val="lt-LT" w:eastAsia="lt-LT" w:bidi="lt-LT"/>
        </w:rPr>
        <w:t>g</w:t>
      </w:r>
      <w:r w:rsidRPr="000A3242">
        <w:rPr>
          <w:lang w:val="lt-LT" w:eastAsia="lt-LT" w:bidi="lt-LT"/>
        </w:rPr>
        <w:t xml:space="preserve">iant į šio Sprendimo </w:t>
      </w:r>
      <w:r w:rsidR="003C2E61" w:rsidRPr="000A3242">
        <w:rPr>
          <w:lang w:val="lt-LT" w:eastAsia="lt-LT" w:bidi="lt-LT"/>
        </w:rPr>
        <w:fldChar w:fldCharType="begin"/>
      </w:r>
      <w:r w:rsidR="003C2E61" w:rsidRPr="000A3242">
        <w:rPr>
          <w:lang w:val="lt-LT" w:eastAsia="lt-LT" w:bidi="lt-LT"/>
        </w:rPr>
        <w:instrText xml:space="preserve"> REF _Ref66287383 \r \h </w:instrText>
      </w:r>
      <w:r w:rsidR="006D0CD0" w:rsidRPr="000A3242">
        <w:rPr>
          <w:lang w:val="lt-LT" w:eastAsia="lt-LT" w:bidi="lt-LT"/>
        </w:rPr>
        <w:instrText xml:space="preserve"> \* MERGEFORMAT </w:instrText>
      </w:r>
      <w:r w:rsidR="003C2E61" w:rsidRPr="000A3242">
        <w:rPr>
          <w:lang w:val="lt-LT" w:eastAsia="lt-LT" w:bidi="lt-LT"/>
        </w:rPr>
      </w:r>
      <w:r w:rsidR="003C2E61" w:rsidRPr="000A3242">
        <w:rPr>
          <w:lang w:val="lt-LT" w:eastAsia="lt-LT" w:bidi="lt-LT"/>
        </w:rPr>
        <w:fldChar w:fldCharType="separate"/>
      </w:r>
      <w:r w:rsidR="008A41B7" w:rsidRPr="000A3242">
        <w:rPr>
          <w:lang w:val="lt-LT" w:eastAsia="lt-LT" w:bidi="lt-LT"/>
        </w:rPr>
        <w:t>17</w:t>
      </w:r>
      <w:r w:rsidR="003C2E61" w:rsidRPr="000A3242">
        <w:rPr>
          <w:lang w:val="lt-LT" w:eastAsia="lt-LT" w:bidi="lt-LT"/>
        </w:rPr>
        <w:fldChar w:fldCharType="end"/>
      </w:r>
      <w:r w:rsidR="003C2E61" w:rsidRPr="000A3242">
        <w:rPr>
          <w:lang w:val="lt-LT" w:eastAsia="lt-LT" w:bidi="lt-LT"/>
        </w:rPr>
        <w:t xml:space="preserve"> ir </w:t>
      </w:r>
      <w:r w:rsidR="003C2E61" w:rsidRPr="000A3242">
        <w:rPr>
          <w:lang w:val="lt-LT" w:eastAsia="lt-LT" w:bidi="lt-LT"/>
        </w:rPr>
        <w:fldChar w:fldCharType="begin"/>
      </w:r>
      <w:r w:rsidR="003C2E61" w:rsidRPr="000A3242">
        <w:rPr>
          <w:lang w:val="lt-LT" w:eastAsia="lt-LT" w:bidi="lt-LT"/>
        </w:rPr>
        <w:instrText xml:space="preserve"> REF _Ref66287443 \r \h </w:instrText>
      </w:r>
      <w:r w:rsidR="006D0CD0" w:rsidRPr="000A3242">
        <w:rPr>
          <w:lang w:val="lt-LT" w:eastAsia="lt-LT" w:bidi="lt-LT"/>
        </w:rPr>
        <w:instrText xml:space="preserve"> \* MERGEFORMAT </w:instrText>
      </w:r>
      <w:r w:rsidR="003C2E61" w:rsidRPr="000A3242">
        <w:rPr>
          <w:lang w:val="lt-LT" w:eastAsia="lt-LT" w:bidi="lt-LT"/>
        </w:rPr>
      </w:r>
      <w:r w:rsidR="003C2E61" w:rsidRPr="000A3242">
        <w:rPr>
          <w:lang w:val="lt-LT" w:eastAsia="lt-LT" w:bidi="lt-LT"/>
        </w:rPr>
        <w:fldChar w:fldCharType="separate"/>
      </w:r>
      <w:r w:rsidR="008A41B7" w:rsidRPr="000A3242">
        <w:rPr>
          <w:lang w:val="lt-LT" w:eastAsia="lt-LT" w:bidi="lt-LT"/>
        </w:rPr>
        <w:t>18</w:t>
      </w:r>
      <w:r w:rsidR="003C2E61" w:rsidRPr="000A3242">
        <w:rPr>
          <w:lang w:val="lt-LT" w:eastAsia="lt-LT" w:bidi="lt-LT"/>
        </w:rPr>
        <w:fldChar w:fldCharType="end"/>
      </w:r>
      <w:r w:rsidRPr="000A3242">
        <w:rPr>
          <w:lang w:val="lt-LT" w:eastAsia="lt-LT" w:bidi="lt-LT"/>
        </w:rPr>
        <w:t xml:space="preserve"> punktuose pateiktą </w:t>
      </w:r>
      <w:r w:rsidR="003C2E61" w:rsidRPr="000A3242">
        <w:rPr>
          <w:lang w:val="lt-LT" w:eastAsia="lt-LT" w:bidi="lt-LT"/>
        </w:rPr>
        <w:t>aiškinimą</w:t>
      </w:r>
      <w:r w:rsidRPr="000A3242">
        <w:rPr>
          <w:lang w:val="lt-LT" w:eastAsia="lt-LT" w:bidi="lt-LT"/>
        </w:rPr>
        <w:t>, po Tvarkos aprašo 3 priedo 17 ir 18 lentelėmis esančių pastraipų antri sakiniai</w:t>
      </w:r>
      <w:r w:rsidR="009A4319" w:rsidRPr="000A3242">
        <w:rPr>
          <w:lang w:val="lt-LT" w:eastAsia="lt-LT" w:bidi="lt-LT"/>
        </w:rPr>
        <w:t xml:space="preserve"> (energetikos  ministro  2020 m. gegužės 21 d. įsakymo Nr. 1-129 redakcija)</w:t>
      </w:r>
      <w:r w:rsidRPr="000A3242">
        <w:rPr>
          <w:lang w:val="lt-LT" w:eastAsia="lt-LT" w:bidi="lt-LT"/>
        </w:rPr>
        <w:t xml:space="preserve"> tie</w:t>
      </w:r>
      <w:r w:rsidR="00C76785" w:rsidRPr="000A3242">
        <w:rPr>
          <w:lang w:val="lt-LT" w:eastAsia="lt-LT" w:bidi="lt-LT"/>
        </w:rPr>
        <w:t>k</w:t>
      </w:r>
      <w:r w:rsidRPr="000A3242">
        <w:rPr>
          <w:lang w:val="lt-LT" w:eastAsia="lt-LT" w:bidi="lt-LT"/>
        </w:rPr>
        <w:t>, kiek</w:t>
      </w:r>
      <w:r w:rsidR="00361A3D" w:rsidRPr="000A3242">
        <w:rPr>
          <w:lang w:val="lt-LT" w:eastAsia="lt-LT" w:bidi="lt-LT"/>
        </w:rPr>
        <w:t xml:space="preserve"> jais nustatyta daugiabučio namo butų ir kitų patalpų savininkų pareiga apmokėti šilumos punkto, kuris nuosavybės teise priklauso šilumos tiekėjui, priežiūros (eksploatavimo) sąnaudas</w:t>
      </w:r>
      <w:r w:rsidR="007C7DA2" w:rsidRPr="000A3242">
        <w:rPr>
          <w:lang w:val="lt-LT" w:eastAsia="lt-LT" w:bidi="lt-LT"/>
        </w:rPr>
        <w:t>,</w:t>
      </w:r>
      <w:r w:rsidR="00361A3D" w:rsidRPr="000A3242">
        <w:rPr>
          <w:lang w:val="lt-LT" w:eastAsia="lt-LT" w:bidi="lt-LT"/>
        </w:rPr>
        <w:t xml:space="preserve"> </w:t>
      </w:r>
      <w:r w:rsidR="00DF5D2B" w:rsidRPr="000A3242">
        <w:rPr>
          <w:lang w:val="lt-LT" w:eastAsia="lt-LT" w:bidi="lt-LT"/>
        </w:rPr>
        <w:t xml:space="preserve"> pripažintini </w:t>
      </w:r>
      <w:r w:rsidR="00C76785" w:rsidRPr="000A3242">
        <w:rPr>
          <w:lang w:val="lt-LT" w:eastAsia="lt-LT" w:bidi="lt-LT"/>
        </w:rPr>
        <w:t xml:space="preserve"> prieštarauja</w:t>
      </w:r>
      <w:r w:rsidR="00DF5D2B" w:rsidRPr="000A3242">
        <w:rPr>
          <w:lang w:val="lt-LT" w:eastAsia="lt-LT" w:bidi="lt-LT"/>
        </w:rPr>
        <w:t>nčiais</w:t>
      </w:r>
      <w:r w:rsidR="00C76785" w:rsidRPr="000A3242">
        <w:rPr>
          <w:lang w:val="lt-LT" w:eastAsia="lt-LT" w:bidi="lt-LT"/>
        </w:rPr>
        <w:t xml:space="preserve"> </w:t>
      </w:r>
      <w:r w:rsidR="00DD2B88" w:rsidRPr="000A3242">
        <w:rPr>
          <w:lang w:val="lt-LT" w:eastAsia="lt-LT" w:bidi="lt-LT"/>
        </w:rPr>
        <w:t xml:space="preserve">pareiškėjos nurodytam </w:t>
      </w:r>
      <w:r w:rsidR="00C76785" w:rsidRPr="000A3242">
        <w:rPr>
          <w:lang w:val="lt-LT" w:eastAsia="lt-LT" w:bidi="lt-LT"/>
        </w:rPr>
        <w:t>Teisėkūros pagrindų įstatymo 3 straipsnio 2 dalies 7 punktui</w:t>
      </w:r>
      <w:r w:rsidR="007935CA" w:rsidRPr="000A3242">
        <w:rPr>
          <w:lang w:val="lt-LT" w:eastAsia="lt-LT" w:bidi="lt-LT"/>
        </w:rPr>
        <w:t xml:space="preserve"> (</w:t>
      </w:r>
      <w:r w:rsidR="007935CA" w:rsidRPr="000A3242">
        <w:rPr>
          <w:lang w:val="lt-LT"/>
        </w:rPr>
        <w:t>2012 m. rugsėjo 18 d. įstatymo Nr. XI-2220 redakcija)</w:t>
      </w:r>
      <w:r w:rsidR="00DD2B88" w:rsidRPr="000A3242">
        <w:rPr>
          <w:lang w:val="lt-LT" w:eastAsia="lt-LT" w:bidi="lt-LT"/>
        </w:rPr>
        <w:t xml:space="preserve"> (Administracinių bylų teisenos įstatymo</w:t>
      </w:r>
      <w:r w:rsidR="00DF5D2B" w:rsidRPr="000A3242">
        <w:rPr>
          <w:lang w:val="lt-LT" w:eastAsia="lt-LT" w:bidi="lt-LT"/>
        </w:rPr>
        <w:t xml:space="preserve"> 11</w:t>
      </w:r>
      <w:r w:rsidR="000C119B" w:rsidRPr="000A3242">
        <w:rPr>
          <w:lang w:val="lt-LT" w:eastAsia="lt-LT" w:bidi="lt-LT"/>
        </w:rPr>
        <w:t>7</w:t>
      </w:r>
      <w:r w:rsidR="00DF5D2B" w:rsidRPr="000A3242">
        <w:rPr>
          <w:lang w:val="lt-LT" w:eastAsia="lt-LT" w:bidi="lt-LT"/>
        </w:rPr>
        <w:t xml:space="preserve"> str. 1 d.</w:t>
      </w:r>
      <w:r w:rsidR="000C119B" w:rsidRPr="000A3242">
        <w:rPr>
          <w:lang w:val="lt-LT" w:eastAsia="lt-LT" w:bidi="lt-LT"/>
        </w:rPr>
        <w:t xml:space="preserve"> 2 p.</w:t>
      </w:r>
      <w:r w:rsidR="00DD2B88" w:rsidRPr="000A3242">
        <w:rPr>
          <w:lang w:val="lt-LT" w:eastAsia="lt-LT" w:bidi="lt-LT"/>
        </w:rPr>
        <w:t>)</w:t>
      </w:r>
      <w:r w:rsidR="001A2C66" w:rsidRPr="000A3242">
        <w:rPr>
          <w:lang w:val="lt-LT" w:eastAsia="lt-LT" w:bidi="lt-LT"/>
        </w:rPr>
        <w:t>.</w:t>
      </w:r>
    </w:p>
    <w:p w14:paraId="1AA90363" w14:textId="5C1CF95D" w:rsidR="007C107E" w:rsidRPr="000A3242" w:rsidRDefault="00C76785" w:rsidP="002E27FE">
      <w:pPr>
        <w:pStyle w:val="ListParagraph"/>
        <w:numPr>
          <w:ilvl w:val="0"/>
          <w:numId w:val="15"/>
        </w:numPr>
        <w:tabs>
          <w:tab w:val="left" w:pos="1134"/>
          <w:tab w:val="left" w:pos="1276"/>
          <w:tab w:val="left" w:pos="1418"/>
          <w:tab w:val="left" w:pos="1560"/>
        </w:tabs>
        <w:ind w:left="0" w:firstLine="851"/>
        <w:jc w:val="both"/>
        <w:rPr>
          <w:lang w:val="lt-LT" w:eastAsia="lt-LT" w:bidi="lt-LT"/>
        </w:rPr>
      </w:pPr>
      <w:r w:rsidRPr="000A3242">
        <w:rPr>
          <w:lang w:val="lt-LT" w:eastAsia="lt-LT" w:bidi="lt-LT"/>
        </w:rPr>
        <w:t>Dėl likusios pareišk</w:t>
      </w:r>
      <w:r w:rsidR="00C01066" w:rsidRPr="000A3242">
        <w:rPr>
          <w:lang w:val="lt-LT" w:eastAsia="lt-LT" w:bidi="lt-LT"/>
        </w:rPr>
        <w:t>i</w:t>
      </w:r>
      <w:r w:rsidRPr="000A3242">
        <w:rPr>
          <w:lang w:val="lt-LT" w:eastAsia="lt-LT" w:bidi="lt-LT"/>
        </w:rPr>
        <w:t>mo dalies</w:t>
      </w:r>
      <w:r w:rsidR="00E43CC4" w:rsidRPr="000A3242">
        <w:rPr>
          <w:lang w:val="lt-LT" w:eastAsia="lt-LT" w:bidi="lt-LT"/>
        </w:rPr>
        <w:t xml:space="preserve"> primintina, kad Administracinių bylų teisenos įstatymo 118 straipsnio 1 dalies nuostatoje numatytos norminio administracinio akto pripažinimo neteisėtu teisinės pasekmės kyla nepriklausomai nuo to, vienam ar keliems aukštesnės teisinės galios teisės aktams ar jų dalims prieštarauja </w:t>
      </w:r>
      <w:r w:rsidR="007E4728" w:rsidRPr="000A3242">
        <w:rPr>
          <w:lang w:val="lt-LT" w:eastAsia="lt-LT" w:bidi="lt-LT"/>
        </w:rPr>
        <w:t>skundžiamas</w:t>
      </w:r>
      <w:r w:rsidR="00E43CC4" w:rsidRPr="000A3242">
        <w:rPr>
          <w:lang w:val="lt-LT" w:eastAsia="lt-LT" w:bidi="lt-LT"/>
        </w:rPr>
        <w:t xml:space="preserve"> norminis administracinis aidas. Todėl, kai yra keliamas norminio administracinio akto atitikties keliems aukštesnės teisinės galios teisės aktams (jų dalims) ar kelioms to paties teisės akto nuostatoms klausimas,</w:t>
      </w:r>
      <w:r w:rsidR="00D30F09" w:rsidRPr="000A3242">
        <w:rPr>
          <w:lang w:val="lt-LT" w:eastAsia="lt-LT" w:bidi="lt-LT"/>
        </w:rPr>
        <w:t xml:space="preserve"> </w:t>
      </w:r>
      <w:r w:rsidR="00E43CC4" w:rsidRPr="000A3242">
        <w:rPr>
          <w:lang w:val="lt-LT" w:eastAsia="lt-LT" w:bidi="lt-LT"/>
        </w:rPr>
        <w:t>administracinis teismas, konstatavęs norminio administracinio akto prieštaravimą vienai aukštesnės teisinės galios teisės akto nuostatai, nebeprivalo tirti norminio administracinio akto teisėtumo kitų aukštesnės teisinės galios teisės aktų nuostatų atžvilgiu (</w:t>
      </w:r>
      <w:r w:rsidR="00D30F09" w:rsidRPr="000A3242">
        <w:rPr>
          <w:lang w:val="lt-LT" w:eastAsia="lt-LT" w:bidi="lt-LT"/>
        </w:rPr>
        <w:t xml:space="preserve">Lietuvos vyriausiojo administracinio teismo </w:t>
      </w:r>
      <w:r w:rsidR="00E43CC4" w:rsidRPr="000A3242">
        <w:rPr>
          <w:lang w:val="lt-LT" w:eastAsia="lt-LT" w:bidi="lt-LT"/>
        </w:rPr>
        <w:t>2005 m. spalio 28 d. sprendimas administracinėje byloje Nr. I</w:t>
      </w:r>
      <w:r w:rsidR="00D30F09" w:rsidRPr="000A3242">
        <w:rPr>
          <w:vertAlign w:val="superscript"/>
          <w:lang w:val="lt-LT" w:eastAsia="lt-LT" w:bidi="lt-LT"/>
        </w:rPr>
        <w:t>1</w:t>
      </w:r>
      <w:r w:rsidR="00E43CC4" w:rsidRPr="000A3242">
        <w:rPr>
          <w:lang w:val="lt-LT" w:eastAsia="lt-LT" w:bidi="lt-LT"/>
        </w:rPr>
        <w:t>-04/2005; 2012 m. vasario 6 d. sprendimas administracinėje byloje Nr.</w:t>
      </w:r>
      <w:r w:rsidR="005366E1" w:rsidRPr="000A3242">
        <w:rPr>
          <w:lang w:val="lt-LT" w:eastAsia="lt-LT" w:bidi="lt-LT"/>
        </w:rPr>
        <w:t> </w:t>
      </w:r>
      <w:r w:rsidR="00E43CC4" w:rsidRPr="000A3242">
        <w:rPr>
          <w:lang w:val="lt-LT" w:eastAsia="lt-LT" w:bidi="lt-LT"/>
        </w:rPr>
        <w:t>I</w:t>
      </w:r>
      <w:r w:rsidR="00E43CC4" w:rsidRPr="000A3242">
        <w:rPr>
          <w:vertAlign w:val="superscript"/>
          <w:lang w:val="lt-LT" w:eastAsia="lt-LT" w:bidi="lt-LT"/>
        </w:rPr>
        <w:t>822</w:t>
      </w:r>
      <w:r w:rsidR="00E43CC4" w:rsidRPr="000A3242">
        <w:rPr>
          <w:lang w:val="lt-LT" w:eastAsia="lt-LT" w:bidi="lt-LT"/>
        </w:rPr>
        <w:t>-17/2012; 2013 m. sausio 2 d. sprendimas administracinėje byloje Nr. I</w:t>
      </w:r>
      <w:r w:rsidR="00E43CC4" w:rsidRPr="000A3242">
        <w:rPr>
          <w:vertAlign w:val="superscript"/>
          <w:lang w:val="lt-LT" w:eastAsia="lt-LT" w:bidi="lt-LT"/>
        </w:rPr>
        <w:t>492</w:t>
      </w:r>
      <w:r w:rsidR="00E43CC4" w:rsidRPr="000A3242">
        <w:rPr>
          <w:lang w:val="lt-LT" w:eastAsia="lt-LT" w:bidi="lt-LT"/>
        </w:rPr>
        <w:t>-46/2012; 2017 m. rugsėjo 11d. sprendimas administracinėje byloje Nr. 1-12-502/2017; 2018 m. birželio 6 d. sprendimas administracinėje byloje Nr. A-1256-442/2018 ir kt.)</w:t>
      </w:r>
      <w:r w:rsidR="00D30F09" w:rsidRPr="000A3242">
        <w:rPr>
          <w:lang w:val="lt-LT" w:eastAsia="lt-LT" w:bidi="lt-LT"/>
        </w:rPr>
        <w:t>.</w:t>
      </w:r>
    </w:p>
    <w:p w14:paraId="7237D117" w14:textId="77777777" w:rsidR="00AE0A61" w:rsidRPr="000A3242" w:rsidRDefault="00AE0A61" w:rsidP="00CD4343">
      <w:pPr>
        <w:tabs>
          <w:tab w:val="left" w:pos="1134"/>
          <w:tab w:val="left" w:pos="1276"/>
          <w:tab w:val="left" w:pos="1418"/>
          <w:tab w:val="left" w:pos="1560"/>
        </w:tabs>
        <w:ind w:firstLine="851"/>
        <w:jc w:val="both"/>
        <w:rPr>
          <w:lang w:val="lt-LT" w:eastAsia="lt-LT" w:bidi="lt-LT"/>
        </w:rPr>
      </w:pPr>
    </w:p>
    <w:p w14:paraId="715BF723" w14:textId="6CC8566E" w:rsidR="009916D9" w:rsidRPr="000A3242" w:rsidRDefault="009916D9" w:rsidP="00CD4343">
      <w:pPr>
        <w:tabs>
          <w:tab w:val="left" w:pos="1134"/>
          <w:tab w:val="left" w:pos="1276"/>
          <w:tab w:val="left" w:pos="1418"/>
          <w:tab w:val="left" w:pos="1560"/>
        </w:tabs>
        <w:ind w:firstLine="851"/>
        <w:jc w:val="both"/>
        <w:rPr>
          <w:lang w:val="lt-LT"/>
        </w:rPr>
      </w:pPr>
      <w:r w:rsidRPr="000A3242">
        <w:rPr>
          <w:lang w:val="lt-LT"/>
        </w:rPr>
        <w:t>Vadovaudamasi Lietuvos Respublikos administracinių bylų teisenos įstatymo 117 straipsnio 1 dalies</w:t>
      </w:r>
      <w:r w:rsidR="00AC4E32" w:rsidRPr="000A3242">
        <w:rPr>
          <w:lang w:val="lt-LT"/>
        </w:rPr>
        <w:t xml:space="preserve"> 2 punktu</w:t>
      </w:r>
      <w:r w:rsidRPr="000A3242">
        <w:rPr>
          <w:lang w:val="lt-LT"/>
        </w:rPr>
        <w:t xml:space="preserve">, </w:t>
      </w:r>
      <w:r w:rsidR="0025177D" w:rsidRPr="000A3242">
        <w:rPr>
          <w:lang w:val="lt-LT"/>
        </w:rPr>
        <w:t>Lietuvos vyriausiojo administracinio teismo</w:t>
      </w:r>
      <w:r w:rsidR="00F612E3" w:rsidRPr="000A3242">
        <w:rPr>
          <w:lang w:val="lt-LT"/>
        </w:rPr>
        <w:t xml:space="preserve"> </w:t>
      </w:r>
      <w:r w:rsidRPr="000A3242">
        <w:rPr>
          <w:lang w:val="lt-LT"/>
        </w:rPr>
        <w:t>išplėstinė teisėjų kolegija</w:t>
      </w:r>
    </w:p>
    <w:p w14:paraId="6D720264" w14:textId="49D2AC31" w:rsidR="00205F97" w:rsidRPr="000A3242" w:rsidRDefault="00205F97" w:rsidP="00CD4343">
      <w:pPr>
        <w:tabs>
          <w:tab w:val="left" w:pos="1134"/>
          <w:tab w:val="left" w:pos="1276"/>
          <w:tab w:val="left" w:pos="1418"/>
          <w:tab w:val="left" w:pos="1560"/>
        </w:tabs>
        <w:ind w:firstLine="851"/>
        <w:jc w:val="both"/>
        <w:rPr>
          <w:lang w:val="lt-LT"/>
        </w:rPr>
      </w:pPr>
    </w:p>
    <w:p w14:paraId="3224A300" w14:textId="0CAD562C" w:rsidR="00205F97" w:rsidRPr="000A3242" w:rsidRDefault="00205F97" w:rsidP="0035653D">
      <w:pPr>
        <w:tabs>
          <w:tab w:val="left" w:pos="1134"/>
          <w:tab w:val="left" w:pos="1276"/>
          <w:tab w:val="left" w:pos="1418"/>
          <w:tab w:val="left" w:pos="1560"/>
        </w:tabs>
        <w:jc w:val="both"/>
        <w:rPr>
          <w:lang w:val="lt-LT"/>
        </w:rPr>
      </w:pPr>
      <w:r w:rsidRPr="000A3242">
        <w:rPr>
          <w:lang w:val="lt-LT"/>
        </w:rPr>
        <w:t>n u s p r e n d ž i a:</w:t>
      </w:r>
    </w:p>
    <w:p w14:paraId="578A57ED" w14:textId="77777777" w:rsidR="009916D9" w:rsidRPr="000A3242" w:rsidRDefault="009916D9" w:rsidP="00CD4343">
      <w:pPr>
        <w:pStyle w:val="NormalWeb"/>
        <w:tabs>
          <w:tab w:val="left" w:pos="1134"/>
          <w:tab w:val="left" w:pos="1276"/>
          <w:tab w:val="left" w:pos="1418"/>
          <w:tab w:val="left" w:pos="1560"/>
        </w:tabs>
        <w:spacing w:before="0" w:beforeAutospacing="0" w:after="0" w:afterAutospacing="0"/>
        <w:ind w:firstLine="851"/>
        <w:jc w:val="both"/>
        <w:rPr>
          <w:rFonts w:eastAsia="Arial Unicode MS"/>
          <w:lang w:val="lt-LT"/>
        </w:rPr>
      </w:pPr>
    </w:p>
    <w:p w14:paraId="608EEA30" w14:textId="7EF3FF0A" w:rsidR="003A243A" w:rsidRPr="000A3242" w:rsidRDefault="009916D9" w:rsidP="003A243A">
      <w:pPr>
        <w:tabs>
          <w:tab w:val="left" w:pos="1134"/>
          <w:tab w:val="left" w:pos="1276"/>
          <w:tab w:val="left" w:pos="1418"/>
          <w:tab w:val="left" w:pos="1560"/>
        </w:tabs>
        <w:ind w:firstLine="851"/>
        <w:jc w:val="both"/>
        <w:rPr>
          <w:lang w:val="lt-LT"/>
        </w:rPr>
      </w:pPr>
      <w:r w:rsidRPr="000A3242">
        <w:rPr>
          <w:lang w:val="lt-LT"/>
        </w:rPr>
        <w:lastRenderedPageBreak/>
        <w:t>Pripažinti,</w:t>
      </w:r>
      <w:bookmarkStart w:id="6" w:name="_Hlk59381371"/>
      <w:r w:rsidR="00AC4E32" w:rsidRPr="000A3242">
        <w:rPr>
          <w:lang w:val="lt-LT"/>
        </w:rPr>
        <w:t xml:space="preserve"> kad</w:t>
      </w:r>
      <w:r w:rsidR="001D5642" w:rsidRPr="000A3242">
        <w:rPr>
          <w:lang w:val="lt-LT"/>
        </w:rPr>
        <w:t xml:space="preserve"> po Pastato šildymo ir karšto vandens sistemos priežiūros tvarkos aprašo, patvirtinto Lietuvos Respublikos energetikos ministro 2009 m. lapkričio 26 d. įsakymu Nr. 1</w:t>
      </w:r>
      <w:r w:rsidR="001D5642" w:rsidRPr="000A3242">
        <w:rPr>
          <w:lang w:val="lt-LT"/>
        </w:rPr>
        <w:noBreakHyphen/>
        <w:t>229</w:t>
      </w:r>
      <w:r w:rsidR="00367610" w:rsidRPr="000A3242">
        <w:rPr>
          <w:lang w:val="lt-LT"/>
        </w:rPr>
        <w:t xml:space="preserve">„Dėl </w:t>
      </w:r>
      <w:r w:rsidR="00A007C1" w:rsidRPr="00DC5233">
        <w:rPr>
          <w:b/>
          <w:bCs/>
          <w:lang w:val="lt-LT"/>
        </w:rPr>
        <w:t>P</w:t>
      </w:r>
      <w:r w:rsidR="00367610" w:rsidRPr="00DC5233">
        <w:rPr>
          <w:b/>
          <w:bCs/>
          <w:lang w:val="lt-LT"/>
        </w:rPr>
        <w:t>astato šildymo ir karšto vandens sistemos priežiūros tvarkos aprašo patvirtinimo</w:t>
      </w:r>
      <w:r w:rsidR="00367610" w:rsidRPr="000A3242">
        <w:rPr>
          <w:lang w:val="lt-LT"/>
        </w:rPr>
        <w:t>“</w:t>
      </w:r>
      <w:r w:rsidR="001D5642" w:rsidRPr="000A3242">
        <w:rPr>
          <w:lang w:val="lt-LT"/>
        </w:rPr>
        <w:t>, 3</w:t>
      </w:r>
      <w:r w:rsidR="00B73D48" w:rsidRPr="000A3242">
        <w:rPr>
          <w:lang w:val="lt-LT"/>
        </w:rPr>
        <w:t> </w:t>
      </w:r>
      <w:r w:rsidR="001D5642" w:rsidRPr="000A3242">
        <w:rPr>
          <w:lang w:val="lt-LT"/>
        </w:rPr>
        <w:t>priedo 17 ir 18 lentelėmis esančių pastraipų antri sakiniai</w:t>
      </w:r>
      <w:r w:rsidR="00B73D48" w:rsidRPr="000A3242">
        <w:rPr>
          <w:lang w:val="lt-LT"/>
        </w:rPr>
        <w:t xml:space="preserve"> (</w:t>
      </w:r>
      <w:r w:rsidR="00B73D48" w:rsidRPr="000A3242">
        <w:rPr>
          <w:lang w:val="lt-LT" w:eastAsia="lt-LT" w:bidi="lt-LT"/>
        </w:rPr>
        <w:t>energetikos  ministro  2020 m. gegužės 21 d. įsakymo Nr.</w:t>
      </w:r>
      <w:r w:rsidR="00DB148A" w:rsidRPr="000A3242">
        <w:rPr>
          <w:lang w:val="lt-LT" w:eastAsia="lt-LT" w:bidi="lt-LT"/>
        </w:rPr>
        <w:t> </w:t>
      </w:r>
      <w:r w:rsidR="00B73D48" w:rsidRPr="000A3242">
        <w:rPr>
          <w:lang w:val="lt-LT" w:eastAsia="lt-LT" w:bidi="lt-LT"/>
        </w:rPr>
        <w:t>1-129 redakcija)</w:t>
      </w:r>
      <w:r w:rsidR="001D5642" w:rsidRPr="000A3242">
        <w:rPr>
          <w:lang w:val="lt-LT"/>
        </w:rPr>
        <w:t xml:space="preserve"> </w:t>
      </w:r>
      <w:r w:rsidR="00547945" w:rsidRPr="000A3242">
        <w:rPr>
          <w:lang w:val="lt-LT"/>
        </w:rPr>
        <w:t xml:space="preserve">tiek, kiek jais </w:t>
      </w:r>
      <w:r w:rsidR="00547945" w:rsidRPr="00DC5233">
        <w:rPr>
          <w:b/>
          <w:bCs/>
          <w:lang w:val="lt-LT"/>
        </w:rPr>
        <w:t>nustatyta daugiabučio namo butų ir kitų patalpų savininkų pareiga apmokėti šilumos punkto</w:t>
      </w:r>
      <w:r w:rsidR="00547945" w:rsidRPr="000A3242">
        <w:rPr>
          <w:lang w:val="lt-LT"/>
        </w:rPr>
        <w:t>, kuris nuosavybės teise priklauso šilumos ir (ar) karšto vandens tiekėjui ar tretiesiems asmenims,</w:t>
      </w:r>
      <w:r w:rsidR="002E27FE" w:rsidRPr="000A3242">
        <w:rPr>
          <w:lang w:val="lt-LT"/>
        </w:rPr>
        <w:t xml:space="preserve"> </w:t>
      </w:r>
      <w:r w:rsidR="00547945" w:rsidRPr="00DC5233">
        <w:rPr>
          <w:b/>
          <w:bCs/>
          <w:lang w:val="lt-LT"/>
        </w:rPr>
        <w:t>priežiūros ir eksploatavimo sąnaud</w:t>
      </w:r>
      <w:r w:rsidR="00B416C8" w:rsidRPr="00DC5233">
        <w:rPr>
          <w:b/>
          <w:bCs/>
          <w:lang w:val="lt-LT"/>
        </w:rPr>
        <w:t>a</w:t>
      </w:r>
      <w:r w:rsidR="00547945" w:rsidRPr="00DC5233">
        <w:rPr>
          <w:b/>
          <w:bCs/>
          <w:lang w:val="lt-LT"/>
        </w:rPr>
        <w:t>s</w:t>
      </w:r>
      <w:r w:rsidR="00547945" w:rsidRPr="000A3242">
        <w:rPr>
          <w:lang w:val="lt-LT"/>
        </w:rPr>
        <w:t xml:space="preserve">, įskaitant remonto darbams reikalingas medžiagas, atsargines dalis ir įrengimus, kurios nėra įskaičiuotos į šilumos ir karšto vandens sistemos priežiūros ir (ar) eksploatavimo tarifus, </w:t>
      </w:r>
      <w:r w:rsidR="00547945" w:rsidRPr="00DC5233">
        <w:rPr>
          <w:b/>
          <w:bCs/>
          <w:lang w:val="lt-LT"/>
        </w:rPr>
        <w:t>prieštarauja</w:t>
      </w:r>
      <w:r w:rsidR="003A243A" w:rsidRPr="00DC5233">
        <w:rPr>
          <w:b/>
          <w:bCs/>
          <w:lang w:val="lt-LT"/>
        </w:rPr>
        <w:t xml:space="preserve"> </w:t>
      </w:r>
      <w:r w:rsidR="003A243A" w:rsidRPr="00DC5233">
        <w:rPr>
          <w:b/>
          <w:bCs/>
          <w:lang w:val="lt-LT" w:eastAsia="lt-LT" w:bidi="lt-LT"/>
        </w:rPr>
        <w:t>Lietuvos Respublikos teisėkūros pagrindų įstatymo 3 straipsn</w:t>
      </w:r>
      <w:r w:rsidR="003A243A" w:rsidRPr="000A3242">
        <w:rPr>
          <w:lang w:val="lt-LT" w:eastAsia="lt-LT" w:bidi="lt-LT"/>
        </w:rPr>
        <w:t>io 2 dalies 7 punktui (</w:t>
      </w:r>
      <w:r w:rsidR="003A243A" w:rsidRPr="000A3242">
        <w:rPr>
          <w:lang w:val="lt-LT"/>
        </w:rPr>
        <w:t>2012 m. rugsėjo 18 d. įstatymo Nr. XI-2220 redakcija)</w:t>
      </w:r>
      <w:r w:rsidR="008031EF" w:rsidRPr="000A3242">
        <w:rPr>
          <w:lang w:val="lt-LT"/>
        </w:rPr>
        <w:t>.</w:t>
      </w:r>
    </w:p>
    <w:bookmarkEnd w:id="6"/>
    <w:p w14:paraId="3A7BD407" w14:textId="748D4ADF" w:rsidR="00F55A2B" w:rsidRPr="000A3242" w:rsidRDefault="00F55A2B" w:rsidP="00CD4343">
      <w:pPr>
        <w:tabs>
          <w:tab w:val="left" w:pos="1134"/>
          <w:tab w:val="left" w:pos="1276"/>
          <w:tab w:val="left" w:pos="1418"/>
          <w:tab w:val="left" w:pos="1560"/>
        </w:tabs>
        <w:ind w:firstLine="851"/>
        <w:jc w:val="both"/>
        <w:rPr>
          <w:lang w:val="lt-LT"/>
        </w:rPr>
      </w:pPr>
      <w:r w:rsidRPr="000A3242">
        <w:rPr>
          <w:lang w:val="lt-LT"/>
        </w:rPr>
        <w:t>Sprendimą skelbti Teisės aktų registre</w:t>
      </w:r>
      <w:r w:rsidR="00AC4E32" w:rsidRPr="000A3242">
        <w:rPr>
          <w:lang w:val="lt-LT"/>
        </w:rPr>
        <w:t>.</w:t>
      </w:r>
    </w:p>
    <w:p w14:paraId="4FE9DB95" w14:textId="65B8BC12" w:rsidR="00B17AFE" w:rsidRPr="000A3242" w:rsidRDefault="00B17AFE" w:rsidP="00CD4343">
      <w:pPr>
        <w:tabs>
          <w:tab w:val="left" w:pos="1134"/>
          <w:tab w:val="left" w:pos="1276"/>
          <w:tab w:val="left" w:pos="1418"/>
          <w:tab w:val="left" w:pos="1560"/>
        </w:tabs>
        <w:ind w:firstLine="851"/>
        <w:jc w:val="both"/>
        <w:rPr>
          <w:lang w:val="lt-LT"/>
        </w:rPr>
      </w:pPr>
      <w:r w:rsidRPr="000A3242">
        <w:rPr>
          <w:lang w:val="lt-LT"/>
        </w:rPr>
        <w:t>Sprendimas neskundžiamas</w:t>
      </w:r>
      <w:r w:rsidR="00AC4E32" w:rsidRPr="000A3242">
        <w:rPr>
          <w:lang w:val="lt-LT"/>
        </w:rPr>
        <w:t>.</w:t>
      </w:r>
    </w:p>
    <w:p w14:paraId="5F972050" w14:textId="43BF95C6" w:rsidR="0035653D" w:rsidRPr="000A3242" w:rsidRDefault="0035653D" w:rsidP="00CD4343">
      <w:pPr>
        <w:tabs>
          <w:tab w:val="left" w:pos="1134"/>
          <w:tab w:val="left" w:pos="1276"/>
          <w:tab w:val="left" w:pos="1418"/>
          <w:tab w:val="left" w:pos="1560"/>
        </w:tabs>
        <w:ind w:firstLine="851"/>
        <w:jc w:val="both"/>
        <w:rPr>
          <w:lang w:val="lt-LT"/>
        </w:rPr>
      </w:pPr>
    </w:p>
    <w:p w14:paraId="27E1984F" w14:textId="149CDE33" w:rsidR="0035653D" w:rsidRPr="000A3242" w:rsidRDefault="0035653D" w:rsidP="00CD4343">
      <w:pPr>
        <w:tabs>
          <w:tab w:val="left" w:pos="1134"/>
          <w:tab w:val="left" w:pos="1276"/>
          <w:tab w:val="left" w:pos="1418"/>
          <w:tab w:val="left" w:pos="1560"/>
        </w:tabs>
        <w:ind w:firstLine="851"/>
        <w:jc w:val="both"/>
        <w:rPr>
          <w:lang w:val="lt-LT"/>
        </w:rPr>
      </w:pPr>
    </w:p>
    <w:p w14:paraId="6231E06D" w14:textId="445215D2" w:rsidR="00E1022A" w:rsidRPr="000A3242" w:rsidRDefault="0035653D" w:rsidP="00E1022A">
      <w:pPr>
        <w:tabs>
          <w:tab w:val="left" w:pos="1134"/>
          <w:tab w:val="left" w:pos="1276"/>
          <w:tab w:val="left" w:pos="1418"/>
          <w:tab w:val="left" w:pos="1560"/>
        </w:tabs>
        <w:ind w:firstLine="851"/>
        <w:jc w:val="both"/>
        <w:rPr>
          <w:lang w:val="lt-LT"/>
        </w:rPr>
      </w:pPr>
      <w:r w:rsidRPr="000A3242">
        <w:rPr>
          <w:lang w:val="lt-LT"/>
        </w:rPr>
        <w:t>Teisėjai</w:t>
      </w:r>
      <w:r w:rsidR="00E1022A" w:rsidRPr="000A3242">
        <w:rPr>
          <w:lang w:val="lt-LT"/>
        </w:rPr>
        <w:tab/>
      </w:r>
      <w:r w:rsidR="00E1022A" w:rsidRPr="000A3242">
        <w:rPr>
          <w:lang w:val="lt-LT"/>
        </w:rPr>
        <w:tab/>
      </w:r>
      <w:r w:rsidR="00E1022A" w:rsidRPr="000A3242">
        <w:rPr>
          <w:lang w:val="lt-LT"/>
        </w:rPr>
        <w:tab/>
      </w:r>
      <w:r w:rsidR="00E1022A" w:rsidRPr="000A3242">
        <w:rPr>
          <w:lang w:val="lt-LT"/>
        </w:rPr>
        <w:tab/>
        <w:t>Stasys Gagys</w:t>
      </w:r>
    </w:p>
    <w:p w14:paraId="1C1BE0FF" w14:textId="77777777" w:rsidR="00C574B0" w:rsidRPr="000A3242" w:rsidRDefault="00C574B0" w:rsidP="00E1022A">
      <w:pPr>
        <w:tabs>
          <w:tab w:val="left" w:pos="1134"/>
          <w:tab w:val="left" w:pos="1276"/>
          <w:tab w:val="left" w:pos="1418"/>
          <w:tab w:val="left" w:pos="1560"/>
        </w:tabs>
        <w:ind w:firstLine="851"/>
        <w:jc w:val="both"/>
        <w:rPr>
          <w:lang w:val="lt-LT"/>
        </w:rPr>
      </w:pPr>
    </w:p>
    <w:p w14:paraId="3288422B" w14:textId="77777777" w:rsidR="00E1022A" w:rsidRPr="000A3242" w:rsidRDefault="00E1022A" w:rsidP="00E1022A">
      <w:pPr>
        <w:pStyle w:val="BodyText"/>
        <w:tabs>
          <w:tab w:val="left" w:pos="1134"/>
          <w:tab w:val="left" w:pos="1276"/>
          <w:tab w:val="left" w:pos="1418"/>
          <w:tab w:val="left" w:pos="1560"/>
        </w:tabs>
        <w:ind w:firstLine="851"/>
      </w:pPr>
    </w:p>
    <w:p w14:paraId="4A687A0A" w14:textId="749369F4" w:rsidR="00E1022A" w:rsidRPr="000A3242" w:rsidRDefault="00E1022A" w:rsidP="00E1022A">
      <w:pPr>
        <w:pStyle w:val="BodyText"/>
        <w:tabs>
          <w:tab w:val="left" w:pos="1134"/>
          <w:tab w:val="left" w:pos="1276"/>
          <w:tab w:val="left" w:pos="1418"/>
          <w:tab w:val="left" w:pos="1560"/>
        </w:tabs>
        <w:ind w:firstLine="851"/>
      </w:pPr>
      <w:r w:rsidRPr="000A3242">
        <w:tab/>
      </w:r>
      <w:r w:rsidRPr="000A3242">
        <w:tab/>
      </w:r>
      <w:r w:rsidRPr="000A3242">
        <w:tab/>
      </w:r>
      <w:r w:rsidRPr="000A3242">
        <w:tab/>
      </w:r>
      <w:r w:rsidRPr="000A3242">
        <w:tab/>
      </w:r>
      <w:r w:rsidRPr="000A3242">
        <w:tab/>
      </w:r>
      <w:r w:rsidRPr="000A3242">
        <w:tab/>
      </w:r>
      <w:r w:rsidRPr="000A3242">
        <w:tab/>
        <w:t>Rytis Krasauskas</w:t>
      </w:r>
    </w:p>
    <w:p w14:paraId="5654B53E" w14:textId="77777777" w:rsidR="00C574B0" w:rsidRPr="000A3242" w:rsidRDefault="00C574B0" w:rsidP="00E1022A">
      <w:pPr>
        <w:pStyle w:val="BodyText"/>
        <w:tabs>
          <w:tab w:val="left" w:pos="1134"/>
          <w:tab w:val="left" w:pos="1276"/>
          <w:tab w:val="left" w:pos="1418"/>
          <w:tab w:val="left" w:pos="1560"/>
        </w:tabs>
        <w:ind w:firstLine="851"/>
      </w:pPr>
    </w:p>
    <w:p w14:paraId="3FA45153" w14:textId="77777777" w:rsidR="00E1022A" w:rsidRPr="000A3242" w:rsidRDefault="00E1022A" w:rsidP="00E1022A">
      <w:pPr>
        <w:pStyle w:val="BodyText"/>
        <w:tabs>
          <w:tab w:val="left" w:pos="1134"/>
          <w:tab w:val="left" w:pos="1276"/>
          <w:tab w:val="left" w:pos="1418"/>
          <w:tab w:val="left" w:pos="1560"/>
        </w:tabs>
        <w:ind w:firstLine="851"/>
      </w:pPr>
    </w:p>
    <w:p w14:paraId="165BCA41" w14:textId="0AB9F241" w:rsidR="00E1022A" w:rsidRPr="000A3242" w:rsidRDefault="00E1022A" w:rsidP="00E1022A">
      <w:pPr>
        <w:pStyle w:val="BodyText"/>
        <w:tabs>
          <w:tab w:val="left" w:pos="1134"/>
          <w:tab w:val="left" w:pos="1276"/>
          <w:tab w:val="left" w:pos="1418"/>
          <w:tab w:val="left" w:pos="1560"/>
        </w:tabs>
        <w:ind w:firstLine="851"/>
      </w:pPr>
      <w:r w:rsidRPr="000A3242">
        <w:tab/>
      </w:r>
      <w:r w:rsidRPr="000A3242">
        <w:tab/>
      </w:r>
      <w:r w:rsidRPr="000A3242">
        <w:tab/>
      </w:r>
      <w:r w:rsidRPr="000A3242">
        <w:tab/>
      </w:r>
      <w:r w:rsidRPr="000A3242">
        <w:tab/>
      </w:r>
      <w:r w:rsidRPr="000A3242">
        <w:tab/>
      </w:r>
      <w:r w:rsidRPr="000A3242">
        <w:tab/>
      </w:r>
      <w:r w:rsidRPr="000A3242">
        <w:tab/>
        <w:t xml:space="preserve">Gintaras Kryževičius </w:t>
      </w:r>
    </w:p>
    <w:p w14:paraId="1A8F5C37" w14:textId="77777777" w:rsidR="00C574B0" w:rsidRPr="000A3242" w:rsidRDefault="00C574B0" w:rsidP="00E1022A">
      <w:pPr>
        <w:pStyle w:val="BodyText"/>
        <w:tabs>
          <w:tab w:val="left" w:pos="1134"/>
          <w:tab w:val="left" w:pos="1276"/>
          <w:tab w:val="left" w:pos="1418"/>
          <w:tab w:val="left" w:pos="1560"/>
        </w:tabs>
        <w:ind w:firstLine="851"/>
      </w:pPr>
    </w:p>
    <w:p w14:paraId="6B4F0CAE" w14:textId="77777777" w:rsidR="00E1022A" w:rsidRPr="000A3242" w:rsidRDefault="00E1022A" w:rsidP="00E1022A">
      <w:pPr>
        <w:pStyle w:val="BodyText"/>
        <w:tabs>
          <w:tab w:val="left" w:pos="1134"/>
          <w:tab w:val="left" w:pos="1276"/>
          <w:tab w:val="left" w:pos="1418"/>
          <w:tab w:val="left" w:pos="1560"/>
        </w:tabs>
        <w:ind w:firstLine="851"/>
      </w:pPr>
    </w:p>
    <w:p w14:paraId="71DBB1C3" w14:textId="08D17117" w:rsidR="00E1022A" w:rsidRPr="000A3242" w:rsidRDefault="00E1022A" w:rsidP="00E1022A">
      <w:pPr>
        <w:pStyle w:val="BodyText"/>
        <w:tabs>
          <w:tab w:val="left" w:pos="1134"/>
          <w:tab w:val="left" w:pos="1276"/>
          <w:tab w:val="left" w:pos="1418"/>
          <w:tab w:val="left" w:pos="1560"/>
        </w:tabs>
        <w:ind w:firstLine="851"/>
      </w:pPr>
      <w:r w:rsidRPr="000A3242">
        <w:tab/>
      </w:r>
      <w:r w:rsidRPr="000A3242">
        <w:tab/>
      </w:r>
      <w:r w:rsidRPr="000A3242">
        <w:tab/>
      </w:r>
      <w:r w:rsidRPr="000A3242">
        <w:tab/>
      </w:r>
      <w:r w:rsidRPr="000A3242">
        <w:tab/>
      </w:r>
      <w:r w:rsidRPr="000A3242">
        <w:tab/>
      </w:r>
      <w:r w:rsidRPr="000A3242">
        <w:tab/>
      </w:r>
      <w:r w:rsidRPr="000A3242">
        <w:tab/>
        <w:t>Milda Vainienė</w:t>
      </w:r>
    </w:p>
    <w:p w14:paraId="65EC414A" w14:textId="77777777" w:rsidR="00C574B0" w:rsidRPr="000A3242" w:rsidRDefault="00C574B0" w:rsidP="00E1022A">
      <w:pPr>
        <w:pStyle w:val="BodyText"/>
        <w:tabs>
          <w:tab w:val="left" w:pos="1134"/>
          <w:tab w:val="left" w:pos="1276"/>
          <w:tab w:val="left" w:pos="1418"/>
          <w:tab w:val="left" w:pos="1560"/>
        </w:tabs>
        <w:ind w:firstLine="851"/>
      </w:pPr>
    </w:p>
    <w:p w14:paraId="57EB9A26" w14:textId="77777777" w:rsidR="00E1022A" w:rsidRPr="000A3242" w:rsidRDefault="00E1022A" w:rsidP="00E1022A">
      <w:pPr>
        <w:pStyle w:val="BodyText"/>
        <w:tabs>
          <w:tab w:val="left" w:pos="1134"/>
          <w:tab w:val="left" w:pos="1276"/>
          <w:tab w:val="left" w:pos="1418"/>
          <w:tab w:val="left" w:pos="1560"/>
        </w:tabs>
        <w:ind w:firstLine="851"/>
      </w:pPr>
    </w:p>
    <w:p w14:paraId="6E5EDCF4" w14:textId="461CF53A" w:rsidR="00E1022A" w:rsidRPr="000A3242" w:rsidRDefault="00E1022A" w:rsidP="00E1022A">
      <w:pPr>
        <w:pStyle w:val="BodyText"/>
        <w:tabs>
          <w:tab w:val="left" w:pos="1134"/>
          <w:tab w:val="left" w:pos="1276"/>
          <w:tab w:val="left" w:pos="1418"/>
          <w:tab w:val="left" w:pos="1560"/>
        </w:tabs>
        <w:ind w:firstLine="851"/>
      </w:pPr>
      <w:r w:rsidRPr="000A3242">
        <w:tab/>
      </w:r>
      <w:r w:rsidRPr="000A3242">
        <w:tab/>
      </w:r>
      <w:r w:rsidRPr="000A3242">
        <w:tab/>
      </w:r>
      <w:r w:rsidRPr="000A3242">
        <w:tab/>
      </w:r>
      <w:r w:rsidRPr="000A3242">
        <w:tab/>
      </w:r>
      <w:r w:rsidRPr="000A3242">
        <w:tab/>
      </w:r>
      <w:r w:rsidRPr="000A3242">
        <w:tab/>
      </w:r>
      <w:r w:rsidRPr="000A3242">
        <w:tab/>
        <w:t>Dalia Višinskienė</w:t>
      </w:r>
    </w:p>
    <w:p w14:paraId="4C1F7881" w14:textId="18D361AE" w:rsidR="00E1022A" w:rsidRPr="000A3242" w:rsidRDefault="00E1022A" w:rsidP="00CD4343">
      <w:pPr>
        <w:tabs>
          <w:tab w:val="left" w:pos="1134"/>
          <w:tab w:val="left" w:pos="1276"/>
          <w:tab w:val="left" w:pos="1418"/>
          <w:tab w:val="left" w:pos="1560"/>
        </w:tabs>
        <w:ind w:firstLine="851"/>
        <w:jc w:val="both"/>
        <w:rPr>
          <w:lang w:val="lt-LT"/>
        </w:rPr>
      </w:pPr>
    </w:p>
    <w:sectPr w:rsidR="00E1022A" w:rsidRPr="000A3242" w:rsidSect="00DC3338">
      <w:headerReference w:type="even" r:id="rId9"/>
      <w:headerReference w:type="default" r:id="rId10"/>
      <w:footerReference w:type="even" r:id="rId11"/>
      <w:footerReference w:type="default" r:id="rId12"/>
      <w:headerReference w:type="first" r:id="rId13"/>
      <w:pgSz w:w="11906" w:h="16838" w:code="9"/>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F7357" w14:textId="77777777" w:rsidR="00F876EB" w:rsidRDefault="00F876EB">
      <w:r>
        <w:separator/>
      </w:r>
    </w:p>
  </w:endnote>
  <w:endnote w:type="continuationSeparator" w:id="0">
    <w:p w14:paraId="4C5CDFEB" w14:textId="77777777" w:rsidR="00F876EB" w:rsidRDefault="00F8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9147B" w14:textId="77777777" w:rsidR="00AD354E" w:rsidRDefault="00AD35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8381A9" w14:textId="77777777" w:rsidR="00AD354E" w:rsidRDefault="00AD35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D5F0" w14:textId="77777777" w:rsidR="00AD354E" w:rsidRDefault="00AD354E">
    <w:pPr>
      <w:pStyle w:val="Footer"/>
      <w:framePr w:wrap="around" w:vAnchor="text" w:hAnchor="margin" w:xAlign="center" w:y="1"/>
      <w:rPr>
        <w:rStyle w:val="PageNumber"/>
      </w:rPr>
    </w:pPr>
  </w:p>
  <w:p w14:paraId="4FC03CD1" w14:textId="77777777" w:rsidR="00AD354E" w:rsidRDefault="00AD35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CDAFD" w14:textId="77777777" w:rsidR="00F876EB" w:rsidRDefault="00F876EB">
      <w:r>
        <w:separator/>
      </w:r>
    </w:p>
  </w:footnote>
  <w:footnote w:type="continuationSeparator" w:id="0">
    <w:p w14:paraId="19A6FD02" w14:textId="77777777" w:rsidR="00F876EB" w:rsidRDefault="00F87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5B7B" w14:textId="77777777" w:rsidR="00AD354E" w:rsidRDefault="00AD35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817A36" w14:textId="77777777" w:rsidR="00AD354E" w:rsidRDefault="00AD3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97634" w14:textId="77777777" w:rsidR="00AD354E" w:rsidRPr="00F813A9" w:rsidRDefault="00AD354E" w:rsidP="007E6ADF">
    <w:pPr>
      <w:pStyle w:val="Header"/>
      <w:jc w:val="center"/>
      <w:rPr>
        <w:sz w:val="20"/>
        <w:szCs w:val="20"/>
      </w:rPr>
    </w:pPr>
    <w:r w:rsidRPr="00F813A9">
      <w:rPr>
        <w:sz w:val="20"/>
        <w:szCs w:val="20"/>
      </w:rPr>
      <w:fldChar w:fldCharType="begin"/>
    </w:r>
    <w:r w:rsidRPr="00F813A9">
      <w:rPr>
        <w:sz w:val="20"/>
        <w:szCs w:val="20"/>
      </w:rPr>
      <w:instrText xml:space="preserve"> PAGE   \* MERGEFORMAT </w:instrText>
    </w:r>
    <w:r w:rsidRPr="00F813A9">
      <w:rPr>
        <w:sz w:val="20"/>
        <w:szCs w:val="20"/>
      </w:rPr>
      <w:fldChar w:fldCharType="separate"/>
    </w:r>
    <w:r w:rsidR="00A505EE">
      <w:rPr>
        <w:noProof/>
        <w:sz w:val="20"/>
        <w:szCs w:val="20"/>
      </w:rPr>
      <w:t>13</w:t>
    </w:r>
    <w:r w:rsidRPr="00F813A9">
      <w:rPr>
        <w:noProof/>
        <w:sz w:val="20"/>
        <w:szCs w:val="20"/>
      </w:rPr>
      <w:fldChar w:fldCharType="end"/>
    </w:r>
  </w:p>
  <w:p w14:paraId="221882E2" w14:textId="77777777" w:rsidR="00AD354E" w:rsidRDefault="00AD3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F8FA0" w14:textId="77777777" w:rsidR="00AD354E" w:rsidRDefault="00AD354E" w:rsidP="00A512E0">
    <w:pPr>
      <w:pStyle w:val="Header"/>
      <w:tabs>
        <w:tab w:val="clear" w:pos="4153"/>
        <w:tab w:val="clear" w:pos="8306"/>
        <w:tab w:val="left" w:pos="72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4F4A6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01F"/>
    <w:multiLevelType w:val="multilevel"/>
    <w:tmpl w:val="E118FBFC"/>
    <w:lvl w:ilvl="0">
      <w:start w:val="1"/>
      <w:numFmt w:val="decimal"/>
      <w:lvlText w:val="%1."/>
      <w:lvlJc w:val="left"/>
      <w:pPr>
        <w:ind w:left="1353" w:hanging="360"/>
      </w:pPr>
      <w:rPr>
        <w:b w:val="0"/>
        <w:bCs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B20DF"/>
    <w:multiLevelType w:val="hybridMultilevel"/>
    <w:tmpl w:val="3A1A4FC4"/>
    <w:lvl w:ilvl="0" w:tplc="9592A5A6">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3" w15:restartNumberingAfterBreak="0">
    <w:nsid w:val="0A213228"/>
    <w:multiLevelType w:val="multilevel"/>
    <w:tmpl w:val="0427001F"/>
    <w:lvl w:ilvl="0">
      <w:start w:val="1"/>
      <w:numFmt w:val="decimal"/>
      <w:lvlText w:val="%1."/>
      <w:lvlJc w:val="left"/>
      <w:pPr>
        <w:ind w:left="1353" w:hanging="360"/>
      </w:pPr>
      <w:rPr>
        <w:rFonts w:hint="default"/>
        <w:b w:val="0"/>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62B3C"/>
    <w:multiLevelType w:val="hybridMultilevel"/>
    <w:tmpl w:val="9DB23E90"/>
    <w:lvl w:ilvl="0" w:tplc="E946AF90">
      <w:start w:val="1"/>
      <w:numFmt w:val="decimal"/>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5" w15:restartNumberingAfterBreak="0">
    <w:nsid w:val="0FEE4CBC"/>
    <w:multiLevelType w:val="multilevel"/>
    <w:tmpl w:val="14AE97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D5F6D"/>
    <w:multiLevelType w:val="multilevel"/>
    <w:tmpl w:val="4D4A8B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9120B"/>
    <w:multiLevelType w:val="hybridMultilevel"/>
    <w:tmpl w:val="C7D858CA"/>
    <w:lvl w:ilvl="0" w:tplc="1996FBD6">
      <w:start w:val="1"/>
      <w:numFmt w:val="decimal"/>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8" w15:restartNumberingAfterBreak="0">
    <w:nsid w:val="15690227"/>
    <w:multiLevelType w:val="hybridMultilevel"/>
    <w:tmpl w:val="BCE4E926"/>
    <w:lvl w:ilvl="0" w:tplc="2EB0966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9B731C6"/>
    <w:multiLevelType w:val="multilevel"/>
    <w:tmpl w:val="0427001F"/>
    <w:lvl w:ilvl="0">
      <w:start w:val="1"/>
      <w:numFmt w:val="decimal"/>
      <w:lvlText w:val="%1."/>
      <w:lvlJc w:val="left"/>
      <w:pPr>
        <w:ind w:left="3905" w:hanging="360"/>
      </w:pPr>
      <w:rPr>
        <w:i w:val="0"/>
      </w:r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0" w15:restartNumberingAfterBreak="0">
    <w:nsid w:val="1E276A12"/>
    <w:multiLevelType w:val="hybridMultilevel"/>
    <w:tmpl w:val="A5B6E680"/>
    <w:lvl w:ilvl="0" w:tplc="015A524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241877A1"/>
    <w:multiLevelType w:val="multilevel"/>
    <w:tmpl w:val="0427001F"/>
    <w:lvl w:ilvl="0">
      <w:start w:val="1"/>
      <w:numFmt w:val="decimal"/>
      <w:lvlText w:val="%1."/>
      <w:lvlJc w:val="left"/>
      <w:pPr>
        <w:ind w:left="4046"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8C0585"/>
    <w:multiLevelType w:val="multilevel"/>
    <w:tmpl w:val="0427001F"/>
    <w:lvl w:ilvl="0">
      <w:start w:val="1"/>
      <w:numFmt w:val="decimal"/>
      <w:lvlText w:val="%1."/>
      <w:lvlJc w:val="left"/>
      <w:pPr>
        <w:ind w:left="1353" w:hanging="360"/>
      </w:pPr>
      <w:rPr>
        <w:rFonts w:hint="default"/>
        <w:b w:val="0"/>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3A5FBF"/>
    <w:multiLevelType w:val="multilevel"/>
    <w:tmpl w:val="00389DC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6F5074"/>
    <w:multiLevelType w:val="hybridMultilevel"/>
    <w:tmpl w:val="3A1A4FC4"/>
    <w:lvl w:ilvl="0" w:tplc="9592A5A6">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15" w15:restartNumberingAfterBreak="0">
    <w:nsid w:val="2E5F3180"/>
    <w:multiLevelType w:val="multilevel"/>
    <w:tmpl w:val="0427001F"/>
    <w:lvl w:ilvl="0">
      <w:start w:val="1"/>
      <w:numFmt w:val="decimal"/>
      <w:lvlText w:val="%1."/>
      <w:lvlJc w:val="left"/>
      <w:pPr>
        <w:ind w:left="1636" w:hanging="360"/>
      </w:pPr>
      <w:rPr>
        <w:rFonts w:hint="default"/>
        <w:b w:val="0"/>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225A0E"/>
    <w:multiLevelType w:val="hybridMultilevel"/>
    <w:tmpl w:val="F0BC1256"/>
    <w:lvl w:ilvl="0" w:tplc="C3C01E66">
      <w:start w:val="1"/>
      <w:numFmt w:val="decimal"/>
      <w:lvlText w:val="%1."/>
      <w:lvlJc w:val="left"/>
      <w:pPr>
        <w:ind w:left="1070" w:hanging="360"/>
      </w:pPr>
      <w:rPr>
        <w:rFonts w:ascii="Times New Roman" w:eastAsia="Times New Roman" w:hAnsi="Times New Roman" w:cs="Times New Roman"/>
        <w:i w:val="0"/>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17" w15:restartNumberingAfterBreak="0">
    <w:nsid w:val="351C21A3"/>
    <w:multiLevelType w:val="multilevel"/>
    <w:tmpl w:val="0427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7C16EE"/>
    <w:multiLevelType w:val="hybridMultilevel"/>
    <w:tmpl w:val="917A8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522BC8"/>
    <w:multiLevelType w:val="hybridMultilevel"/>
    <w:tmpl w:val="F1CCA70C"/>
    <w:lvl w:ilvl="0" w:tplc="99001152">
      <w:start w:val="201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22B3D33"/>
    <w:multiLevelType w:val="multilevel"/>
    <w:tmpl w:val="41888DFA"/>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F91471"/>
    <w:multiLevelType w:val="hybridMultilevel"/>
    <w:tmpl w:val="5AB41F2A"/>
    <w:lvl w:ilvl="0" w:tplc="BBA2E9D6">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44B47BEB"/>
    <w:multiLevelType w:val="multilevel"/>
    <w:tmpl w:val="0427001F"/>
    <w:lvl w:ilvl="0">
      <w:start w:val="1"/>
      <w:numFmt w:val="decimal"/>
      <w:lvlText w:val="%1."/>
      <w:lvlJc w:val="left"/>
      <w:pPr>
        <w:ind w:left="1353" w:hanging="360"/>
      </w:pPr>
      <w:rPr>
        <w:rFonts w:hint="default"/>
        <w:b w:val="0"/>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2249DE"/>
    <w:multiLevelType w:val="multilevel"/>
    <w:tmpl w:val="E118FBFC"/>
    <w:lvl w:ilvl="0">
      <w:start w:val="1"/>
      <w:numFmt w:val="decimal"/>
      <w:lvlText w:val="%1."/>
      <w:lvlJc w:val="left"/>
      <w:pPr>
        <w:ind w:left="1353" w:hanging="360"/>
      </w:pPr>
      <w:rPr>
        <w:b w:val="0"/>
        <w:bCs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56E57"/>
    <w:multiLevelType w:val="multilevel"/>
    <w:tmpl w:val="6122D488"/>
    <w:lvl w:ilvl="0">
      <w:start w:val="1"/>
      <w:numFmt w:val="decimal"/>
      <w:lvlText w:val="%1."/>
      <w:lvlJc w:val="left"/>
      <w:pPr>
        <w:ind w:left="360" w:hanging="360"/>
      </w:pPr>
      <w:rPr>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8237DD"/>
    <w:multiLevelType w:val="multilevel"/>
    <w:tmpl w:val="E34452BE"/>
    <w:lvl w:ilvl="0">
      <w:start w:val="1"/>
      <w:numFmt w:val="decimal"/>
      <w:lvlText w:val="%1."/>
      <w:lvlJc w:val="left"/>
      <w:pPr>
        <w:ind w:left="3054" w:hanging="360"/>
      </w:pPr>
      <w:rPr>
        <w:rFonts w:ascii="Times New Roman" w:hAnsi="Times New Roman" w:cs="Times New Roman" w:hint="default"/>
        <w:b w:val="0"/>
        <w:color w:val="000000"/>
        <w:sz w:val="24"/>
        <w:szCs w:val="24"/>
      </w:rPr>
    </w:lvl>
    <w:lvl w:ilvl="1">
      <w:start w:val="1"/>
      <w:numFmt w:val="decimal"/>
      <w:lvlText w:val="%1.%2."/>
      <w:lvlJc w:val="left"/>
      <w:pPr>
        <w:ind w:left="5962" w:hanging="432"/>
      </w:pPr>
    </w:lvl>
    <w:lvl w:ilvl="2">
      <w:start w:val="1"/>
      <w:numFmt w:val="decimal"/>
      <w:lvlText w:val="%1.%2.%3."/>
      <w:lvlJc w:val="left"/>
      <w:pPr>
        <w:ind w:left="6044" w:hanging="504"/>
      </w:pPr>
    </w:lvl>
    <w:lvl w:ilvl="3">
      <w:start w:val="1"/>
      <w:numFmt w:val="decimal"/>
      <w:lvlText w:val="%1.%2.%3.%4."/>
      <w:lvlJc w:val="left"/>
      <w:pPr>
        <w:ind w:left="6548" w:hanging="648"/>
      </w:pPr>
    </w:lvl>
    <w:lvl w:ilvl="4">
      <w:start w:val="1"/>
      <w:numFmt w:val="decimal"/>
      <w:lvlText w:val="%1.%2.%3.%4.%5."/>
      <w:lvlJc w:val="left"/>
      <w:pPr>
        <w:ind w:left="7052" w:hanging="792"/>
      </w:pPr>
    </w:lvl>
    <w:lvl w:ilvl="5">
      <w:start w:val="1"/>
      <w:numFmt w:val="decimal"/>
      <w:lvlText w:val="%1.%2.%3.%4.%5.%6."/>
      <w:lvlJc w:val="left"/>
      <w:pPr>
        <w:ind w:left="7556" w:hanging="936"/>
      </w:pPr>
    </w:lvl>
    <w:lvl w:ilvl="6">
      <w:start w:val="1"/>
      <w:numFmt w:val="decimal"/>
      <w:lvlText w:val="%1.%2.%3.%4.%5.%6.%7."/>
      <w:lvlJc w:val="left"/>
      <w:pPr>
        <w:ind w:left="8060" w:hanging="1080"/>
      </w:pPr>
    </w:lvl>
    <w:lvl w:ilvl="7">
      <w:start w:val="1"/>
      <w:numFmt w:val="decimal"/>
      <w:lvlText w:val="%1.%2.%3.%4.%5.%6.%7.%8."/>
      <w:lvlJc w:val="left"/>
      <w:pPr>
        <w:ind w:left="8564" w:hanging="1224"/>
      </w:pPr>
    </w:lvl>
    <w:lvl w:ilvl="8">
      <w:start w:val="1"/>
      <w:numFmt w:val="decimal"/>
      <w:lvlText w:val="%1.%2.%3.%4.%5.%6.%7.%8.%9."/>
      <w:lvlJc w:val="left"/>
      <w:pPr>
        <w:ind w:left="9140" w:hanging="1440"/>
      </w:pPr>
    </w:lvl>
  </w:abstractNum>
  <w:abstractNum w:abstractNumId="26" w15:restartNumberingAfterBreak="0">
    <w:nsid w:val="4E7E725B"/>
    <w:multiLevelType w:val="multilevel"/>
    <w:tmpl w:val="E118FBFC"/>
    <w:lvl w:ilvl="0">
      <w:start w:val="1"/>
      <w:numFmt w:val="decimal"/>
      <w:lvlText w:val="%1."/>
      <w:lvlJc w:val="left"/>
      <w:pPr>
        <w:ind w:left="1353" w:hanging="360"/>
      </w:pPr>
      <w:rPr>
        <w:b w:val="0"/>
        <w:bCs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026ACC"/>
    <w:multiLevelType w:val="multilevel"/>
    <w:tmpl w:val="E118FBFC"/>
    <w:lvl w:ilvl="0">
      <w:start w:val="1"/>
      <w:numFmt w:val="decimal"/>
      <w:lvlText w:val="%1."/>
      <w:lvlJc w:val="left"/>
      <w:pPr>
        <w:ind w:left="786" w:hanging="360"/>
      </w:pPr>
      <w:rPr>
        <w:b w:val="0"/>
        <w:bCs w:val="0"/>
        <w:i w:val="0"/>
      </w:rPr>
    </w:lvl>
    <w:lvl w:ilvl="1">
      <w:start w:val="1"/>
      <w:numFmt w:val="decimal"/>
      <w:lvlText w:val="%1.%2."/>
      <w:lvlJc w:val="left"/>
      <w:pPr>
        <w:ind w:left="367" w:hanging="432"/>
      </w:p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8" w15:restartNumberingAfterBreak="0">
    <w:nsid w:val="52124D51"/>
    <w:multiLevelType w:val="multilevel"/>
    <w:tmpl w:val="E118FBFC"/>
    <w:lvl w:ilvl="0">
      <w:start w:val="1"/>
      <w:numFmt w:val="decimal"/>
      <w:lvlText w:val="%1."/>
      <w:lvlJc w:val="left"/>
      <w:pPr>
        <w:ind w:left="1353" w:hanging="360"/>
      </w:pPr>
      <w:rPr>
        <w:b w:val="0"/>
        <w:bCs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0B215F"/>
    <w:multiLevelType w:val="multilevel"/>
    <w:tmpl w:val="0427001F"/>
    <w:lvl w:ilvl="0">
      <w:start w:val="1"/>
      <w:numFmt w:val="decimal"/>
      <w:lvlText w:val="%1."/>
      <w:lvlJc w:val="left"/>
      <w:pPr>
        <w:ind w:left="1353" w:hanging="360"/>
      </w:pPr>
      <w:rPr>
        <w:rFonts w:hint="default"/>
        <w:b w:val="0"/>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1A419B"/>
    <w:multiLevelType w:val="hybridMultilevel"/>
    <w:tmpl w:val="F0BC1256"/>
    <w:lvl w:ilvl="0" w:tplc="C3C01E66">
      <w:start w:val="1"/>
      <w:numFmt w:val="decimal"/>
      <w:lvlText w:val="%1."/>
      <w:lvlJc w:val="left"/>
      <w:pPr>
        <w:ind w:left="1070" w:hanging="360"/>
      </w:pPr>
      <w:rPr>
        <w:rFonts w:ascii="Times New Roman" w:eastAsia="Times New Roman" w:hAnsi="Times New Roman" w:cs="Times New Roman"/>
        <w:i w:val="0"/>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31" w15:restartNumberingAfterBreak="0">
    <w:nsid w:val="54580BDA"/>
    <w:multiLevelType w:val="hybridMultilevel"/>
    <w:tmpl w:val="B0E6D342"/>
    <w:lvl w:ilvl="0" w:tplc="22FECB58">
      <w:start w:val="2011"/>
      <w:numFmt w:val="bullet"/>
      <w:lvlText w:val="–"/>
      <w:lvlJc w:val="left"/>
      <w:pPr>
        <w:ind w:left="1429" w:hanging="360"/>
      </w:pPr>
      <w:rPr>
        <w:rFonts w:ascii="Calibri" w:eastAsiaTheme="minorHAnsi" w:hAnsi="Calibri" w:cs="Calibri"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2" w15:restartNumberingAfterBreak="0">
    <w:nsid w:val="54772BFE"/>
    <w:multiLevelType w:val="multilevel"/>
    <w:tmpl w:val="E118FBFC"/>
    <w:lvl w:ilvl="0">
      <w:start w:val="1"/>
      <w:numFmt w:val="decimal"/>
      <w:lvlText w:val="%1."/>
      <w:lvlJc w:val="left"/>
      <w:pPr>
        <w:ind w:left="786" w:hanging="360"/>
      </w:pPr>
      <w:rPr>
        <w:b w:val="0"/>
        <w:bCs w:val="0"/>
        <w:i w:val="0"/>
      </w:rPr>
    </w:lvl>
    <w:lvl w:ilvl="1">
      <w:start w:val="1"/>
      <w:numFmt w:val="decimal"/>
      <w:lvlText w:val="%1.%2."/>
      <w:lvlJc w:val="left"/>
      <w:pPr>
        <w:ind w:left="367" w:hanging="432"/>
      </w:p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33" w15:restartNumberingAfterBreak="0">
    <w:nsid w:val="548529A7"/>
    <w:multiLevelType w:val="multilevel"/>
    <w:tmpl w:val="E118FBFC"/>
    <w:lvl w:ilvl="0">
      <w:start w:val="1"/>
      <w:numFmt w:val="decimal"/>
      <w:lvlText w:val="%1."/>
      <w:lvlJc w:val="left"/>
      <w:pPr>
        <w:ind w:left="1353" w:hanging="360"/>
      </w:pPr>
      <w:rPr>
        <w:b w:val="0"/>
        <w:bCs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F61BBA"/>
    <w:multiLevelType w:val="multilevel"/>
    <w:tmpl w:val="0427001F"/>
    <w:lvl w:ilvl="0">
      <w:start w:val="1"/>
      <w:numFmt w:val="decimal"/>
      <w:lvlText w:val="%1."/>
      <w:lvlJc w:val="left"/>
      <w:pPr>
        <w:ind w:left="192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33785D"/>
    <w:multiLevelType w:val="multilevel"/>
    <w:tmpl w:val="989894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D60952"/>
    <w:multiLevelType w:val="multilevel"/>
    <w:tmpl w:val="0427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821A8E"/>
    <w:multiLevelType w:val="multilevel"/>
    <w:tmpl w:val="E118FBFC"/>
    <w:lvl w:ilvl="0">
      <w:start w:val="1"/>
      <w:numFmt w:val="decimal"/>
      <w:lvlText w:val="%1."/>
      <w:lvlJc w:val="left"/>
      <w:pPr>
        <w:ind w:left="1353" w:hanging="360"/>
      </w:pPr>
      <w:rPr>
        <w:b w:val="0"/>
        <w:bCs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2CD2B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7B5970"/>
    <w:multiLevelType w:val="hybridMultilevel"/>
    <w:tmpl w:val="F0BC1256"/>
    <w:lvl w:ilvl="0" w:tplc="C3C01E66">
      <w:start w:val="1"/>
      <w:numFmt w:val="decimal"/>
      <w:lvlText w:val="%1."/>
      <w:lvlJc w:val="left"/>
      <w:pPr>
        <w:ind w:left="1070" w:hanging="360"/>
      </w:pPr>
      <w:rPr>
        <w:rFonts w:ascii="Times New Roman" w:eastAsia="Times New Roman" w:hAnsi="Times New Roman" w:cs="Times New Roman"/>
        <w:i w:val="0"/>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40" w15:restartNumberingAfterBreak="0">
    <w:nsid w:val="6F846830"/>
    <w:multiLevelType w:val="hybridMultilevel"/>
    <w:tmpl w:val="F0BC1256"/>
    <w:lvl w:ilvl="0" w:tplc="C3C01E66">
      <w:start w:val="1"/>
      <w:numFmt w:val="decimal"/>
      <w:lvlText w:val="%1."/>
      <w:lvlJc w:val="left"/>
      <w:pPr>
        <w:ind w:left="1070" w:hanging="360"/>
      </w:pPr>
      <w:rPr>
        <w:rFonts w:ascii="Times New Roman" w:eastAsia="Times New Roman" w:hAnsi="Times New Roman" w:cs="Times New Roman"/>
        <w:i w:val="0"/>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41" w15:restartNumberingAfterBreak="0">
    <w:nsid w:val="77734EAC"/>
    <w:multiLevelType w:val="hybridMultilevel"/>
    <w:tmpl w:val="30E07DC2"/>
    <w:lvl w:ilvl="0" w:tplc="BEE4A6A2">
      <w:start w:val="1"/>
      <w:numFmt w:val="decimal"/>
      <w:lvlText w:val="%1."/>
      <w:lvlJc w:val="left"/>
      <w:pPr>
        <w:ind w:left="720" w:hanging="360"/>
      </w:pPr>
    </w:lvl>
    <w:lvl w:ilvl="1" w:tplc="2B803766">
      <w:start w:val="1"/>
      <w:numFmt w:val="lowerLetter"/>
      <w:lvlText w:val="%2."/>
      <w:lvlJc w:val="left"/>
      <w:pPr>
        <w:ind w:left="1440" w:hanging="360"/>
      </w:pPr>
    </w:lvl>
    <w:lvl w:ilvl="2" w:tplc="8B3A967E">
      <w:start w:val="1"/>
      <w:numFmt w:val="lowerRoman"/>
      <w:lvlText w:val="%3."/>
      <w:lvlJc w:val="right"/>
      <w:pPr>
        <w:ind w:left="2160" w:hanging="180"/>
      </w:pPr>
    </w:lvl>
    <w:lvl w:ilvl="3" w:tplc="C3FC0D9A">
      <w:start w:val="1"/>
      <w:numFmt w:val="decimal"/>
      <w:lvlText w:val="%4."/>
      <w:lvlJc w:val="left"/>
      <w:pPr>
        <w:ind w:left="2880" w:hanging="360"/>
      </w:pPr>
    </w:lvl>
    <w:lvl w:ilvl="4" w:tplc="2CA648FE">
      <w:start w:val="1"/>
      <w:numFmt w:val="lowerLetter"/>
      <w:lvlText w:val="%5."/>
      <w:lvlJc w:val="left"/>
      <w:pPr>
        <w:ind w:left="3600" w:hanging="360"/>
      </w:pPr>
    </w:lvl>
    <w:lvl w:ilvl="5" w:tplc="880E2AB6">
      <w:start w:val="1"/>
      <w:numFmt w:val="lowerRoman"/>
      <w:lvlText w:val="%6."/>
      <w:lvlJc w:val="right"/>
      <w:pPr>
        <w:ind w:left="4320" w:hanging="180"/>
      </w:pPr>
    </w:lvl>
    <w:lvl w:ilvl="6" w:tplc="D4A69280">
      <w:start w:val="1"/>
      <w:numFmt w:val="decimal"/>
      <w:lvlText w:val="%7."/>
      <w:lvlJc w:val="left"/>
      <w:pPr>
        <w:ind w:left="5040" w:hanging="360"/>
      </w:pPr>
    </w:lvl>
    <w:lvl w:ilvl="7" w:tplc="B7C23420">
      <w:start w:val="1"/>
      <w:numFmt w:val="lowerLetter"/>
      <w:lvlText w:val="%8."/>
      <w:lvlJc w:val="left"/>
      <w:pPr>
        <w:ind w:left="5760" w:hanging="360"/>
      </w:pPr>
    </w:lvl>
    <w:lvl w:ilvl="8" w:tplc="315CF0CC">
      <w:start w:val="1"/>
      <w:numFmt w:val="lowerRoman"/>
      <w:lvlText w:val="%9."/>
      <w:lvlJc w:val="right"/>
      <w:pPr>
        <w:ind w:left="6480" w:hanging="180"/>
      </w:pPr>
    </w:lvl>
  </w:abstractNum>
  <w:abstractNum w:abstractNumId="42" w15:restartNumberingAfterBreak="0">
    <w:nsid w:val="77BB126A"/>
    <w:multiLevelType w:val="hybridMultilevel"/>
    <w:tmpl w:val="A9082B50"/>
    <w:lvl w:ilvl="0" w:tplc="95EAA64E">
      <w:start w:val="1"/>
      <w:numFmt w:val="decimal"/>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43" w15:restartNumberingAfterBreak="0">
    <w:nsid w:val="78937FEE"/>
    <w:multiLevelType w:val="multilevel"/>
    <w:tmpl w:val="0427001F"/>
    <w:lvl w:ilvl="0">
      <w:start w:val="1"/>
      <w:numFmt w:val="decimal"/>
      <w:lvlText w:val="%1."/>
      <w:lvlJc w:val="left"/>
      <w:pPr>
        <w:ind w:left="192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D97415"/>
    <w:multiLevelType w:val="hybridMultilevel"/>
    <w:tmpl w:val="782233E8"/>
    <w:lvl w:ilvl="0" w:tplc="A4689ECC">
      <w:start w:val="1"/>
      <w:numFmt w:val="decimal"/>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45" w15:restartNumberingAfterBreak="0">
    <w:nsid w:val="79E472CB"/>
    <w:multiLevelType w:val="hybridMultilevel"/>
    <w:tmpl w:val="9FDC4FAE"/>
    <w:lvl w:ilvl="0" w:tplc="1160077C">
      <w:start w:val="1"/>
      <w:numFmt w:val="decimal"/>
      <w:lvlText w:val="%1."/>
      <w:lvlJc w:val="left"/>
      <w:pPr>
        <w:ind w:left="1109" w:hanging="360"/>
      </w:pPr>
      <w:rPr>
        <w:rFonts w:hint="default"/>
      </w:rPr>
    </w:lvl>
    <w:lvl w:ilvl="1" w:tplc="04270019" w:tentative="1">
      <w:start w:val="1"/>
      <w:numFmt w:val="lowerLetter"/>
      <w:lvlText w:val="%2."/>
      <w:lvlJc w:val="left"/>
      <w:pPr>
        <w:ind w:left="1829" w:hanging="360"/>
      </w:pPr>
    </w:lvl>
    <w:lvl w:ilvl="2" w:tplc="0427001B" w:tentative="1">
      <w:start w:val="1"/>
      <w:numFmt w:val="lowerRoman"/>
      <w:lvlText w:val="%3."/>
      <w:lvlJc w:val="right"/>
      <w:pPr>
        <w:ind w:left="2549" w:hanging="180"/>
      </w:pPr>
    </w:lvl>
    <w:lvl w:ilvl="3" w:tplc="0427000F" w:tentative="1">
      <w:start w:val="1"/>
      <w:numFmt w:val="decimal"/>
      <w:lvlText w:val="%4."/>
      <w:lvlJc w:val="left"/>
      <w:pPr>
        <w:ind w:left="3269" w:hanging="360"/>
      </w:pPr>
    </w:lvl>
    <w:lvl w:ilvl="4" w:tplc="04270019" w:tentative="1">
      <w:start w:val="1"/>
      <w:numFmt w:val="lowerLetter"/>
      <w:lvlText w:val="%5."/>
      <w:lvlJc w:val="left"/>
      <w:pPr>
        <w:ind w:left="3989" w:hanging="360"/>
      </w:pPr>
    </w:lvl>
    <w:lvl w:ilvl="5" w:tplc="0427001B" w:tentative="1">
      <w:start w:val="1"/>
      <w:numFmt w:val="lowerRoman"/>
      <w:lvlText w:val="%6."/>
      <w:lvlJc w:val="right"/>
      <w:pPr>
        <w:ind w:left="4709" w:hanging="180"/>
      </w:pPr>
    </w:lvl>
    <w:lvl w:ilvl="6" w:tplc="0427000F" w:tentative="1">
      <w:start w:val="1"/>
      <w:numFmt w:val="decimal"/>
      <w:lvlText w:val="%7."/>
      <w:lvlJc w:val="left"/>
      <w:pPr>
        <w:ind w:left="5429" w:hanging="360"/>
      </w:pPr>
    </w:lvl>
    <w:lvl w:ilvl="7" w:tplc="04270019" w:tentative="1">
      <w:start w:val="1"/>
      <w:numFmt w:val="lowerLetter"/>
      <w:lvlText w:val="%8."/>
      <w:lvlJc w:val="left"/>
      <w:pPr>
        <w:ind w:left="6149" w:hanging="360"/>
      </w:pPr>
    </w:lvl>
    <w:lvl w:ilvl="8" w:tplc="0427001B" w:tentative="1">
      <w:start w:val="1"/>
      <w:numFmt w:val="lowerRoman"/>
      <w:lvlText w:val="%9."/>
      <w:lvlJc w:val="right"/>
      <w:pPr>
        <w:ind w:left="6869" w:hanging="180"/>
      </w:pPr>
    </w:lvl>
  </w:abstractNum>
  <w:abstractNum w:abstractNumId="46" w15:restartNumberingAfterBreak="0">
    <w:nsid w:val="7F1D5C5F"/>
    <w:multiLevelType w:val="hybridMultilevel"/>
    <w:tmpl w:val="12F0BF70"/>
    <w:lvl w:ilvl="0" w:tplc="331888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42"/>
  </w:num>
  <w:num w:numId="3">
    <w:abstractNumId w:val="7"/>
  </w:num>
  <w:num w:numId="4">
    <w:abstractNumId w:val="44"/>
  </w:num>
  <w:num w:numId="5">
    <w:abstractNumId w:val="0"/>
  </w:num>
  <w:num w:numId="6">
    <w:abstractNumId w:val="15"/>
  </w:num>
  <w:num w:numId="7">
    <w:abstractNumId w:val="4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22"/>
  </w:num>
  <w:num w:numId="12">
    <w:abstractNumId w:val="29"/>
  </w:num>
  <w:num w:numId="13">
    <w:abstractNumId w:val="21"/>
  </w:num>
  <w:num w:numId="14">
    <w:abstractNumId w:val="13"/>
  </w:num>
  <w:num w:numId="15">
    <w:abstractNumId w:val="27"/>
  </w:num>
  <w:num w:numId="16">
    <w:abstractNumId w:val="14"/>
  </w:num>
  <w:num w:numId="17">
    <w:abstractNumId w:val="2"/>
  </w:num>
  <w:num w:numId="18">
    <w:abstractNumId w:val="39"/>
  </w:num>
  <w:num w:numId="19">
    <w:abstractNumId w:val="16"/>
  </w:num>
  <w:num w:numId="20">
    <w:abstractNumId w:val="30"/>
  </w:num>
  <w:num w:numId="21">
    <w:abstractNumId w:val="40"/>
  </w:num>
  <w:num w:numId="22">
    <w:abstractNumId w:val="25"/>
  </w:num>
  <w:num w:numId="23">
    <w:abstractNumId w:val="17"/>
  </w:num>
  <w:num w:numId="24">
    <w:abstractNumId w:val="36"/>
  </w:num>
  <w:num w:numId="25">
    <w:abstractNumId w:val="11"/>
  </w:num>
  <w:num w:numId="26">
    <w:abstractNumId w:val="9"/>
  </w:num>
  <w:num w:numId="27">
    <w:abstractNumId w:val="46"/>
  </w:num>
  <w:num w:numId="28">
    <w:abstractNumId w:val="34"/>
  </w:num>
  <w:num w:numId="29">
    <w:abstractNumId w:val="43"/>
  </w:num>
  <w:num w:numId="30">
    <w:abstractNumId w:val="10"/>
  </w:num>
  <w:num w:numId="31">
    <w:abstractNumId w:val="19"/>
  </w:num>
  <w:num w:numId="32">
    <w:abstractNumId w:val="38"/>
  </w:num>
  <w:num w:numId="33">
    <w:abstractNumId w:val="23"/>
  </w:num>
  <w:num w:numId="34">
    <w:abstractNumId w:val="33"/>
  </w:num>
  <w:num w:numId="35">
    <w:abstractNumId w:val="31"/>
  </w:num>
  <w:num w:numId="36">
    <w:abstractNumId w:val="35"/>
  </w:num>
  <w:num w:numId="37">
    <w:abstractNumId w:val="5"/>
  </w:num>
  <w:num w:numId="38">
    <w:abstractNumId w:val="20"/>
  </w:num>
  <w:num w:numId="39">
    <w:abstractNumId w:val="6"/>
  </w:num>
  <w:num w:numId="40">
    <w:abstractNumId w:val="8"/>
  </w:num>
  <w:num w:numId="41">
    <w:abstractNumId w:val="41"/>
  </w:num>
  <w:num w:numId="42">
    <w:abstractNumId w:val="18"/>
  </w:num>
  <w:num w:numId="43">
    <w:abstractNumId w:val="28"/>
  </w:num>
  <w:num w:numId="44">
    <w:abstractNumId w:val="37"/>
  </w:num>
  <w:num w:numId="45">
    <w:abstractNumId w:val="1"/>
  </w:num>
  <w:num w:numId="46">
    <w:abstractNumId w:val="24"/>
  </w:num>
  <w:num w:numId="47">
    <w:abstractNumId w:val="26"/>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9D1"/>
    <w:rsid w:val="0000029C"/>
    <w:rsid w:val="000010AD"/>
    <w:rsid w:val="00001E42"/>
    <w:rsid w:val="00001FFA"/>
    <w:rsid w:val="000020B2"/>
    <w:rsid w:val="0000233F"/>
    <w:rsid w:val="0000317B"/>
    <w:rsid w:val="00003FE0"/>
    <w:rsid w:val="00004826"/>
    <w:rsid w:val="0000488E"/>
    <w:rsid w:val="000053F3"/>
    <w:rsid w:val="00005845"/>
    <w:rsid w:val="000059EF"/>
    <w:rsid w:val="00006A9E"/>
    <w:rsid w:val="000070C0"/>
    <w:rsid w:val="0000738E"/>
    <w:rsid w:val="000077F2"/>
    <w:rsid w:val="00010325"/>
    <w:rsid w:val="00010EE5"/>
    <w:rsid w:val="0001197D"/>
    <w:rsid w:val="000121F4"/>
    <w:rsid w:val="000122CF"/>
    <w:rsid w:val="00012453"/>
    <w:rsid w:val="000124B5"/>
    <w:rsid w:val="000139C3"/>
    <w:rsid w:val="00014478"/>
    <w:rsid w:val="00014D7A"/>
    <w:rsid w:val="00014EE6"/>
    <w:rsid w:val="000151BD"/>
    <w:rsid w:val="00015729"/>
    <w:rsid w:val="0001584B"/>
    <w:rsid w:val="000159BF"/>
    <w:rsid w:val="00015E07"/>
    <w:rsid w:val="00015FC7"/>
    <w:rsid w:val="00015FCE"/>
    <w:rsid w:val="0001643B"/>
    <w:rsid w:val="00016A31"/>
    <w:rsid w:val="00020913"/>
    <w:rsid w:val="00021326"/>
    <w:rsid w:val="0002181D"/>
    <w:rsid w:val="00022006"/>
    <w:rsid w:val="00022275"/>
    <w:rsid w:val="0002246E"/>
    <w:rsid w:val="0002328B"/>
    <w:rsid w:val="000232A4"/>
    <w:rsid w:val="00023AA5"/>
    <w:rsid w:val="00023E2C"/>
    <w:rsid w:val="0002468F"/>
    <w:rsid w:val="0002485F"/>
    <w:rsid w:val="00024A1B"/>
    <w:rsid w:val="00024CC0"/>
    <w:rsid w:val="00024CEA"/>
    <w:rsid w:val="0002587E"/>
    <w:rsid w:val="00026285"/>
    <w:rsid w:val="0002635A"/>
    <w:rsid w:val="000273EB"/>
    <w:rsid w:val="00027451"/>
    <w:rsid w:val="00027780"/>
    <w:rsid w:val="000306A8"/>
    <w:rsid w:val="0003153E"/>
    <w:rsid w:val="00031A69"/>
    <w:rsid w:val="00031D5F"/>
    <w:rsid w:val="000327A5"/>
    <w:rsid w:val="00032C83"/>
    <w:rsid w:val="00032EB0"/>
    <w:rsid w:val="000336CE"/>
    <w:rsid w:val="000337F4"/>
    <w:rsid w:val="0003394D"/>
    <w:rsid w:val="00034FC8"/>
    <w:rsid w:val="00035497"/>
    <w:rsid w:val="0003583A"/>
    <w:rsid w:val="00035879"/>
    <w:rsid w:val="00035DF0"/>
    <w:rsid w:val="000362BA"/>
    <w:rsid w:val="000367A4"/>
    <w:rsid w:val="0003684F"/>
    <w:rsid w:val="0003747F"/>
    <w:rsid w:val="00040BA0"/>
    <w:rsid w:val="00040D57"/>
    <w:rsid w:val="0004110E"/>
    <w:rsid w:val="00041297"/>
    <w:rsid w:val="00041928"/>
    <w:rsid w:val="0004208D"/>
    <w:rsid w:val="00042CFA"/>
    <w:rsid w:val="00042F8C"/>
    <w:rsid w:val="0004373A"/>
    <w:rsid w:val="00043E4C"/>
    <w:rsid w:val="00043FAE"/>
    <w:rsid w:val="00045536"/>
    <w:rsid w:val="00045554"/>
    <w:rsid w:val="00045EA4"/>
    <w:rsid w:val="00046564"/>
    <w:rsid w:val="00046CE8"/>
    <w:rsid w:val="000470EC"/>
    <w:rsid w:val="000475F6"/>
    <w:rsid w:val="00047921"/>
    <w:rsid w:val="00050000"/>
    <w:rsid w:val="00050703"/>
    <w:rsid w:val="00050754"/>
    <w:rsid w:val="000519CC"/>
    <w:rsid w:val="00051B8C"/>
    <w:rsid w:val="00051F5A"/>
    <w:rsid w:val="00052430"/>
    <w:rsid w:val="00053270"/>
    <w:rsid w:val="00053963"/>
    <w:rsid w:val="00053A9F"/>
    <w:rsid w:val="00053FC6"/>
    <w:rsid w:val="00054A3F"/>
    <w:rsid w:val="000550EE"/>
    <w:rsid w:val="0005513B"/>
    <w:rsid w:val="00055148"/>
    <w:rsid w:val="00055826"/>
    <w:rsid w:val="00055ACE"/>
    <w:rsid w:val="00056386"/>
    <w:rsid w:val="000563B1"/>
    <w:rsid w:val="00056F6E"/>
    <w:rsid w:val="000571A9"/>
    <w:rsid w:val="00057396"/>
    <w:rsid w:val="000573C6"/>
    <w:rsid w:val="00057D51"/>
    <w:rsid w:val="00057FEE"/>
    <w:rsid w:val="000603CA"/>
    <w:rsid w:val="00060446"/>
    <w:rsid w:val="0006053A"/>
    <w:rsid w:val="00060801"/>
    <w:rsid w:val="00060D20"/>
    <w:rsid w:val="00061759"/>
    <w:rsid w:val="00062617"/>
    <w:rsid w:val="00062CE4"/>
    <w:rsid w:val="00063E7E"/>
    <w:rsid w:val="00063FE4"/>
    <w:rsid w:val="00064A53"/>
    <w:rsid w:val="00064D5C"/>
    <w:rsid w:val="00064FE9"/>
    <w:rsid w:val="00065056"/>
    <w:rsid w:val="000653E8"/>
    <w:rsid w:val="00065761"/>
    <w:rsid w:val="00065C99"/>
    <w:rsid w:val="00065E28"/>
    <w:rsid w:val="0006632F"/>
    <w:rsid w:val="000669CD"/>
    <w:rsid w:val="00066D44"/>
    <w:rsid w:val="000675AB"/>
    <w:rsid w:val="000675E2"/>
    <w:rsid w:val="0006767D"/>
    <w:rsid w:val="0006769A"/>
    <w:rsid w:val="00067D22"/>
    <w:rsid w:val="0007009A"/>
    <w:rsid w:val="000701D7"/>
    <w:rsid w:val="000702A0"/>
    <w:rsid w:val="00070664"/>
    <w:rsid w:val="00070EED"/>
    <w:rsid w:val="00071038"/>
    <w:rsid w:val="00071437"/>
    <w:rsid w:val="00071A40"/>
    <w:rsid w:val="00071CF5"/>
    <w:rsid w:val="0007283E"/>
    <w:rsid w:val="00072880"/>
    <w:rsid w:val="00072E11"/>
    <w:rsid w:val="00073CF9"/>
    <w:rsid w:val="00074272"/>
    <w:rsid w:val="0007458E"/>
    <w:rsid w:val="00074608"/>
    <w:rsid w:val="00074697"/>
    <w:rsid w:val="000749A1"/>
    <w:rsid w:val="00074F82"/>
    <w:rsid w:val="000755CF"/>
    <w:rsid w:val="00075794"/>
    <w:rsid w:val="00075C8D"/>
    <w:rsid w:val="0007681B"/>
    <w:rsid w:val="00076908"/>
    <w:rsid w:val="00076B18"/>
    <w:rsid w:val="000775FF"/>
    <w:rsid w:val="0007775D"/>
    <w:rsid w:val="000777C3"/>
    <w:rsid w:val="00077C2E"/>
    <w:rsid w:val="00077C6B"/>
    <w:rsid w:val="00080639"/>
    <w:rsid w:val="00080688"/>
    <w:rsid w:val="00080949"/>
    <w:rsid w:val="00080E2F"/>
    <w:rsid w:val="000817CC"/>
    <w:rsid w:val="0008268D"/>
    <w:rsid w:val="00082713"/>
    <w:rsid w:val="00083A27"/>
    <w:rsid w:val="00083C16"/>
    <w:rsid w:val="00083FFC"/>
    <w:rsid w:val="000844D0"/>
    <w:rsid w:val="00084C1C"/>
    <w:rsid w:val="00084E48"/>
    <w:rsid w:val="00085A7E"/>
    <w:rsid w:val="00085C10"/>
    <w:rsid w:val="0008608D"/>
    <w:rsid w:val="0008617F"/>
    <w:rsid w:val="00086968"/>
    <w:rsid w:val="00086D8E"/>
    <w:rsid w:val="000900DB"/>
    <w:rsid w:val="00090D2A"/>
    <w:rsid w:val="00091CD9"/>
    <w:rsid w:val="00091F4F"/>
    <w:rsid w:val="00091F83"/>
    <w:rsid w:val="000925E2"/>
    <w:rsid w:val="0009263C"/>
    <w:rsid w:val="00092C94"/>
    <w:rsid w:val="00093A59"/>
    <w:rsid w:val="00093D19"/>
    <w:rsid w:val="00093DF2"/>
    <w:rsid w:val="00093EB3"/>
    <w:rsid w:val="00094019"/>
    <w:rsid w:val="00094654"/>
    <w:rsid w:val="00094986"/>
    <w:rsid w:val="00094F61"/>
    <w:rsid w:val="0009515C"/>
    <w:rsid w:val="00095253"/>
    <w:rsid w:val="0009690A"/>
    <w:rsid w:val="00096E32"/>
    <w:rsid w:val="000971E9"/>
    <w:rsid w:val="00097405"/>
    <w:rsid w:val="00097815"/>
    <w:rsid w:val="000978F9"/>
    <w:rsid w:val="000A0692"/>
    <w:rsid w:val="000A0773"/>
    <w:rsid w:val="000A1335"/>
    <w:rsid w:val="000A186A"/>
    <w:rsid w:val="000A1A87"/>
    <w:rsid w:val="000A1D78"/>
    <w:rsid w:val="000A211D"/>
    <w:rsid w:val="000A3242"/>
    <w:rsid w:val="000A34FC"/>
    <w:rsid w:val="000A3C24"/>
    <w:rsid w:val="000A54FC"/>
    <w:rsid w:val="000A5EE0"/>
    <w:rsid w:val="000A61A7"/>
    <w:rsid w:val="000A6347"/>
    <w:rsid w:val="000A6432"/>
    <w:rsid w:val="000A69CE"/>
    <w:rsid w:val="000A6ADE"/>
    <w:rsid w:val="000A7350"/>
    <w:rsid w:val="000A74D4"/>
    <w:rsid w:val="000A7634"/>
    <w:rsid w:val="000A769C"/>
    <w:rsid w:val="000A7E06"/>
    <w:rsid w:val="000B0FCB"/>
    <w:rsid w:val="000B18CF"/>
    <w:rsid w:val="000B1C47"/>
    <w:rsid w:val="000B1E22"/>
    <w:rsid w:val="000B2589"/>
    <w:rsid w:val="000B278D"/>
    <w:rsid w:val="000B2A23"/>
    <w:rsid w:val="000B37FE"/>
    <w:rsid w:val="000B3981"/>
    <w:rsid w:val="000B3D89"/>
    <w:rsid w:val="000B3FF8"/>
    <w:rsid w:val="000B4DEF"/>
    <w:rsid w:val="000B559A"/>
    <w:rsid w:val="000B5B6D"/>
    <w:rsid w:val="000B5D88"/>
    <w:rsid w:val="000B6B63"/>
    <w:rsid w:val="000B6C28"/>
    <w:rsid w:val="000B6CC8"/>
    <w:rsid w:val="000B70D8"/>
    <w:rsid w:val="000C0013"/>
    <w:rsid w:val="000C04D9"/>
    <w:rsid w:val="000C09AD"/>
    <w:rsid w:val="000C0A8F"/>
    <w:rsid w:val="000C0F34"/>
    <w:rsid w:val="000C119B"/>
    <w:rsid w:val="000C178A"/>
    <w:rsid w:val="000C2D8E"/>
    <w:rsid w:val="000C2E25"/>
    <w:rsid w:val="000C2EA9"/>
    <w:rsid w:val="000C32C0"/>
    <w:rsid w:val="000C338A"/>
    <w:rsid w:val="000C3573"/>
    <w:rsid w:val="000C3594"/>
    <w:rsid w:val="000C41CE"/>
    <w:rsid w:val="000C42BF"/>
    <w:rsid w:val="000C43E7"/>
    <w:rsid w:val="000C4598"/>
    <w:rsid w:val="000C492D"/>
    <w:rsid w:val="000C4AE6"/>
    <w:rsid w:val="000C4CAB"/>
    <w:rsid w:val="000C4D23"/>
    <w:rsid w:val="000C5562"/>
    <w:rsid w:val="000C56F5"/>
    <w:rsid w:val="000C720F"/>
    <w:rsid w:val="000D083E"/>
    <w:rsid w:val="000D103A"/>
    <w:rsid w:val="000D13B4"/>
    <w:rsid w:val="000D152E"/>
    <w:rsid w:val="000D1793"/>
    <w:rsid w:val="000D1E35"/>
    <w:rsid w:val="000D20E6"/>
    <w:rsid w:val="000D25F9"/>
    <w:rsid w:val="000D26E4"/>
    <w:rsid w:val="000D2876"/>
    <w:rsid w:val="000D3CEF"/>
    <w:rsid w:val="000D3CF4"/>
    <w:rsid w:val="000D3D71"/>
    <w:rsid w:val="000D444E"/>
    <w:rsid w:val="000D44C9"/>
    <w:rsid w:val="000D4759"/>
    <w:rsid w:val="000D5098"/>
    <w:rsid w:val="000D58F0"/>
    <w:rsid w:val="000D5A8E"/>
    <w:rsid w:val="000D5B53"/>
    <w:rsid w:val="000D6207"/>
    <w:rsid w:val="000D72AC"/>
    <w:rsid w:val="000D745F"/>
    <w:rsid w:val="000E0212"/>
    <w:rsid w:val="000E0679"/>
    <w:rsid w:val="000E067A"/>
    <w:rsid w:val="000E0779"/>
    <w:rsid w:val="000E0E35"/>
    <w:rsid w:val="000E11DE"/>
    <w:rsid w:val="000E1F9A"/>
    <w:rsid w:val="000E2802"/>
    <w:rsid w:val="000E2B00"/>
    <w:rsid w:val="000E4134"/>
    <w:rsid w:val="000E423E"/>
    <w:rsid w:val="000E4C24"/>
    <w:rsid w:val="000E53BF"/>
    <w:rsid w:val="000E5AD4"/>
    <w:rsid w:val="000E5D57"/>
    <w:rsid w:val="000E5D72"/>
    <w:rsid w:val="000E61CA"/>
    <w:rsid w:val="000E6E5D"/>
    <w:rsid w:val="000E6E60"/>
    <w:rsid w:val="000E79DA"/>
    <w:rsid w:val="000F00F7"/>
    <w:rsid w:val="000F06FC"/>
    <w:rsid w:val="000F0C97"/>
    <w:rsid w:val="000F0EE5"/>
    <w:rsid w:val="000F1167"/>
    <w:rsid w:val="000F19EA"/>
    <w:rsid w:val="000F23CD"/>
    <w:rsid w:val="000F278A"/>
    <w:rsid w:val="000F2840"/>
    <w:rsid w:val="000F2D19"/>
    <w:rsid w:val="000F31B5"/>
    <w:rsid w:val="000F3385"/>
    <w:rsid w:val="000F36B6"/>
    <w:rsid w:val="000F41DA"/>
    <w:rsid w:val="000F4E58"/>
    <w:rsid w:val="000F5253"/>
    <w:rsid w:val="000F56CD"/>
    <w:rsid w:val="000F591C"/>
    <w:rsid w:val="000F690B"/>
    <w:rsid w:val="000F6AE6"/>
    <w:rsid w:val="000F7489"/>
    <w:rsid w:val="00100E3D"/>
    <w:rsid w:val="00100F90"/>
    <w:rsid w:val="001011F6"/>
    <w:rsid w:val="001027E0"/>
    <w:rsid w:val="00102F64"/>
    <w:rsid w:val="00102F7C"/>
    <w:rsid w:val="0010310B"/>
    <w:rsid w:val="001032F3"/>
    <w:rsid w:val="001035D1"/>
    <w:rsid w:val="00103887"/>
    <w:rsid w:val="00103DFF"/>
    <w:rsid w:val="00103F32"/>
    <w:rsid w:val="00104820"/>
    <w:rsid w:val="00104862"/>
    <w:rsid w:val="00104C61"/>
    <w:rsid w:val="00104F6D"/>
    <w:rsid w:val="0010531F"/>
    <w:rsid w:val="001062D1"/>
    <w:rsid w:val="0010630B"/>
    <w:rsid w:val="00106829"/>
    <w:rsid w:val="00106B09"/>
    <w:rsid w:val="00106C32"/>
    <w:rsid w:val="001071DF"/>
    <w:rsid w:val="0010742F"/>
    <w:rsid w:val="00107A2F"/>
    <w:rsid w:val="00107B78"/>
    <w:rsid w:val="0011021B"/>
    <w:rsid w:val="001107F2"/>
    <w:rsid w:val="001110C9"/>
    <w:rsid w:val="001124D4"/>
    <w:rsid w:val="001132EC"/>
    <w:rsid w:val="00113EAD"/>
    <w:rsid w:val="00114806"/>
    <w:rsid w:val="00114D49"/>
    <w:rsid w:val="00115BA4"/>
    <w:rsid w:val="00115FBF"/>
    <w:rsid w:val="00116094"/>
    <w:rsid w:val="001163EA"/>
    <w:rsid w:val="001164B1"/>
    <w:rsid w:val="00116A7A"/>
    <w:rsid w:val="00117850"/>
    <w:rsid w:val="00117B1B"/>
    <w:rsid w:val="00117FA3"/>
    <w:rsid w:val="00120029"/>
    <w:rsid w:val="001205BE"/>
    <w:rsid w:val="0012060C"/>
    <w:rsid w:val="00120636"/>
    <w:rsid w:val="00120803"/>
    <w:rsid w:val="00120B40"/>
    <w:rsid w:val="00121298"/>
    <w:rsid w:val="00122116"/>
    <w:rsid w:val="0012237B"/>
    <w:rsid w:val="00122861"/>
    <w:rsid w:val="00122D1A"/>
    <w:rsid w:val="00123430"/>
    <w:rsid w:val="00125C40"/>
    <w:rsid w:val="00125DC2"/>
    <w:rsid w:val="00125F0C"/>
    <w:rsid w:val="00126A37"/>
    <w:rsid w:val="00126E2A"/>
    <w:rsid w:val="00127467"/>
    <w:rsid w:val="00127F35"/>
    <w:rsid w:val="0013030B"/>
    <w:rsid w:val="00131095"/>
    <w:rsid w:val="00131B77"/>
    <w:rsid w:val="00131DE8"/>
    <w:rsid w:val="00132298"/>
    <w:rsid w:val="00132CCF"/>
    <w:rsid w:val="001336C0"/>
    <w:rsid w:val="00133994"/>
    <w:rsid w:val="0013402A"/>
    <w:rsid w:val="001345D6"/>
    <w:rsid w:val="00134F8E"/>
    <w:rsid w:val="0013567C"/>
    <w:rsid w:val="001359D3"/>
    <w:rsid w:val="001364EE"/>
    <w:rsid w:val="00136A0C"/>
    <w:rsid w:val="00136B00"/>
    <w:rsid w:val="00136BC4"/>
    <w:rsid w:val="00136EEC"/>
    <w:rsid w:val="00137061"/>
    <w:rsid w:val="001374AD"/>
    <w:rsid w:val="001376AD"/>
    <w:rsid w:val="00137798"/>
    <w:rsid w:val="0013789B"/>
    <w:rsid w:val="00137A22"/>
    <w:rsid w:val="00137BB3"/>
    <w:rsid w:val="00137E77"/>
    <w:rsid w:val="0014033B"/>
    <w:rsid w:val="00140654"/>
    <w:rsid w:val="00140E07"/>
    <w:rsid w:val="001417CB"/>
    <w:rsid w:val="001419D1"/>
    <w:rsid w:val="00141BBC"/>
    <w:rsid w:val="00141F46"/>
    <w:rsid w:val="0014228D"/>
    <w:rsid w:val="001422B7"/>
    <w:rsid w:val="001425F5"/>
    <w:rsid w:val="00142BC8"/>
    <w:rsid w:val="00142C5C"/>
    <w:rsid w:val="00142F24"/>
    <w:rsid w:val="00143989"/>
    <w:rsid w:val="001441CD"/>
    <w:rsid w:val="001444A2"/>
    <w:rsid w:val="00144904"/>
    <w:rsid w:val="001453F5"/>
    <w:rsid w:val="00145867"/>
    <w:rsid w:val="00145C24"/>
    <w:rsid w:val="00145C8C"/>
    <w:rsid w:val="00146789"/>
    <w:rsid w:val="00146892"/>
    <w:rsid w:val="001468D1"/>
    <w:rsid w:val="00146B42"/>
    <w:rsid w:val="001472EB"/>
    <w:rsid w:val="001473A4"/>
    <w:rsid w:val="0014774B"/>
    <w:rsid w:val="00147891"/>
    <w:rsid w:val="00147FC3"/>
    <w:rsid w:val="001506EC"/>
    <w:rsid w:val="001507D0"/>
    <w:rsid w:val="001510FE"/>
    <w:rsid w:val="001515CF"/>
    <w:rsid w:val="00151B8A"/>
    <w:rsid w:val="0015226D"/>
    <w:rsid w:val="00152D48"/>
    <w:rsid w:val="00153545"/>
    <w:rsid w:val="0015448A"/>
    <w:rsid w:val="0015532C"/>
    <w:rsid w:val="001560EF"/>
    <w:rsid w:val="0015762E"/>
    <w:rsid w:val="00157CEE"/>
    <w:rsid w:val="00157EFC"/>
    <w:rsid w:val="00157F8C"/>
    <w:rsid w:val="001612FE"/>
    <w:rsid w:val="00161BD6"/>
    <w:rsid w:val="00162A82"/>
    <w:rsid w:val="00162B4E"/>
    <w:rsid w:val="00162BCE"/>
    <w:rsid w:val="0016355E"/>
    <w:rsid w:val="00163E32"/>
    <w:rsid w:val="00164A56"/>
    <w:rsid w:val="00164EB5"/>
    <w:rsid w:val="001661F6"/>
    <w:rsid w:val="001664ED"/>
    <w:rsid w:val="001664F0"/>
    <w:rsid w:val="0016710F"/>
    <w:rsid w:val="001703A7"/>
    <w:rsid w:val="00171103"/>
    <w:rsid w:val="00172AEE"/>
    <w:rsid w:val="00173A63"/>
    <w:rsid w:val="00174638"/>
    <w:rsid w:val="00174C5D"/>
    <w:rsid w:val="00174D60"/>
    <w:rsid w:val="00174E9D"/>
    <w:rsid w:val="0017530C"/>
    <w:rsid w:val="001755C7"/>
    <w:rsid w:val="00175DEB"/>
    <w:rsid w:val="00175FAE"/>
    <w:rsid w:val="00176CEA"/>
    <w:rsid w:val="0017749B"/>
    <w:rsid w:val="001775EC"/>
    <w:rsid w:val="00177D22"/>
    <w:rsid w:val="00180621"/>
    <w:rsid w:val="00181831"/>
    <w:rsid w:val="00182122"/>
    <w:rsid w:val="00182967"/>
    <w:rsid w:val="00182ED8"/>
    <w:rsid w:val="001831E9"/>
    <w:rsid w:val="00183B6A"/>
    <w:rsid w:val="0018455D"/>
    <w:rsid w:val="00184898"/>
    <w:rsid w:val="001850D2"/>
    <w:rsid w:val="001855E9"/>
    <w:rsid w:val="00185C8C"/>
    <w:rsid w:val="001871C6"/>
    <w:rsid w:val="001873A0"/>
    <w:rsid w:val="00187D15"/>
    <w:rsid w:val="00187F71"/>
    <w:rsid w:val="00190148"/>
    <w:rsid w:val="001906C3"/>
    <w:rsid w:val="0019082B"/>
    <w:rsid w:val="001909A5"/>
    <w:rsid w:val="00190DE1"/>
    <w:rsid w:val="00190ECE"/>
    <w:rsid w:val="00191A41"/>
    <w:rsid w:val="00191C9F"/>
    <w:rsid w:val="00191CEB"/>
    <w:rsid w:val="00192083"/>
    <w:rsid w:val="001921BF"/>
    <w:rsid w:val="00193C25"/>
    <w:rsid w:val="00193F23"/>
    <w:rsid w:val="00194495"/>
    <w:rsid w:val="00194826"/>
    <w:rsid w:val="00194B7C"/>
    <w:rsid w:val="001958A3"/>
    <w:rsid w:val="001968E6"/>
    <w:rsid w:val="00196CC0"/>
    <w:rsid w:val="0019778F"/>
    <w:rsid w:val="00197A69"/>
    <w:rsid w:val="00197BB1"/>
    <w:rsid w:val="00197FCD"/>
    <w:rsid w:val="001A027D"/>
    <w:rsid w:val="001A0EBB"/>
    <w:rsid w:val="001A148E"/>
    <w:rsid w:val="001A1861"/>
    <w:rsid w:val="001A191A"/>
    <w:rsid w:val="001A1CD3"/>
    <w:rsid w:val="001A22F4"/>
    <w:rsid w:val="001A26E7"/>
    <w:rsid w:val="001A29D0"/>
    <w:rsid w:val="001A2C66"/>
    <w:rsid w:val="001A32AD"/>
    <w:rsid w:val="001A35AF"/>
    <w:rsid w:val="001A37BF"/>
    <w:rsid w:val="001A3BAD"/>
    <w:rsid w:val="001A3CD7"/>
    <w:rsid w:val="001A4041"/>
    <w:rsid w:val="001A42D3"/>
    <w:rsid w:val="001A4A6D"/>
    <w:rsid w:val="001A55DA"/>
    <w:rsid w:val="001A5EF0"/>
    <w:rsid w:val="001A6124"/>
    <w:rsid w:val="001A63C4"/>
    <w:rsid w:val="001A6BFF"/>
    <w:rsid w:val="001A751F"/>
    <w:rsid w:val="001A7DA2"/>
    <w:rsid w:val="001A7F4F"/>
    <w:rsid w:val="001B031C"/>
    <w:rsid w:val="001B0ADB"/>
    <w:rsid w:val="001B180B"/>
    <w:rsid w:val="001B1986"/>
    <w:rsid w:val="001B1D57"/>
    <w:rsid w:val="001B1E1E"/>
    <w:rsid w:val="001B24A0"/>
    <w:rsid w:val="001B2CDC"/>
    <w:rsid w:val="001B2D0B"/>
    <w:rsid w:val="001B2DB4"/>
    <w:rsid w:val="001B334C"/>
    <w:rsid w:val="001B38C2"/>
    <w:rsid w:val="001B3E57"/>
    <w:rsid w:val="001B4436"/>
    <w:rsid w:val="001B4814"/>
    <w:rsid w:val="001B4CA8"/>
    <w:rsid w:val="001B4F63"/>
    <w:rsid w:val="001B50CF"/>
    <w:rsid w:val="001B53C6"/>
    <w:rsid w:val="001B5CB4"/>
    <w:rsid w:val="001B5FF1"/>
    <w:rsid w:val="001B6A43"/>
    <w:rsid w:val="001B6A4F"/>
    <w:rsid w:val="001B73A4"/>
    <w:rsid w:val="001C03DC"/>
    <w:rsid w:val="001C05BA"/>
    <w:rsid w:val="001C13EA"/>
    <w:rsid w:val="001C13F6"/>
    <w:rsid w:val="001C148E"/>
    <w:rsid w:val="001C1F94"/>
    <w:rsid w:val="001C27B7"/>
    <w:rsid w:val="001C2805"/>
    <w:rsid w:val="001C2CDA"/>
    <w:rsid w:val="001C2D96"/>
    <w:rsid w:val="001C34E3"/>
    <w:rsid w:val="001C3D00"/>
    <w:rsid w:val="001C49F6"/>
    <w:rsid w:val="001C4B43"/>
    <w:rsid w:val="001C52D5"/>
    <w:rsid w:val="001C52E6"/>
    <w:rsid w:val="001C5E08"/>
    <w:rsid w:val="001C5E9A"/>
    <w:rsid w:val="001C648D"/>
    <w:rsid w:val="001C688B"/>
    <w:rsid w:val="001C69E1"/>
    <w:rsid w:val="001C7575"/>
    <w:rsid w:val="001C75B5"/>
    <w:rsid w:val="001C7651"/>
    <w:rsid w:val="001C779D"/>
    <w:rsid w:val="001C7B5B"/>
    <w:rsid w:val="001D022D"/>
    <w:rsid w:val="001D0326"/>
    <w:rsid w:val="001D26DF"/>
    <w:rsid w:val="001D28FE"/>
    <w:rsid w:val="001D366A"/>
    <w:rsid w:val="001D38F8"/>
    <w:rsid w:val="001D4285"/>
    <w:rsid w:val="001D4355"/>
    <w:rsid w:val="001D468F"/>
    <w:rsid w:val="001D5108"/>
    <w:rsid w:val="001D520B"/>
    <w:rsid w:val="001D5471"/>
    <w:rsid w:val="001D5642"/>
    <w:rsid w:val="001D5888"/>
    <w:rsid w:val="001D5999"/>
    <w:rsid w:val="001D5A7F"/>
    <w:rsid w:val="001D5BFD"/>
    <w:rsid w:val="001D601B"/>
    <w:rsid w:val="001D621E"/>
    <w:rsid w:val="001D66C9"/>
    <w:rsid w:val="001D6772"/>
    <w:rsid w:val="001D6895"/>
    <w:rsid w:val="001D698F"/>
    <w:rsid w:val="001D7359"/>
    <w:rsid w:val="001D754B"/>
    <w:rsid w:val="001D78F4"/>
    <w:rsid w:val="001D7F73"/>
    <w:rsid w:val="001D7F8F"/>
    <w:rsid w:val="001E042E"/>
    <w:rsid w:val="001E1346"/>
    <w:rsid w:val="001E147F"/>
    <w:rsid w:val="001E16CD"/>
    <w:rsid w:val="001E17A3"/>
    <w:rsid w:val="001E1B99"/>
    <w:rsid w:val="001E265C"/>
    <w:rsid w:val="001E28C9"/>
    <w:rsid w:val="001E2A45"/>
    <w:rsid w:val="001E2D3A"/>
    <w:rsid w:val="001E306D"/>
    <w:rsid w:val="001E3166"/>
    <w:rsid w:val="001E3CD1"/>
    <w:rsid w:val="001E3FB2"/>
    <w:rsid w:val="001E46C5"/>
    <w:rsid w:val="001E481D"/>
    <w:rsid w:val="001E50BE"/>
    <w:rsid w:val="001E590F"/>
    <w:rsid w:val="001E5BF9"/>
    <w:rsid w:val="001E5FD0"/>
    <w:rsid w:val="001E61F6"/>
    <w:rsid w:val="001E652E"/>
    <w:rsid w:val="001E6A33"/>
    <w:rsid w:val="001E6CA3"/>
    <w:rsid w:val="001E6E25"/>
    <w:rsid w:val="001E7081"/>
    <w:rsid w:val="001E78AD"/>
    <w:rsid w:val="001E79DC"/>
    <w:rsid w:val="001E7C8C"/>
    <w:rsid w:val="001F0470"/>
    <w:rsid w:val="001F06D8"/>
    <w:rsid w:val="001F06ED"/>
    <w:rsid w:val="001F15DB"/>
    <w:rsid w:val="001F187F"/>
    <w:rsid w:val="001F24AF"/>
    <w:rsid w:val="001F2E6D"/>
    <w:rsid w:val="001F37D5"/>
    <w:rsid w:val="001F3892"/>
    <w:rsid w:val="001F3BCB"/>
    <w:rsid w:val="001F3D1D"/>
    <w:rsid w:val="001F45C4"/>
    <w:rsid w:val="001F631A"/>
    <w:rsid w:val="001F6460"/>
    <w:rsid w:val="001F6C64"/>
    <w:rsid w:val="001F6DD4"/>
    <w:rsid w:val="001F7107"/>
    <w:rsid w:val="001F735A"/>
    <w:rsid w:val="001F7468"/>
    <w:rsid w:val="00200B68"/>
    <w:rsid w:val="00201082"/>
    <w:rsid w:val="00201A51"/>
    <w:rsid w:val="00201BBF"/>
    <w:rsid w:val="00201EAE"/>
    <w:rsid w:val="00202A1A"/>
    <w:rsid w:val="00202B3C"/>
    <w:rsid w:val="00202C82"/>
    <w:rsid w:val="0020310E"/>
    <w:rsid w:val="002034D1"/>
    <w:rsid w:val="00203581"/>
    <w:rsid w:val="00203605"/>
    <w:rsid w:val="002046D8"/>
    <w:rsid w:val="00204939"/>
    <w:rsid w:val="00204B4B"/>
    <w:rsid w:val="0020566C"/>
    <w:rsid w:val="00205F97"/>
    <w:rsid w:val="002065D0"/>
    <w:rsid w:val="0020664C"/>
    <w:rsid w:val="002066CA"/>
    <w:rsid w:val="00206742"/>
    <w:rsid w:val="00207514"/>
    <w:rsid w:val="0020777C"/>
    <w:rsid w:val="00207BCC"/>
    <w:rsid w:val="00207F47"/>
    <w:rsid w:val="002102A5"/>
    <w:rsid w:val="0021063B"/>
    <w:rsid w:val="00210D10"/>
    <w:rsid w:val="00212521"/>
    <w:rsid w:val="002126AC"/>
    <w:rsid w:val="002129D1"/>
    <w:rsid w:val="00212C91"/>
    <w:rsid w:val="00212CD5"/>
    <w:rsid w:val="00212D20"/>
    <w:rsid w:val="00212E2C"/>
    <w:rsid w:val="002131D8"/>
    <w:rsid w:val="002133D0"/>
    <w:rsid w:val="00213687"/>
    <w:rsid w:val="002139F8"/>
    <w:rsid w:val="00213DFF"/>
    <w:rsid w:val="00213E71"/>
    <w:rsid w:val="00214D76"/>
    <w:rsid w:val="00214DF7"/>
    <w:rsid w:val="0021536E"/>
    <w:rsid w:val="0021575C"/>
    <w:rsid w:val="00215B8E"/>
    <w:rsid w:val="00215CC5"/>
    <w:rsid w:val="00215FD6"/>
    <w:rsid w:val="00215FEC"/>
    <w:rsid w:val="00216149"/>
    <w:rsid w:val="0021668B"/>
    <w:rsid w:val="00216A30"/>
    <w:rsid w:val="00216D38"/>
    <w:rsid w:val="00216DB8"/>
    <w:rsid w:val="00217199"/>
    <w:rsid w:val="00217B7A"/>
    <w:rsid w:val="002207F1"/>
    <w:rsid w:val="00220977"/>
    <w:rsid w:val="00220E2A"/>
    <w:rsid w:val="00220EBC"/>
    <w:rsid w:val="00221F9D"/>
    <w:rsid w:val="002221CE"/>
    <w:rsid w:val="0022222A"/>
    <w:rsid w:val="00222BC5"/>
    <w:rsid w:val="002233F4"/>
    <w:rsid w:val="00223658"/>
    <w:rsid w:val="00223CF5"/>
    <w:rsid w:val="002241FD"/>
    <w:rsid w:val="0022443F"/>
    <w:rsid w:val="00224803"/>
    <w:rsid w:val="00224A96"/>
    <w:rsid w:val="00224CBD"/>
    <w:rsid w:val="00225257"/>
    <w:rsid w:val="002256DE"/>
    <w:rsid w:val="002257FC"/>
    <w:rsid w:val="00225A96"/>
    <w:rsid w:val="002263EF"/>
    <w:rsid w:val="00226B05"/>
    <w:rsid w:val="00226B53"/>
    <w:rsid w:val="00226D15"/>
    <w:rsid w:val="0022709A"/>
    <w:rsid w:val="00227325"/>
    <w:rsid w:val="00227A93"/>
    <w:rsid w:val="00227A9A"/>
    <w:rsid w:val="00230472"/>
    <w:rsid w:val="00230EC6"/>
    <w:rsid w:val="00231325"/>
    <w:rsid w:val="00231BA6"/>
    <w:rsid w:val="00232286"/>
    <w:rsid w:val="002327B7"/>
    <w:rsid w:val="0023287D"/>
    <w:rsid w:val="002331CC"/>
    <w:rsid w:val="00233373"/>
    <w:rsid w:val="0023369C"/>
    <w:rsid w:val="00233CD9"/>
    <w:rsid w:val="00235DF7"/>
    <w:rsid w:val="002363AB"/>
    <w:rsid w:val="002364A1"/>
    <w:rsid w:val="0023696C"/>
    <w:rsid w:val="002372C9"/>
    <w:rsid w:val="00237CCB"/>
    <w:rsid w:val="002407D0"/>
    <w:rsid w:val="00240907"/>
    <w:rsid w:val="00240ADC"/>
    <w:rsid w:val="002414D8"/>
    <w:rsid w:val="00241934"/>
    <w:rsid w:val="00241A85"/>
    <w:rsid w:val="002429D1"/>
    <w:rsid w:val="00242BCF"/>
    <w:rsid w:val="00243226"/>
    <w:rsid w:val="00243BFF"/>
    <w:rsid w:val="00243F4A"/>
    <w:rsid w:val="0024425A"/>
    <w:rsid w:val="002446D6"/>
    <w:rsid w:val="002457EC"/>
    <w:rsid w:val="00245DB9"/>
    <w:rsid w:val="00246A50"/>
    <w:rsid w:val="00246BFB"/>
    <w:rsid w:val="00246E45"/>
    <w:rsid w:val="0024701D"/>
    <w:rsid w:val="00247827"/>
    <w:rsid w:val="00247D09"/>
    <w:rsid w:val="00247F8A"/>
    <w:rsid w:val="0025024E"/>
    <w:rsid w:val="00250341"/>
    <w:rsid w:val="0025106C"/>
    <w:rsid w:val="002513EE"/>
    <w:rsid w:val="00251648"/>
    <w:rsid w:val="0025177D"/>
    <w:rsid w:val="00251A85"/>
    <w:rsid w:val="002531D9"/>
    <w:rsid w:val="002532FB"/>
    <w:rsid w:val="00253571"/>
    <w:rsid w:val="002537F5"/>
    <w:rsid w:val="00253BB4"/>
    <w:rsid w:val="00253FFB"/>
    <w:rsid w:val="00254147"/>
    <w:rsid w:val="00254A09"/>
    <w:rsid w:val="00254C34"/>
    <w:rsid w:val="00254F99"/>
    <w:rsid w:val="00254FCC"/>
    <w:rsid w:val="0025521C"/>
    <w:rsid w:val="002553E3"/>
    <w:rsid w:val="00255DAF"/>
    <w:rsid w:val="00255E2D"/>
    <w:rsid w:val="00256993"/>
    <w:rsid w:val="002569DB"/>
    <w:rsid w:val="00256DA9"/>
    <w:rsid w:val="00256FCE"/>
    <w:rsid w:val="002570FD"/>
    <w:rsid w:val="0025797E"/>
    <w:rsid w:val="0026063E"/>
    <w:rsid w:val="00260E28"/>
    <w:rsid w:val="00261140"/>
    <w:rsid w:val="002611A4"/>
    <w:rsid w:val="00261621"/>
    <w:rsid w:val="0026181D"/>
    <w:rsid w:val="00261A85"/>
    <w:rsid w:val="00261CAA"/>
    <w:rsid w:val="0026325E"/>
    <w:rsid w:val="00263CBD"/>
    <w:rsid w:val="00263D86"/>
    <w:rsid w:val="00264215"/>
    <w:rsid w:val="00264D14"/>
    <w:rsid w:val="00265254"/>
    <w:rsid w:val="00265704"/>
    <w:rsid w:val="00265D8E"/>
    <w:rsid w:val="002669EE"/>
    <w:rsid w:val="00266FE6"/>
    <w:rsid w:val="0026726A"/>
    <w:rsid w:val="00267C44"/>
    <w:rsid w:val="00267F0F"/>
    <w:rsid w:val="00267FDB"/>
    <w:rsid w:val="00270308"/>
    <w:rsid w:val="002705A6"/>
    <w:rsid w:val="00270823"/>
    <w:rsid w:val="002712FF"/>
    <w:rsid w:val="00271B45"/>
    <w:rsid w:val="00271BEA"/>
    <w:rsid w:val="00271E6B"/>
    <w:rsid w:val="002722AE"/>
    <w:rsid w:val="0027248C"/>
    <w:rsid w:val="002729CF"/>
    <w:rsid w:val="002732A2"/>
    <w:rsid w:val="0027368B"/>
    <w:rsid w:val="002739EB"/>
    <w:rsid w:val="00273AFF"/>
    <w:rsid w:val="00275425"/>
    <w:rsid w:val="002759E2"/>
    <w:rsid w:val="00275CA8"/>
    <w:rsid w:val="00275F59"/>
    <w:rsid w:val="00276525"/>
    <w:rsid w:val="00276B4C"/>
    <w:rsid w:val="00276BD3"/>
    <w:rsid w:val="002771F6"/>
    <w:rsid w:val="00277240"/>
    <w:rsid w:val="00277375"/>
    <w:rsid w:val="00277FC8"/>
    <w:rsid w:val="00281A3A"/>
    <w:rsid w:val="00282E9C"/>
    <w:rsid w:val="002830FF"/>
    <w:rsid w:val="00283B92"/>
    <w:rsid w:val="00283BDB"/>
    <w:rsid w:val="00283F4F"/>
    <w:rsid w:val="00284186"/>
    <w:rsid w:val="00285947"/>
    <w:rsid w:val="002859E2"/>
    <w:rsid w:val="002866C8"/>
    <w:rsid w:val="00286D78"/>
    <w:rsid w:val="0028732E"/>
    <w:rsid w:val="002873DB"/>
    <w:rsid w:val="002878DB"/>
    <w:rsid w:val="00287A6C"/>
    <w:rsid w:val="00290148"/>
    <w:rsid w:val="0029028C"/>
    <w:rsid w:val="00290428"/>
    <w:rsid w:val="00290664"/>
    <w:rsid w:val="002906E7"/>
    <w:rsid w:val="00291401"/>
    <w:rsid w:val="00291E3A"/>
    <w:rsid w:val="00291F6E"/>
    <w:rsid w:val="0029231F"/>
    <w:rsid w:val="00292CF0"/>
    <w:rsid w:val="00293A11"/>
    <w:rsid w:val="00294908"/>
    <w:rsid w:val="00294DA8"/>
    <w:rsid w:val="00295976"/>
    <w:rsid w:val="00296219"/>
    <w:rsid w:val="00296305"/>
    <w:rsid w:val="002978F8"/>
    <w:rsid w:val="002A02C1"/>
    <w:rsid w:val="002A058A"/>
    <w:rsid w:val="002A17F1"/>
    <w:rsid w:val="002A1A3A"/>
    <w:rsid w:val="002A1F6D"/>
    <w:rsid w:val="002A20B9"/>
    <w:rsid w:val="002A27AC"/>
    <w:rsid w:val="002A2A4E"/>
    <w:rsid w:val="002A2B98"/>
    <w:rsid w:val="002A312F"/>
    <w:rsid w:val="002A3922"/>
    <w:rsid w:val="002A4215"/>
    <w:rsid w:val="002A4CBE"/>
    <w:rsid w:val="002A4CF7"/>
    <w:rsid w:val="002A4FDE"/>
    <w:rsid w:val="002A5007"/>
    <w:rsid w:val="002A50EA"/>
    <w:rsid w:val="002A5B41"/>
    <w:rsid w:val="002A5BCC"/>
    <w:rsid w:val="002A5F1B"/>
    <w:rsid w:val="002A616B"/>
    <w:rsid w:val="002A621F"/>
    <w:rsid w:val="002A665C"/>
    <w:rsid w:val="002A6A1D"/>
    <w:rsid w:val="002A7150"/>
    <w:rsid w:val="002A7F5C"/>
    <w:rsid w:val="002B153E"/>
    <w:rsid w:val="002B163A"/>
    <w:rsid w:val="002B18F4"/>
    <w:rsid w:val="002B1CC0"/>
    <w:rsid w:val="002B1F5C"/>
    <w:rsid w:val="002B1F81"/>
    <w:rsid w:val="002B239B"/>
    <w:rsid w:val="002B268A"/>
    <w:rsid w:val="002B2CFC"/>
    <w:rsid w:val="002B3DC6"/>
    <w:rsid w:val="002B4509"/>
    <w:rsid w:val="002B4DAE"/>
    <w:rsid w:val="002B4E7E"/>
    <w:rsid w:val="002B5A2B"/>
    <w:rsid w:val="002B5B32"/>
    <w:rsid w:val="002B5BC3"/>
    <w:rsid w:val="002B5C3A"/>
    <w:rsid w:val="002B5DCC"/>
    <w:rsid w:val="002B611D"/>
    <w:rsid w:val="002B756A"/>
    <w:rsid w:val="002C01D1"/>
    <w:rsid w:val="002C0740"/>
    <w:rsid w:val="002C0F19"/>
    <w:rsid w:val="002C0FA4"/>
    <w:rsid w:val="002C16AF"/>
    <w:rsid w:val="002C18EE"/>
    <w:rsid w:val="002C1DD5"/>
    <w:rsid w:val="002C1ECC"/>
    <w:rsid w:val="002C27B5"/>
    <w:rsid w:val="002C2829"/>
    <w:rsid w:val="002C2A91"/>
    <w:rsid w:val="002C2E98"/>
    <w:rsid w:val="002C307A"/>
    <w:rsid w:val="002C344A"/>
    <w:rsid w:val="002C35BE"/>
    <w:rsid w:val="002C3A45"/>
    <w:rsid w:val="002C3D9E"/>
    <w:rsid w:val="002C3E46"/>
    <w:rsid w:val="002C4468"/>
    <w:rsid w:val="002C4BE2"/>
    <w:rsid w:val="002C4F99"/>
    <w:rsid w:val="002C5074"/>
    <w:rsid w:val="002C6176"/>
    <w:rsid w:val="002C698C"/>
    <w:rsid w:val="002D06E0"/>
    <w:rsid w:val="002D0B4D"/>
    <w:rsid w:val="002D0D7F"/>
    <w:rsid w:val="002D0E52"/>
    <w:rsid w:val="002D0FE8"/>
    <w:rsid w:val="002D1376"/>
    <w:rsid w:val="002D163D"/>
    <w:rsid w:val="002D1664"/>
    <w:rsid w:val="002D1870"/>
    <w:rsid w:val="002D24DD"/>
    <w:rsid w:val="002D2533"/>
    <w:rsid w:val="002D25B5"/>
    <w:rsid w:val="002D2FEF"/>
    <w:rsid w:val="002D35DB"/>
    <w:rsid w:val="002D3660"/>
    <w:rsid w:val="002D3D7F"/>
    <w:rsid w:val="002D3D89"/>
    <w:rsid w:val="002D431F"/>
    <w:rsid w:val="002D49CF"/>
    <w:rsid w:val="002D4AAF"/>
    <w:rsid w:val="002D4B23"/>
    <w:rsid w:val="002D50B3"/>
    <w:rsid w:val="002D51BF"/>
    <w:rsid w:val="002D6138"/>
    <w:rsid w:val="002D6357"/>
    <w:rsid w:val="002D715D"/>
    <w:rsid w:val="002D7A31"/>
    <w:rsid w:val="002D7B11"/>
    <w:rsid w:val="002D7E1F"/>
    <w:rsid w:val="002E01D5"/>
    <w:rsid w:val="002E0E92"/>
    <w:rsid w:val="002E115B"/>
    <w:rsid w:val="002E1716"/>
    <w:rsid w:val="002E1855"/>
    <w:rsid w:val="002E185B"/>
    <w:rsid w:val="002E1A41"/>
    <w:rsid w:val="002E1D08"/>
    <w:rsid w:val="002E2292"/>
    <w:rsid w:val="002E27FE"/>
    <w:rsid w:val="002E2BD0"/>
    <w:rsid w:val="002E3AD2"/>
    <w:rsid w:val="002E404A"/>
    <w:rsid w:val="002E48A6"/>
    <w:rsid w:val="002E5449"/>
    <w:rsid w:val="002E575A"/>
    <w:rsid w:val="002E5BAA"/>
    <w:rsid w:val="002E5EA4"/>
    <w:rsid w:val="002E6D2E"/>
    <w:rsid w:val="002E6E97"/>
    <w:rsid w:val="002E6F5B"/>
    <w:rsid w:val="002F009B"/>
    <w:rsid w:val="002F0135"/>
    <w:rsid w:val="002F016E"/>
    <w:rsid w:val="002F04C1"/>
    <w:rsid w:val="002F06DD"/>
    <w:rsid w:val="002F0859"/>
    <w:rsid w:val="002F0AA3"/>
    <w:rsid w:val="002F0C9F"/>
    <w:rsid w:val="002F10C5"/>
    <w:rsid w:val="002F13EF"/>
    <w:rsid w:val="002F1538"/>
    <w:rsid w:val="002F1584"/>
    <w:rsid w:val="002F2278"/>
    <w:rsid w:val="002F22B3"/>
    <w:rsid w:val="002F30B1"/>
    <w:rsid w:val="002F33BD"/>
    <w:rsid w:val="002F368E"/>
    <w:rsid w:val="002F39C7"/>
    <w:rsid w:val="002F4039"/>
    <w:rsid w:val="002F480E"/>
    <w:rsid w:val="002F4BA3"/>
    <w:rsid w:val="002F5132"/>
    <w:rsid w:val="002F53F0"/>
    <w:rsid w:val="002F5875"/>
    <w:rsid w:val="002F6953"/>
    <w:rsid w:val="002F6C3D"/>
    <w:rsid w:val="002F6CE9"/>
    <w:rsid w:val="002F71D1"/>
    <w:rsid w:val="002F7569"/>
    <w:rsid w:val="002F7D05"/>
    <w:rsid w:val="002F7FC1"/>
    <w:rsid w:val="00300535"/>
    <w:rsid w:val="003009DF"/>
    <w:rsid w:val="003012A2"/>
    <w:rsid w:val="00301377"/>
    <w:rsid w:val="0030150B"/>
    <w:rsid w:val="00301D80"/>
    <w:rsid w:val="00301DA6"/>
    <w:rsid w:val="0030298F"/>
    <w:rsid w:val="0030389B"/>
    <w:rsid w:val="003038F6"/>
    <w:rsid w:val="00303B26"/>
    <w:rsid w:val="00303BE1"/>
    <w:rsid w:val="0030409C"/>
    <w:rsid w:val="003040AD"/>
    <w:rsid w:val="0030424A"/>
    <w:rsid w:val="00304747"/>
    <w:rsid w:val="00304C25"/>
    <w:rsid w:val="00304F40"/>
    <w:rsid w:val="00305107"/>
    <w:rsid w:val="00305237"/>
    <w:rsid w:val="003054C7"/>
    <w:rsid w:val="00305678"/>
    <w:rsid w:val="00305710"/>
    <w:rsid w:val="0030585F"/>
    <w:rsid w:val="0030654F"/>
    <w:rsid w:val="0030686A"/>
    <w:rsid w:val="00307479"/>
    <w:rsid w:val="00307598"/>
    <w:rsid w:val="00307870"/>
    <w:rsid w:val="00307BF6"/>
    <w:rsid w:val="00310021"/>
    <w:rsid w:val="00310023"/>
    <w:rsid w:val="00310498"/>
    <w:rsid w:val="003105CC"/>
    <w:rsid w:val="003110B9"/>
    <w:rsid w:val="003129E0"/>
    <w:rsid w:val="00312F29"/>
    <w:rsid w:val="00313233"/>
    <w:rsid w:val="00313318"/>
    <w:rsid w:val="003136EF"/>
    <w:rsid w:val="00313DE7"/>
    <w:rsid w:val="003141BE"/>
    <w:rsid w:val="003144B4"/>
    <w:rsid w:val="003153C3"/>
    <w:rsid w:val="0031692B"/>
    <w:rsid w:val="003169B1"/>
    <w:rsid w:val="00316E28"/>
    <w:rsid w:val="00316ED9"/>
    <w:rsid w:val="00317CB2"/>
    <w:rsid w:val="0032051C"/>
    <w:rsid w:val="00321654"/>
    <w:rsid w:val="003218D8"/>
    <w:rsid w:val="003229DA"/>
    <w:rsid w:val="00322DD9"/>
    <w:rsid w:val="00323655"/>
    <w:rsid w:val="00323D42"/>
    <w:rsid w:val="0032422D"/>
    <w:rsid w:val="003247FE"/>
    <w:rsid w:val="00324F31"/>
    <w:rsid w:val="00325294"/>
    <w:rsid w:val="00325A06"/>
    <w:rsid w:val="00325FCE"/>
    <w:rsid w:val="003260D6"/>
    <w:rsid w:val="00326704"/>
    <w:rsid w:val="003273F9"/>
    <w:rsid w:val="00327E3D"/>
    <w:rsid w:val="0033026A"/>
    <w:rsid w:val="003304F1"/>
    <w:rsid w:val="003307D9"/>
    <w:rsid w:val="00330CCF"/>
    <w:rsid w:val="00330FAF"/>
    <w:rsid w:val="003317AA"/>
    <w:rsid w:val="003317F8"/>
    <w:rsid w:val="00331AC3"/>
    <w:rsid w:val="00331E5C"/>
    <w:rsid w:val="00332D4D"/>
    <w:rsid w:val="003333B3"/>
    <w:rsid w:val="00333FEE"/>
    <w:rsid w:val="003342DB"/>
    <w:rsid w:val="00334443"/>
    <w:rsid w:val="00334DBF"/>
    <w:rsid w:val="00335452"/>
    <w:rsid w:val="003354F5"/>
    <w:rsid w:val="003358DB"/>
    <w:rsid w:val="00335C56"/>
    <w:rsid w:val="00336146"/>
    <w:rsid w:val="00336312"/>
    <w:rsid w:val="00336717"/>
    <w:rsid w:val="00337C78"/>
    <w:rsid w:val="00340254"/>
    <w:rsid w:val="003404B7"/>
    <w:rsid w:val="0034066C"/>
    <w:rsid w:val="00340EE3"/>
    <w:rsid w:val="003412F4"/>
    <w:rsid w:val="00341F84"/>
    <w:rsid w:val="00343B0F"/>
    <w:rsid w:val="00343DF6"/>
    <w:rsid w:val="00344335"/>
    <w:rsid w:val="00344991"/>
    <w:rsid w:val="00344DCF"/>
    <w:rsid w:val="003451AC"/>
    <w:rsid w:val="00345831"/>
    <w:rsid w:val="00345FF4"/>
    <w:rsid w:val="00346206"/>
    <w:rsid w:val="00346966"/>
    <w:rsid w:val="003470E5"/>
    <w:rsid w:val="003478C2"/>
    <w:rsid w:val="00350346"/>
    <w:rsid w:val="003503A1"/>
    <w:rsid w:val="003509D8"/>
    <w:rsid w:val="00350A54"/>
    <w:rsid w:val="00350B4B"/>
    <w:rsid w:val="00351568"/>
    <w:rsid w:val="00351A3A"/>
    <w:rsid w:val="00351F05"/>
    <w:rsid w:val="0035207B"/>
    <w:rsid w:val="00352765"/>
    <w:rsid w:val="00352F7D"/>
    <w:rsid w:val="00353733"/>
    <w:rsid w:val="00354CF6"/>
    <w:rsid w:val="00354FBB"/>
    <w:rsid w:val="00354FD7"/>
    <w:rsid w:val="00355BA9"/>
    <w:rsid w:val="00355C91"/>
    <w:rsid w:val="00356256"/>
    <w:rsid w:val="00356296"/>
    <w:rsid w:val="0035653D"/>
    <w:rsid w:val="00356632"/>
    <w:rsid w:val="003566B2"/>
    <w:rsid w:val="00356BC9"/>
    <w:rsid w:val="0035703A"/>
    <w:rsid w:val="00360243"/>
    <w:rsid w:val="00360E99"/>
    <w:rsid w:val="00360EDC"/>
    <w:rsid w:val="00361704"/>
    <w:rsid w:val="00361A3D"/>
    <w:rsid w:val="003624D3"/>
    <w:rsid w:val="00362B74"/>
    <w:rsid w:val="00362FC2"/>
    <w:rsid w:val="00363178"/>
    <w:rsid w:val="003644F5"/>
    <w:rsid w:val="0036462F"/>
    <w:rsid w:val="0036474E"/>
    <w:rsid w:val="003648DB"/>
    <w:rsid w:val="003654B3"/>
    <w:rsid w:val="00365BB3"/>
    <w:rsid w:val="00365D09"/>
    <w:rsid w:val="003663EC"/>
    <w:rsid w:val="0036686B"/>
    <w:rsid w:val="003668B1"/>
    <w:rsid w:val="003669B7"/>
    <w:rsid w:val="00366D4A"/>
    <w:rsid w:val="00367610"/>
    <w:rsid w:val="00367673"/>
    <w:rsid w:val="0036774C"/>
    <w:rsid w:val="00367C2F"/>
    <w:rsid w:val="00370602"/>
    <w:rsid w:val="003709F6"/>
    <w:rsid w:val="003710FC"/>
    <w:rsid w:val="00371DD4"/>
    <w:rsid w:val="00372238"/>
    <w:rsid w:val="0037254B"/>
    <w:rsid w:val="003727D5"/>
    <w:rsid w:val="00372879"/>
    <w:rsid w:val="003728E5"/>
    <w:rsid w:val="00372B8F"/>
    <w:rsid w:val="00373B19"/>
    <w:rsid w:val="00374BF9"/>
    <w:rsid w:val="00374FA8"/>
    <w:rsid w:val="00375175"/>
    <w:rsid w:val="003762BB"/>
    <w:rsid w:val="0037642E"/>
    <w:rsid w:val="003770BE"/>
    <w:rsid w:val="00377661"/>
    <w:rsid w:val="00377846"/>
    <w:rsid w:val="003778E4"/>
    <w:rsid w:val="00377B3A"/>
    <w:rsid w:val="00377C17"/>
    <w:rsid w:val="003800DF"/>
    <w:rsid w:val="00380AFE"/>
    <w:rsid w:val="00380D90"/>
    <w:rsid w:val="003810BE"/>
    <w:rsid w:val="00381525"/>
    <w:rsid w:val="00383235"/>
    <w:rsid w:val="00383240"/>
    <w:rsid w:val="00384108"/>
    <w:rsid w:val="003849CE"/>
    <w:rsid w:val="00384D12"/>
    <w:rsid w:val="00384F78"/>
    <w:rsid w:val="003851E9"/>
    <w:rsid w:val="003856A4"/>
    <w:rsid w:val="0038617B"/>
    <w:rsid w:val="00386351"/>
    <w:rsid w:val="003863E8"/>
    <w:rsid w:val="003866FF"/>
    <w:rsid w:val="00386FCD"/>
    <w:rsid w:val="00387366"/>
    <w:rsid w:val="003902A6"/>
    <w:rsid w:val="00390AB3"/>
    <w:rsid w:val="00390C39"/>
    <w:rsid w:val="00390D10"/>
    <w:rsid w:val="00390E44"/>
    <w:rsid w:val="00391C79"/>
    <w:rsid w:val="003930CF"/>
    <w:rsid w:val="00393775"/>
    <w:rsid w:val="00393AA0"/>
    <w:rsid w:val="00393DB7"/>
    <w:rsid w:val="00393F1C"/>
    <w:rsid w:val="00394406"/>
    <w:rsid w:val="00394625"/>
    <w:rsid w:val="00394836"/>
    <w:rsid w:val="003949DC"/>
    <w:rsid w:val="00395062"/>
    <w:rsid w:val="00395615"/>
    <w:rsid w:val="003959A9"/>
    <w:rsid w:val="003969F4"/>
    <w:rsid w:val="00396D54"/>
    <w:rsid w:val="00396F90"/>
    <w:rsid w:val="003974EB"/>
    <w:rsid w:val="003976EF"/>
    <w:rsid w:val="0039798E"/>
    <w:rsid w:val="00397D15"/>
    <w:rsid w:val="003A070E"/>
    <w:rsid w:val="003A0C60"/>
    <w:rsid w:val="003A1770"/>
    <w:rsid w:val="003A1E9C"/>
    <w:rsid w:val="003A243A"/>
    <w:rsid w:val="003A2945"/>
    <w:rsid w:val="003A2C85"/>
    <w:rsid w:val="003A3380"/>
    <w:rsid w:val="003A379E"/>
    <w:rsid w:val="003A3C14"/>
    <w:rsid w:val="003A45F2"/>
    <w:rsid w:val="003A46E1"/>
    <w:rsid w:val="003A54E5"/>
    <w:rsid w:val="003A593E"/>
    <w:rsid w:val="003A5CF7"/>
    <w:rsid w:val="003A62E7"/>
    <w:rsid w:val="003A63C9"/>
    <w:rsid w:val="003A6728"/>
    <w:rsid w:val="003A6A7E"/>
    <w:rsid w:val="003A7447"/>
    <w:rsid w:val="003A7822"/>
    <w:rsid w:val="003B00B2"/>
    <w:rsid w:val="003B0198"/>
    <w:rsid w:val="003B028A"/>
    <w:rsid w:val="003B043F"/>
    <w:rsid w:val="003B0707"/>
    <w:rsid w:val="003B0FB3"/>
    <w:rsid w:val="003B12F4"/>
    <w:rsid w:val="003B17EF"/>
    <w:rsid w:val="003B1DED"/>
    <w:rsid w:val="003B1EC7"/>
    <w:rsid w:val="003B214E"/>
    <w:rsid w:val="003B296C"/>
    <w:rsid w:val="003B2D83"/>
    <w:rsid w:val="003B2F7A"/>
    <w:rsid w:val="003B3078"/>
    <w:rsid w:val="003B3F09"/>
    <w:rsid w:val="003B44C4"/>
    <w:rsid w:val="003B4810"/>
    <w:rsid w:val="003B4B56"/>
    <w:rsid w:val="003B4FC9"/>
    <w:rsid w:val="003B5680"/>
    <w:rsid w:val="003B6349"/>
    <w:rsid w:val="003B6AC8"/>
    <w:rsid w:val="003B6C5F"/>
    <w:rsid w:val="003B6C97"/>
    <w:rsid w:val="003B70B4"/>
    <w:rsid w:val="003B74D6"/>
    <w:rsid w:val="003B7B19"/>
    <w:rsid w:val="003C00DB"/>
    <w:rsid w:val="003C01AC"/>
    <w:rsid w:val="003C050C"/>
    <w:rsid w:val="003C0FC7"/>
    <w:rsid w:val="003C1AAF"/>
    <w:rsid w:val="003C21E7"/>
    <w:rsid w:val="003C2CC9"/>
    <w:rsid w:val="003C2E61"/>
    <w:rsid w:val="003C30C8"/>
    <w:rsid w:val="003C3291"/>
    <w:rsid w:val="003C3645"/>
    <w:rsid w:val="003C3661"/>
    <w:rsid w:val="003C3B08"/>
    <w:rsid w:val="003C3C84"/>
    <w:rsid w:val="003C3E77"/>
    <w:rsid w:val="003C3F25"/>
    <w:rsid w:val="003C46B6"/>
    <w:rsid w:val="003C4D6E"/>
    <w:rsid w:val="003C4F11"/>
    <w:rsid w:val="003C5EEC"/>
    <w:rsid w:val="003C5F3D"/>
    <w:rsid w:val="003C60E1"/>
    <w:rsid w:val="003C63EC"/>
    <w:rsid w:val="003C74A2"/>
    <w:rsid w:val="003C7517"/>
    <w:rsid w:val="003D0415"/>
    <w:rsid w:val="003D0870"/>
    <w:rsid w:val="003D0E69"/>
    <w:rsid w:val="003D125A"/>
    <w:rsid w:val="003D195B"/>
    <w:rsid w:val="003D1D9E"/>
    <w:rsid w:val="003D1D9F"/>
    <w:rsid w:val="003D2275"/>
    <w:rsid w:val="003D28BD"/>
    <w:rsid w:val="003D30EC"/>
    <w:rsid w:val="003D35E8"/>
    <w:rsid w:val="003D38DE"/>
    <w:rsid w:val="003D3962"/>
    <w:rsid w:val="003D3C13"/>
    <w:rsid w:val="003D4146"/>
    <w:rsid w:val="003D44B3"/>
    <w:rsid w:val="003D4DBE"/>
    <w:rsid w:val="003D4EEC"/>
    <w:rsid w:val="003D57AB"/>
    <w:rsid w:val="003D5828"/>
    <w:rsid w:val="003D589B"/>
    <w:rsid w:val="003D626F"/>
    <w:rsid w:val="003D6C0F"/>
    <w:rsid w:val="003D6C91"/>
    <w:rsid w:val="003D6D46"/>
    <w:rsid w:val="003D771F"/>
    <w:rsid w:val="003D795C"/>
    <w:rsid w:val="003D7C78"/>
    <w:rsid w:val="003E0294"/>
    <w:rsid w:val="003E09FE"/>
    <w:rsid w:val="003E0DB0"/>
    <w:rsid w:val="003E1294"/>
    <w:rsid w:val="003E144D"/>
    <w:rsid w:val="003E14E5"/>
    <w:rsid w:val="003E2234"/>
    <w:rsid w:val="003E2348"/>
    <w:rsid w:val="003E270B"/>
    <w:rsid w:val="003E2988"/>
    <w:rsid w:val="003E2AE6"/>
    <w:rsid w:val="003E41B3"/>
    <w:rsid w:val="003E43B0"/>
    <w:rsid w:val="003E4509"/>
    <w:rsid w:val="003E4FDC"/>
    <w:rsid w:val="003E5991"/>
    <w:rsid w:val="003E643D"/>
    <w:rsid w:val="003E649B"/>
    <w:rsid w:val="003E651E"/>
    <w:rsid w:val="003E65F4"/>
    <w:rsid w:val="003E6710"/>
    <w:rsid w:val="003E6FFE"/>
    <w:rsid w:val="003E79C0"/>
    <w:rsid w:val="003E7B05"/>
    <w:rsid w:val="003E7CDF"/>
    <w:rsid w:val="003F0432"/>
    <w:rsid w:val="003F1726"/>
    <w:rsid w:val="003F19D3"/>
    <w:rsid w:val="003F1D2F"/>
    <w:rsid w:val="003F1E6E"/>
    <w:rsid w:val="003F22BA"/>
    <w:rsid w:val="003F29FC"/>
    <w:rsid w:val="003F2F04"/>
    <w:rsid w:val="003F34C8"/>
    <w:rsid w:val="003F3C2E"/>
    <w:rsid w:val="003F3C5D"/>
    <w:rsid w:val="003F4056"/>
    <w:rsid w:val="003F48D3"/>
    <w:rsid w:val="003F4ED9"/>
    <w:rsid w:val="003F56A0"/>
    <w:rsid w:val="003F5800"/>
    <w:rsid w:val="003F5AA2"/>
    <w:rsid w:val="003F61E8"/>
    <w:rsid w:val="003F6356"/>
    <w:rsid w:val="003F63FF"/>
    <w:rsid w:val="003F6688"/>
    <w:rsid w:val="003F70E9"/>
    <w:rsid w:val="003F7910"/>
    <w:rsid w:val="003F793D"/>
    <w:rsid w:val="003F7961"/>
    <w:rsid w:val="003F7B46"/>
    <w:rsid w:val="003F7E96"/>
    <w:rsid w:val="004005A5"/>
    <w:rsid w:val="00400D57"/>
    <w:rsid w:val="00400EE1"/>
    <w:rsid w:val="004013BF"/>
    <w:rsid w:val="004013D9"/>
    <w:rsid w:val="004014ED"/>
    <w:rsid w:val="00401873"/>
    <w:rsid w:val="00401BBB"/>
    <w:rsid w:val="004020F9"/>
    <w:rsid w:val="004026C8"/>
    <w:rsid w:val="004030A0"/>
    <w:rsid w:val="0040346B"/>
    <w:rsid w:val="004034AF"/>
    <w:rsid w:val="00403AD0"/>
    <w:rsid w:val="00404114"/>
    <w:rsid w:val="004042F9"/>
    <w:rsid w:val="00404BF4"/>
    <w:rsid w:val="00404C79"/>
    <w:rsid w:val="0040522F"/>
    <w:rsid w:val="00405790"/>
    <w:rsid w:val="00406000"/>
    <w:rsid w:val="0040600E"/>
    <w:rsid w:val="0040732F"/>
    <w:rsid w:val="00407518"/>
    <w:rsid w:val="00407ED0"/>
    <w:rsid w:val="0041077E"/>
    <w:rsid w:val="00410A07"/>
    <w:rsid w:val="00410AC2"/>
    <w:rsid w:val="00410B57"/>
    <w:rsid w:val="00410E90"/>
    <w:rsid w:val="004112F5"/>
    <w:rsid w:val="00411924"/>
    <w:rsid w:val="00411F10"/>
    <w:rsid w:val="00411F76"/>
    <w:rsid w:val="0041225E"/>
    <w:rsid w:val="0041242A"/>
    <w:rsid w:val="00414E9D"/>
    <w:rsid w:val="00414FFE"/>
    <w:rsid w:val="004152FE"/>
    <w:rsid w:val="00415F52"/>
    <w:rsid w:val="004160A5"/>
    <w:rsid w:val="00416900"/>
    <w:rsid w:val="00416DBA"/>
    <w:rsid w:val="00416DEC"/>
    <w:rsid w:val="00416E29"/>
    <w:rsid w:val="00417596"/>
    <w:rsid w:val="00417A1A"/>
    <w:rsid w:val="00420855"/>
    <w:rsid w:val="00420905"/>
    <w:rsid w:val="004210EF"/>
    <w:rsid w:val="00421249"/>
    <w:rsid w:val="0042126B"/>
    <w:rsid w:val="00421357"/>
    <w:rsid w:val="00421998"/>
    <w:rsid w:val="004220E1"/>
    <w:rsid w:val="00422866"/>
    <w:rsid w:val="00422DE3"/>
    <w:rsid w:val="00423B68"/>
    <w:rsid w:val="00423F99"/>
    <w:rsid w:val="004240DD"/>
    <w:rsid w:val="00424FD0"/>
    <w:rsid w:val="004250BF"/>
    <w:rsid w:val="0042520D"/>
    <w:rsid w:val="00425A2D"/>
    <w:rsid w:val="00425DB4"/>
    <w:rsid w:val="00425E85"/>
    <w:rsid w:val="0042600A"/>
    <w:rsid w:val="0042610D"/>
    <w:rsid w:val="00426111"/>
    <w:rsid w:val="00426CC2"/>
    <w:rsid w:val="00427835"/>
    <w:rsid w:val="004307F3"/>
    <w:rsid w:val="00430CCA"/>
    <w:rsid w:val="0043105F"/>
    <w:rsid w:val="004314FA"/>
    <w:rsid w:val="004328EB"/>
    <w:rsid w:val="00432B6D"/>
    <w:rsid w:val="004330E9"/>
    <w:rsid w:val="00433129"/>
    <w:rsid w:val="004335E3"/>
    <w:rsid w:val="0043392D"/>
    <w:rsid w:val="004339B3"/>
    <w:rsid w:val="0043417F"/>
    <w:rsid w:val="0043422B"/>
    <w:rsid w:val="00435B1C"/>
    <w:rsid w:val="00435D75"/>
    <w:rsid w:val="00436144"/>
    <w:rsid w:val="00436177"/>
    <w:rsid w:val="004368D6"/>
    <w:rsid w:val="00436A24"/>
    <w:rsid w:val="00437BF5"/>
    <w:rsid w:val="00440A74"/>
    <w:rsid w:val="00440BC8"/>
    <w:rsid w:val="00440CB6"/>
    <w:rsid w:val="00441180"/>
    <w:rsid w:val="004413D4"/>
    <w:rsid w:val="0044197A"/>
    <w:rsid w:val="00441D38"/>
    <w:rsid w:val="00441E3E"/>
    <w:rsid w:val="0044203F"/>
    <w:rsid w:val="00442416"/>
    <w:rsid w:val="004424A1"/>
    <w:rsid w:val="00442E50"/>
    <w:rsid w:val="0044318F"/>
    <w:rsid w:val="0044321B"/>
    <w:rsid w:val="00443361"/>
    <w:rsid w:val="004450DA"/>
    <w:rsid w:val="00445246"/>
    <w:rsid w:val="00445721"/>
    <w:rsid w:val="004458FD"/>
    <w:rsid w:val="00445BE3"/>
    <w:rsid w:val="00446593"/>
    <w:rsid w:val="004469C8"/>
    <w:rsid w:val="004473DC"/>
    <w:rsid w:val="00447C50"/>
    <w:rsid w:val="00447F75"/>
    <w:rsid w:val="00450736"/>
    <w:rsid w:val="00450782"/>
    <w:rsid w:val="00450D20"/>
    <w:rsid w:val="004514A1"/>
    <w:rsid w:val="0045174D"/>
    <w:rsid w:val="00451A04"/>
    <w:rsid w:val="00451A85"/>
    <w:rsid w:val="004521DE"/>
    <w:rsid w:val="00453282"/>
    <w:rsid w:val="00453F90"/>
    <w:rsid w:val="00455F93"/>
    <w:rsid w:val="004569EA"/>
    <w:rsid w:val="00456B78"/>
    <w:rsid w:val="0045712E"/>
    <w:rsid w:val="00457826"/>
    <w:rsid w:val="00460CC7"/>
    <w:rsid w:val="004615FD"/>
    <w:rsid w:val="00461689"/>
    <w:rsid w:val="00462132"/>
    <w:rsid w:val="00462645"/>
    <w:rsid w:val="00462AFD"/>
    <w:rsid w:val="00462DDE"/>
    <w:rsid w:val="0046329D"/>
    <w:rsid w:val="0046380E"/>
    <w:rsid w:val="00463F3B"/>
    <w:rsid w:val="00464573"/>
    <w:rsid w:val="004645CB"/>
    <w:rsid w:val="00465E82"/>
    <w:rsid w:val="00465F42"/>
    <w:rsid w:val="0046615A"/>
    <w:rsid w:val="00466DFC"/>
    <w:rsid w:val="004671E9"/>
    <w:rsid w:val="00467504"/>
    <w:rsid w:val="004700BC"/>
    <w:rsid w:val="00470352"/>
    <w:rsid w:val="00470DC9"/>
    <w:rsid w:val="00470FEB"/>
    <w:rsid w:val="00471658"/>
    <w:rsid w:val="00471E39"/>
    <w:rsid w:val="004723C6"/>
    <w:rsid w:val="004724BD"/>
    <w:rsid w:val="004725F6"/>
    <w:rsid w:val="004728E1"/>
    <w:rsid w:val="0047290E"/>
    <w:rsid w:val="00474E87"/>
    <w:rsid w:val="0047575A"/>
    <w:rsid w:val="00475C3F"/>
    <w:rsid w:val="004767EA"/>
    <w:rsid w:val="0047740C"/>
    <w:rsid w:val="00477B1D"/>
    <w:rsid w:val="00477C18"/>
    <w:rsid w:val="00477DBE"/>
    <w:rsid w:val="004803C7"/>
    <w:rsid w:val="00480DC7"/>
    <w:rsid w:val="00480FD5"/>
    <w:rsid w:val="004822CF"/>
    <w:rsid w:val="0048258E"/>
    <w:rsid w:val="0048332E"/>
    <w:rsid w:val="00484523"/>
    <w:rsid w:val="00484669"/>
    <w:rsid w:val="0048474C"/>
    <w:rsid w:val="00484789"/>
    <w:rsid w:val="00484BDB"/>
    <w:rsid w:val="004858C3"/>
    <w:rsid w:val="00485F8F"/>
    <w:rsid w:val="004865A3"/>
    <w:rsid w:val="00486633"/>
    <w:rsid w:val="004867CD"/>
    <w:rsid w:val="00486880"/>
    <w:rsid w:val="004869D7"/>
    <w:rsid w:val="00486A4F"/>
    <w:rsid w:val="00486B83"/>
    <w:rsid w:val="00486D4F"/>
    <w:rsid w:val="00487417"/>
    <w:rsid w:val="00487E8A"/>
    <w:rsid w:val="00490164"/>
    <w:rsid w:val="00490407"/>
    <w:rsid w:val="0049084F"/>
    <w:rsid w:val="00490F28"/>
    <w:rsid w:val="00490F7C"/>
    <w:rsid w:val="00490FD7"/>
    <w:rsid w:val="00491058"/>
    <w:rsid w:val="0049182F"/>
    <w:rsid w:val="0049188B"/>
    <w:rsid w:val="00491C28"/>
    <w:rsid w:val="00491D42"/>
    <w:rsid w:val="00491DE8"/>
    <w:rsid w:val="00491E07"/>
    <w:rsid w:val="0049230E"/>
    <w:rsid w:val="00492C6E"/>
    <w:rsid w:val="00492E27"/>
    <w:rsid w:val="00493307"/>
    <w:rsid w:val="00493904"/>
    <w:rsid w:val="00493C32"/>
    <w:rsid w:val="004941FF"/>
    <w:rsid w:val="004944F9"/>
    <w:rsid w:val="00494F3D"/>
    <w:rsid w:val="00495FDD"/>
    <w:rsid w:val="00496930"/>
    <w:rsid w:val="0049734A"/>
    <w:rsid w:val="00497366"/>
    <w:rsid w:val="004979E4"/>
    <w:rsid w:val="004A090B"/>
    <w:rsid w:val="004A1185"/>
    <w:rsid w:val="004A1289"/>
    <w:rsid w:val="004A15FD"/>
    <w:rsid w:val="004A1943"/>
    <w:rsid w:val="004A1A8A"/>
    <w:rsid w:val="004A231A"/>
    <w:rsid w:val="004A2DFE"/>
    <w:rsid w:val="004A39F8"/>
    <w:rsid w:val="004A3D83"/>
    <w:rsid w:val="004A4637"/>
    <w:rsid w:val="004A4F53"/>
    <w:rsid w:val="004A542B"/>
    <w:rsid w:val="004A6E33"/>
    <w:rsid w:val="004A706C"/>
    <w:rsid w:val="004A7227"/>
    <w:rsid w:val="004A730E"/>
    <w:rsid w:val="004A7590"/>
    <w:rsid w:val="004A7964"/>
    <w:rsid w:val="004A7FBE"/>
    <w:rsid w:val="004B02FD"/>
    <w:rsid w:val="004B0541"/>
    <w:rsid w:val="004B0A11"/>
    <w:rsid w:val="004B0E88"/>
    <w:rsid w:val="004B19FB"/>
    <w:rsid w:val="004B1C29"/>
    <w:rsid w:val="004B289F"/>
    <w:rsid w:val="004B3A36"/>
    <w:rsid w:val="004B3AB6"/>
    <w:rsid w:val="004B3DB1"/>
    <w:rsid w:val="004B40B2"/>
    <w:rsid w:val="004B42B4"/>
    <w:rsid w:val="004B46EA"/>
    <w:rsid w:val="004B4CFA"/>
    <w:rsid w:val="004B4EC0"/>
    <w:rsid w:val="004B4F0A"/>
    <w:rsid w:val="004B4FF9"/>
    <w:rsid w:val="004B506F"/>
    <w:rsid w:val="004B592C"/>
    <w:rsid w:val="004B5989"/>
    <w:rsid w:val="004B620F"/>
    <w:rsid w:val="004B64C1"/>
    <w:rsid w:val="004B64DB"/>
    <w:rsid w:val="004B65C4"/>
    <w:rsid w:val="004B6CE3"/>
    <w:rsid w:val="004B73AC"/>
    <w:rsid w:val="004B7600"/>
    <w:rsid w:val="004B78E8"/>
    <w:rsid w:val="004B796A"/>
    <w:rsid w:val="004C05C7"/>
    <w:rsid w:val="004C08D4"/>
    <w:rsid w:val="004C0DDE"/>
    <w:rsid w:val="004C0ED0"/>
    <w:rsid w:val="004C1F69"/>
    <w:rsid w:val="004C29D4"/>
    <w:rsid w:val="004C3094"/>
    <w:rsid w:val="004C30BC"/>
    <w:rsid w:val="004C324E"/>
    <w:rsid w:val="004C33D2"/>
    <w:rsid w:val="004C3452"/>
    <w:rsid w:val="004C37B5"/>
    <w:rsid w:val="004C39CF"/>
    <w:rsid w:val="004C483B"/>
    <w:rsid w:val="004C4842"/>
    <w:rsid w:val="004C485F"/>
    <w:rsid w:val="004C4A1F"/>
    <w:rsid w:val="004C4EBE"/>
    <w:rsid w:val="004C563A"/>
    <w:rsid w:val="004C6597"/>
    <w:rsid w:val="004C65E0"/>
    <w:rsid w:val="004C724E"/>
    <w:rsid w:val="004C762C"/>
    <w:rsid w:val="004C779C"/>
    <w:rsid w:val="004C79B8"/>
    <w:rsid w:val="004D15F5"/>
    <w:rsid w:val="004D1701"/>
    <w:rsid w:val="004D1712"/>
    <w:rsid w:val="004D18BA"/>
    <w:rsid w:val="004D1ADB"/>
    <w:rsid w:val="004D1F9E"/>
    <w:rsid w:val="004D1FC5"/>
    <w:rsid w:val="004D23D7"/>
    <w:rsid w:val="004D26CB"/>
    <w:rsid w:val="004D2712"/>
    <w:rsid w:val="004D2776"/>
    <w:rsid w:val="004D2980"/>
    <w:rsid w:val="004D30A6"/>
    <w:rsid w:val="004D358B"/>
    <w:rsid w:val="004D3C0D"/>
    <w:rsid w:val="004D41B7"/>
    <w:rsid w:val="004D4694"/>
    <w:rsid w:val="004D6049"/>
    <w:rsid w:val="004D6B2D"/>
    <w:rsid w:val="004D6CFA"/>
    <w:rsid w:val="004D701A"/>
    <w:rsid w:val="004D76EE"/>
    <w:rsid w:val="004D7A1F"/>
    <w:rsid w:val="004E0A23"/>
    <w:rsid w:val="004E12F7"/>
    <w:rsid w:val="004E1D13"/>
    <w:rsid w:val="004E1EE8"/>
    <w:rsid w:val="004E283A"/>
    <w:rsid w:val="004E2D11"/>
    <w:rsid w:val="004E2F43"/>
    <w:rsid w:val="004E31E8"/>
    <w:rsid w:val="004E377F"/>
    <w:rsid w:val="004E38C7"/>
    <w:rsid w:val="004E3929"/>
    <w:rsid w:val="004E39B1"/>
    <w:rsid w:val="004E3D7D"/>
    <w:rsid w:val="004E407F"/>
    <w:rsid w:val="004E4798"/>
    <w:rsid w:val="004E5297"/>
    <w:rsid w:val="004E5320"/>
    <w:rsid w:val="004E5572"/>
    <w:rsid w:val="004E55DF"/>
    <w:rsid w:val="004E598C"/>
    <w:rsid w:val="004E5D2A"/>
    <w:rsid w:val="004E5EC7"/>
    <w:rsid w:val="004E6021"/>
    <w:rsid w:val="004E6828"/>
    <w:rsid w:val="004E6EDE"/>
    <w:rsid w:val="004E74C9"/>
    <w:rsid w:val="004E7D93"/>
    <w:rsid w:val="004E7EE5"/>
    <w:rsid w:val="004F18DC"/>
    <w:rsid w:val="004F20F1"/>
    <w:rsid w:val="004F2EA0"/>
    <w:rsid w:val="004F3820"/>
    <w:rsid w:val="004F3A06"/>
    <w:rsid w:val="004F485E"/>
    <w:rsid w:val="004F4AB3"/>
    <w:rsid w:val="004F4FFB"/>
    <w:rsid w:val="004F5189"/>
    <w:rsid w:val="004F53C7"/>
    <w:rsid w:val="004F5605"/>
    <w:rsid w:val="004F5693"/>
    <w:rsid w:val="004F56A7"/>
    <w:rsid w:val="004F5CDD"/>
    <w:rsid w:val="004F5F36"/>
    <w:rsid w:val="004F62A0"/>
    <w:rsid w:val="004F6A75"/>
    <w:rsid w:val="004F6C69"/>
    <w:rsid w:val="004F787C"/>
    <w:rsid w:val="004F7A13"/>
    <w:rsid w:val="005005DB"/>
    <w:rsid w:val="00500B4C"/>
    <w:rsid w:val="00502004"/>
    <w:rsid w:val="0050208E"/>
    <w:rsid w:val="0050249C"/>
    <w:rsid w:val="005025A4"/>
    <w:rsid w:val="005025C2"/>
    <w:rsid w:val="00502F90"/>
    <w:rsid w:val="00503595"/>
    <w:rsid w:val="005035F5"/>
    <w:rsid w:val="005036D9"/>
    <w:rsid w:val="005046FA"/>
    <w:rsid w:val="005054B5"/>
    <w:rsid w:val="005060AB"/>
    <w:rsid w:val="00506154"/>
    <w:rsid w:val="0050647F"/>
    <w:rsid w:val="00506C98"/>
    <w:rsid w:val="00506FA7"/>
    <w:rsid w:val="0050730E"/>
    <w:rsid w:val="00507379"/>
    <w:rsid w:val="005078BA"/>
    <w:rsid w:val="0050792B"/>
    <w:rsid w:val="005111D5"/>
    <w:rsid w:val="0051138A"/>
    <w:rsid w:val="00511A3E"/>
    <w:rsid w:val="00511BD8"/>
    <w:rsid w:val="00511DB4"/>
    <w:rsid w:val="00512574"/>
    <w:rsid w:val="00512F1F"/>
    <w:rsid w:val="00512FE1"/>
    <w:rsid w:val="0051304E"/>
    <w:rsid w:val="00513103"/>
    <w:rsid w:val="005132B6"/>
    <w:rsid w:val="0051358C"/>
    <w:rsid w:val="00513D24"/>
    <w:rsid w:val="0051402D"/>
    <w:rsid w:val="005145C5"/>
    <w:rsid w:val="00514F34"/>
    <w:rsid w:val="00514FA1"/>
    <w:rsid w:val="005152A8"/>
    <w:rsid w:val="005157E3"/>
    <w:rsid w:val="005164F8"/>
    <w:rsid w:val="005166D8"/>
    <w:rsid w:val="00516CDB"/>
    <w:rsid w:val="00516E48"/>
    <w:rsid w:val="005170BE"/>
    <w:rsid w:val="005172FB"/>
    <w:rsid w:val="00517326"/>
    <w:rsid w:val="00517B2D"/>
    <w:rsid w:val="00517C16"/>
    <w:rsid w:val="00517E8F"/>
    <w:rsid w:val="00517F79"/>
    <w:rsid w:val="00520448"/>
    <w:rsid w:val="005215D0"/>
    <w:rsid w:val="00521B1D"/>
    <w:rsid w:val="005225F8"/>
    <w:rsid w:val="00522651"/>
    <w:rsid w:val="00522DEF"/>
    <w:rsid w:val="005230B0"/>
    <w:rsid w:val="0052355C"/>
    <w:rsid w:val="0052388C"/>
    <w:rsid w:val="00523AC8"/>
    <w:rsid w:val="0052413B"/>
    <w:rsid w:val="0052446F"/>
    <w:rsid w:val="00524A80"/>
    <w:rsid w:val="005259DF"/>
    <w:rsid w:val="00525C45"/>
    <w:rsid w:val="00525E14"/>
    <w:rsid w:val="00526BF9"/>
    <w:rsid w:val="0052719E"/>
    <w:rsid w:val="0052730A"/>
    <w:rsid w:val="00527553"/>
    <w:rsid w:val="00527C82"/>
    <w:rsid w:val="005305A8"/>
    <w:rsid w:val="00530FDF"/>
    <w:rsid w:val="005315BA"/>
    <w:rsid w:val="00531A82"/>
    <w:rsid w:val="00532210"/>
    <w:rsid w:val="005322B1"/>
    <w:rsid w:val="0053263E"/>
    <w:rsid w:val="00533148"/>
    <w:rsid w:val="00533CF5"/>
    <w:rsid w:val="00534A68"/>
    <w:rsid w:val="00534A96"/>
    <w:rsid w:val="00534B30"/>
    <w:rsid w:val="00534C80"/>
    <w:rsid w:val="00534D0C"/>
    <w:rsid w:val="005351E5"/>
    <w:rsid w:val="00535221"/>
    <w:rsid w:val="0053523B"/>
    <w:rsid w:val="00535503"/>
    <w:rsid w:val="0053568E"/>
    <w:rsid w:val="0053592F"/>
    <w:rsid w:val="005366E1"/>
    <w:rsid w:val="00536A36"/>
    <w:rsid w:val="005371FF"/>
    <w:rsid w:val="005372D4"/>
    <w:rsid w:val="00537617"/>
    <w:rsid w:val="00537869"/>
    <w:rsid w:val="0053796E"/>
    <w:rsid w:val="00537E4E"/>
    <w:rsid w:val="0054055B"/>
    <w:rsid w:val="00540C7C"/>
    <w:rsid w:val="00541908"/>
    <w:rsid w:val="00541A41"/>
    <w:rsid w:val="00542088"/>
    <w:rsid w:val="00542251"/>
    <w:rsid w:val="0054231C"/>
    <w:rsid w:val="00542BC6"/>
    <w:rsid w:val="00543A27"/>
    <w:rsid w:val="00544224"/>
    <w:rsid w:val="005443A6"/>
    <w:rsid w:val="005444C9"/>
    <w:rsid w:val="00544522"/>
    <w:rsid w:val="005447A9"/>
    <w:rsid w:val="00544D03"/>
    <w:rsid w:val="00544FEC"/>
    <w:rsid w:val="00545029"/>
    <w:rsid w:val="00545C09"/>
    <w:rsid w:val="00546A37"/>
    <w:rsid w:val="005474F2"/>
    <w:rsid w:val="00547856"/>
    <w:rsid w:val="00547945"/>
    <w:rsid w:val="0055037C"/>
    <w:rsid w:val="00550471"/>
    <w:rsid w:val="00550739"/>
    <w:rsid w:val="00550753"/>
    <w:rsid w:val="00550B49"/>
    <w:rsid w:val="00550F2E"/>
    <w:rsid w:val="005517CF"/>
    <w:rsid w:val="005519F4"/>
    <w:rsid w:val="00551D4B"/>
    <w:rsid w:val="0055247D"/>
    <w:rsid w:val="005528BD"/>
    <w:rsid w:val="00552A23"/>
    <w:rsid w:val="00552B2F"/>
    <w:rsid w:val="00552DB0"/>
    <w:rsid w:val="005545C5"/>
    <w:rsid w:val="005548A3"/>
    <w:rsid w:val="00554C41"/>
    <w:rsid w:val="00554F13"/>
    <w:rsid w:val="005555C0"/>
    <w:rsid w:val="0055589F"/>
    <w:rsid w:val="00555A0D"/>
    <w:rsid w:val="00555AC7"/>
    <w:rsid w:val="005573FD"/>
    <w:rsid w:val="0055749F"/>
    <w:rsid w:val="00557994"/>
    <w:rsid w:val="00560030"/>
    <w:rsid w:val="00560086"/>
    <w:rsid w:val="00560B90"/>
    <w:rsid w:val="00560E1E"/>
    <w:rsid w:val="00561245"/>
    <w:rsid w:val="00561538"/>
    <w:rsid w:val="00561BA4"/>
    <w:rsid w:val="00561DFB"/>
    <w:rsid w:val="005622CF"/>
    <w:rsid w:val="005628FB"/>
    <w:rsid w:val="00562947"/>
    <w:rsid w:val="00562A09"/>
    <w:rsid w:val="00562AE0"/>
    <w:rsid w:val="00562D3A"/>
    <w:rsid w:val="00562E1F"/>
    <w:rsid w:val="005630BA"/>
    <w:rsid w:val="005631E8"/>
    <w:rsid w:val="00563FD5"/>
    <w:rsid w:val="00564184"/>
    <w:rsid w:val="00564826"/>
    <w:rsid w:val="00564850"/>
    <w:rsid w:val="00564B78"/>
    <w:rsid w:val="00564EF5"/>
    <w:rsid w:val="0056560C"/>
    <w:rsid w:val="005656EB"/>
    <w:rsid w:val="00565AEC"/>
    <w:rsid w:val="00565E9A"/>
    <w:rsid w:val="00566128"/>
    <w:rsid w:val="0056627F"/>
    <w:rsid w:val="005662D5"/>
    <w:rsid w:val="00566C05"/>
    <w:rsid w:val="00566FD2"/>
    <w:rsid w:val="0056756C"/>
    <w:rsid w:val="00567E00"/>
    <w:rsid w:val="0057014A"/>
    <w:rsid w:val="005705C3"/>
    <w:rsid w:val="00570B12"/>
    <w:rsid w:val="00570E1C"/>
    <w:rsid w:val="00570E22"/>
    <w:rsid w:val="00570F6C"/>
    <w:rsid w:val="00571273"/>
    <w:rsid w:val="005715AD"/>
    <w:rsid w:val="005718AE"/>
    <w:rsid w:val="00571A15"/>
    <w:rsid w:val="00571BA3"/>
    <w:rsid w:val="00571FF1"/>
    <w:rsid w:val="00572639"/>
    <w:rsid w:val="00572B4D"/>
    <w:rsid w:val="00572C23"/>
    <w:rsid w:val="00572F34"/>
    <w:rsid w:val="00573260"/>
    <w:rsid w:val="005734CC"/>
    <w:rsid w:val="0057354A"/>
    <w:rsid w:val="00573C0C"/>
    <w:rsid w:val="0057509E"/>
    <w:rsid w:val="005756BB"/>
    <w:rsid w:val="00576852"/>
    <w:rsid w:val="005772BD"/>
    <w:rsid w:val="00577619"/>
    <w:rsid w:val="00580262"/>
    <w:rsid w:val="00580776"/>
    <w:rsid w:val="005807BE"/>
    <w:rsid w:val="0058160B"/>
    <w:rsid w:val="005818B6"/>
    <w:rsid w:val="00582454"/>
    <w:rsid w:val="00582979"/>
    <w:rsid w:val="00582B11"/>
    <w:rsid w:val="005833B8"/>
    <w:rsid w:val="005834BF"/>
    <w:rsid w:val="00583ACA"/>
    <w:rsid w:val="00583C56"/>
    <w:rsid w:val="00583D57"/>
    <w:rsid w:val="00583E66"/>
    <w:rsid w:val="005847A5"/>
    <w:rsid w:val="005847D7"/>
    <w:rsid w:val="005849B5"/>
    <w:rsid w:val="00585251"/>
    <w:rsid w:val="00585A69"/>
    <w:rsid w:val="00585FFB"/>
    <w:rsid w:val="0058654F"/>
    <w:rsid w:val="00586FEC"/>
    <w:rsid w:val="0058738B"/>
    <w:rsid w:val="0059091D"/>
    <w:rsid w:val="00590C98"/>
    <w:rsid w:val="0059107B"/>
    <w:rsid w:val="005919FC"/>
    <w:rsid w:val="0059206A"/>
    <w:rsid w:val="00592118"/>
    <w:rsid w:val="00592548"/>
    <w:rsid w:val="005928E6"/>
    <w:rsid w:val="00592C50"/>
    <w:rsid w:val="00592F56"/>
    <w:rsid w:val="00593098"/>
    <w:rsid w:val="00593555"/>
    <w:rsid w:val="00593D8B"/>
    <w:rsid w:val="0059410B"/>
    <w:rsid w:val="0059497B"/>
    <w:rsid w:val="00594E8E"/>
    <w:rsid w:val="00595A38"/>
    <w:rsid w:val="00595C1C"/>
    <w:rsid w:val="00595D3A"/>
    <w:rsid w:val="005964C1"/>
    <w:rsid w:val="00596547"/>
    <w:rsid w:val="00596A04"/>
    <w:rsid w:val="00596B1B"/>
    <w:rsid w:val="00596C75"/>
    <w:rsid w:val="00596D68"/>
    <w:rsid w:val="00597A1D"/>
    <w:rsid w:val="00597D37"/>
    <w:rsid w:val="005A0F60"/>
    <w:rsid w:val="005A13C7"/>
    <w:rsid w:val="005A16EC"/>
    <w:rsid w:val="005A1BAA"/>
    <w:rsid w:val="005A2831"/>
    <w:rsid w:val="005A2881"/>
    <w:rsid w:val="005A2F28"/>
    <w:rsid w:val="005A3F36"/>
    <w:rsid w:val="005A4B8C"/>
    <w:rsid w:val="005A50DC"/>
    <w:rsid w:val="005A523D"/>
    <w:rsid w:val="005A55EB"/>
    <w:rsid w:val="005A5933"/>
    <w:rsid w:val="005A646E"/>
    <w:rsid w:val="005A7DB5"/>
    <w:rsid w:val="005A7E60"/>
    <w:rsid w:val="005A7FA1"/>
    <w:rsid w:val="005B0D74"/>
    <w:rsid w:val="005B1241"/>
    <w:rsid w:val="005B2021"/>
    <w:rsid w:val="005B21CA"/>
    <w:rsid w:val="005B251D"/>
    <w:rsid w:val="005B2B9B"/>
    <w:rsid w:val="005B32FD"/>
    <w:rsid w:val="005B4146"/>
    <w:rsid w:val="005B459D"/>
    <w:rsid w:val="005B4CEF"/>
    <w:rsid w:val="005B5486"/>
    <w:rsid w:val="005B5696"/>
    <w:rsid w:val="005B5AD2"/>
    <w:rsid w:val="005B5BFF"/>
    <w:rsid w:val="005B60DA"/>
    <w:rsid w:val="005B7074"/>
    <w:rsid w:val="005B7680"/>
    <w:rsid w:val="005B7926"/>
    <w:rsid w:val="005B7B33"/>
    <w:rsid w:val="005B7D93"/>
    <w:rsid w:val="005B7EA7"/>
    <w:rsid w:val="005C00E8"/>
    <w:rsid w:val="005C0227"/>
    <w:rsid w:val="005C02B3"/>
    <w:rsid w:val="005C04C3"/>
    <w:rsid w:val="005C08FD"/>
    <w:rsid w:val="005C0938"/>
    <w:rsid w:val="005C0D6E"/>
    <w:rsid w:val="005C15B8"/>
    <w:rsid w:val="005C1D4A"/>
    <w:rsid w:val="005C2508"/>
    <w:rsid w:val="005C25C2"/>
    <w:rsid w:val="005C2846"/>
    <w:rsid w:val="005C3256"/>
    <w:rsid w:val="005C5425"/>
    <w:rsid w:val="005C54B3"/>
    <w:rsid w:val="005C6718"/>
    <w:rsid w:val="005C6EF6"/>
    <w:rsid w:val="005C6F40"/>
    <w:rsid w:val="005C70FD"/>
    <w:rsid w:val="005C7D0E"/>
    <w:rsid w:val="005D072F"/>
    <w:rsid w:val="005D0A88"/>
    <w:rsid w:val="005D0B0F"/>
    <w:rsid w:val="005D0BB5"/>
    <w:rsid w:val="005D1072"/>
    <w:rsid w:val="005D2E9B"/>
    <w:rsid w:val="005D31A0"/>
    <w:rsid w:val="005D32E3"/>
    <w:rsid w:val="005D3396"/>
    <w:rsid w:val="005D343D"/>
    <w:rsid w:val="005D3B99"/>
    <w:rsid w:val="005D438E"/>
    <w:rsid w:val="005D4D13"/>
    <w:rsid w:val="005D5298"/>
    <w:rsid w:val="005D5467"/>
    <w:rsid w:val="005D6A4D"/>
    <w:rsid w:val="005D7128"/>
    <w:rsid w:val="005D73E6"/>
    <w:rsid w:val="005D75AF"/>
    <w:rsid w:val="005D7826"/>
    <w:rsid w:val="005D7A8D"/>
    <w:rsid w:val="005D7AF5"/>
    <w:rsid w:val="005D7B19"/>
    <w:rsid w:val="005D7CAB"/>
    <w:rsid w:val="005D7D17"/>
    <w:rsid w:val="005E0ED5"/>
    <w:rsid w:val="005E1063"/>
    <w:rsid w:val="005E1466"/>
    <w:rsid w:val="005E18EC"/>
    <w:rsid w:val="005E1BDF"/>
    <w:rsid w:val="005E1F89"/>
    <w:rsid w:val="005E2206"/>
    <w:rsid w:val="005E2FCD"/>
    <w:rsid w:val="005E423A"/>
    <w:rsid w:val="005E4D75"/>
    <w:rsid w:val="005E4F26"/>
    <w:rsid w:val="005E50F7"/>
    <w:rsid w:val="005E52DF"/>
    <w:rsid w:val="005E532C"/>
    <w:rsid w:val="005E662F"/>
    <w:rsid w:val="005E6AF2"/>
    <w:rsid w:val="005E6DCE"/>
    <w:rsid w:val="005E78BB"/>
    <w:rsid w:val="005E7ABA"/>
    <w:rsid w:val="005E7E16"/>
    <w:rsid w:val="005F0273"/>
    <w:rsid w:val="005F02C3"/>
    <w:rsid w:val="005F0392"/>
    <w:rsid w:val="005F0962"/>
    <w:rsid w:val="005F1291"/>
    <w:rsid w:val="005F2049"/>
    <w:rsid w:val="005F24B9"/>
    <w:rsid w:val="005F3033"/>
    <w:rsid w:val="005F31AA"/>
    <w:rsid w:val="005F3374"/>
    <w:rsid w:val="005F3441"/>
    <w:rsid w:val="005F3583"/>
    <w:rsid w:val="005F45B2"/>
    <w:rsid w:val="005F4B3A"/>
    <w:rsid w:val="005F4C25"/>
    <w:rsid w:val="005F59BE"/>
    <w:rsid w:val="005F7592"/>
    <w:rsid w:val="005F7662"/>
    <w:rsid w:val="005F7823"/>
    <w:rsid w:val="00600A9C"/>
    <w:rsid w:val="00600EEE"/>
    <w:rsid w:val="0060113B"/>
    <w:rsid w:val="006015EA"/>
    <w:rsid w:val="00601E89"/>
    <w:rsid w:val="00602333"/>
    <w:rsid w:val="00602B8E"/>
    <w:rsid w:val="00603779"/>
    <w:rsid w:val="00603891"/>
    <w:rsid w:val="00604032"/>
    <w:rsid w:val="0060419F"/>
    <w:rsid w:val="00604642"/>
    <w:rsid w:val="00604B00"/>
    <w:rsid w:val="00605056"/>
    <w:rsid w:val="00605183"/>
    <w:rsid w:val="006057F4"/>
    <w:rsid w:val="00606615"/>
    <w:rsid w:val="006067CB"/>
    <w:rsid w:val="00606CEE"/>
    <w:rsid w:val="00607C38"/>
    <w:rsid w:val="00607EAB"/>
    <w:rsid w:val="00607F6A"/>
    <w:rsid w:val="006105F5"/>
    <w:rsid w:val="00610CF1"/>
    <w:rsid w:val="006110F9"/>
    <w:rsid w:val="006127AB"/>
    <w:rsid w:val="00612875"/>
    <w:rsid w:val="00612AF7"/>
    <w:rsid w:val="00612B6E"/>
    <w:rsid w:val="0061311F"/>
    <w:rsid w:val="006131B0"/>
    <w:rsid w:val="0061325F"/>
    <w:rsid w:val="006133D9"/>
    <w:rsid w:val="006135C8"/>
    <w:rsid w:val="00613E52"/>
    <w:rsid w:val="0061512B"/>
    <w:rsid w:val="006169E9"/>
    <w:rsid w:val="0061715C"/>
    <w:rsid w:val="0061742B"/>
    <w:rsid w:val="006178F3"/>
    <w:rsid w:val="00620BA4"/>
    <w:rsid w:val="00621177"/>
    <w:rsid w:val="00621910"/>
    <w:rsid w:val="00621B82"/>
    <w:rsid w:val="00621BFB"/>
    <w:rsid w:val="00622F20"/>
    <w:rsid w:val="0062339E"/>
    <w:rsid w:val="00623436"/>
    <w:rsid w:val="00623A86"/>
    <w:rsid w:val="00623CE1"/>
    <w:rsid w:val="00624CB5"/>
    <w:rsid w:val="00625394"/>
    <w:rsid w:val="006254EB"/>
    <w:rsid w:val="00625E44"/>
    <w:rsid w:val="00626470"/>
    <w:rsid w:val="0062757E"/>
    <w:rsid w:val="0062785A"/>
    <w:rsid w:val="00627930"/>
    <w:rsid w:val="00627FB2"/>
    <w:rsid w:val="006306C3"/>
    <w:rsid w:val="00630863"/>
    <w:rsid w:val="00631AFA"/>
    <w:rsid w:val="006327B2"/>
    <w:rsid w:val="00632AF9"/>
    <w:rsid w:val="00633620"/>
    <w:rsid w:val="00633640"/>
    <w:rsid w:val="00633788"/>
    <w:rsid w:val="006344C4"/>
    <w:rsid w:val="00634A9C"/>
    <w:rsid w:val="00634B95"/>
    <w:rsid w:val="00634BE9"/>
    <w:rsid w:val="00634F2E"/>
    <w:rsid w:val="00635268"/>
    <w:rsid w:val="00635470"/>
    <w:rsid w:val="00635578"/>
    <w:rsid w:val="006357AD"/>
    <w:rsid w:val="00637280"/>
    <w:rsid w:val="006372C5"/>
    <w:rsid w:val="0063731C"/>
    <w:rsid w:val="006374BD"/>
    <w:rsid w:val="0064020C"/>
    <w:rsid w:val="00640BB2"/>
    <w:rsid w:val="00641274"/>
    <w:rsid w:val="006414DE"/>
    <w:rsid w:val="00642C62"/>
    <w:rsid w:val="00642F2A"/>
    <w:rsid w:val="00643AA0"/>
    <w:rsid w:val="006441D0"/>
    <w:rsid w:val="00644537"/>
    <w:rsid w:val="006445B0"/>
    <w:rsid w:val="00644623"/>
    <w:rsid w:val="00644660"/>
    <w:rsid w:val="006447F8"/>
    <w:rsid w:val="006452F8"/>
    <w:rsid w:val="0064592F"/>
    <w:rsid w:val="00646248"/>
    <w:rsid w:val="006463CF"/>
    <w:rsid w:val="006464B3"/>
    <w:rsid w:val="00650794"/>
    <w:rsid w:val="00650BB9"/>
    <w:rsid w:val="00650D9C"/>
    <w:rsid w:val="0065166D"/>
    <w:rsid w:val="0065186B"/>
    <w:rsid w:val="00652443"/>
    <w:rsid w:val="00652BB7"/>
    <w:rsid w:val="00652C4F"/>
    <w:rsid w:val="00652D5A"/>
    <w:rsid w:val="0065347E"/>
    <w:rsid w:val="00653535"/>
    <w:rsid w:val="0065384B"/>
    <w:rsid w:val="00653917"/>
    <w:rsid w:val="00653D58"/>
    <w:rsid w:val="00653F6C"/>
    <w:rsid w:val="006545C6"/>
    <w:rsid w:val="00654A86"/>
    <w:rsid w:val="0065549B"/>
    <w:rsid w:val="00655954"/>
    <w:rsid w:val="00655D08"/>
    <w:rsid w:val="00656696"/>
    <w:rsid w:val="00656832"/>
    <w:rsid w:val="00656EC2"/>
    <w:rsid w:val="006571AA"/>
    <w:rsid w:val="0065738F"/>
    <w:rsid w:val="006573F5"/>
    <w:rsid w:val="006607ED"/>
    <w:rsid w:val="00660A65"/>
    <w:rsid w:val="00660D67"/>
    <w:rsid w:val="00660FF3"/>
    <w:rsid w:val="00661939"/>
    <w:rsid w:val="00661E67"/>
    <w:rsid w:val="006621B0"/>
    <w:rsid w:val="006625C5"/>
    <w:rsid w:val="00662923"/>
    <w:rsid w:val="00662AB3"/>
    <w:rsid w:val="00663716"/>
    <w:rsid w:val="0066428E"/>
    <w:rsid w:val="00664827"/>
    <w:rsid w:val="00664A14"/>
    <w:rsid w:val="00664EA0"/>
    <w:rsid w:val="0066530B"/>
    <w:rsid w:val="006653D0"/>
    <w:rsid w:val="0066649A"/>
    <w:rsid w:val="006666BA"/>
    <w:rsid w:val="00666961"/>
    <w:rsid w:val="00666AA2"/>
    <w:rsid w:val="00666C70"/>
    <w:rsid w:val="00666F85"/>
    <w:rsid w:val="0066782A"/>
    <w:rsid w:val="00667C57"/>
    <w:rsid w:val="00667D1B"/>
    <w:rsid w:val="006703DD"/>
    <w:rsid w:val="006706FC"/>
    <w:rsid w:val="00671208"/>
    <w:rsid w:val="006719E0"/>
    <w:rsid w:val="0067214A"/>
    <w:rsid w:val="00672159"/>
    <w:rsid w:val="006731BB"/>
    <w:rsid w:val="006735E0"/>
    <w:rsid w:val="00673BF7"/>
    <w:rsid w:val="00673EC0"/>
    <w:rsid w:val="0067549B"/>
    <w:rsid w:val="00675AE4"/>
    <w:rsid w:val="00675D1B"/>
    <w:rsid w:val="00676307"/>
    <w:rsid w:val="00677215"/>
    <w:rsid w:val="00677524"/>
    <w:rsid w:val="006802F8"/>
    <w:rsid w:val="00680469"/>
    <w:rsid w:val="00680852"/>
    <w:rsid w:val="00680941"/>
    <w:rsid w:val="00681398"/>
    <w:rsid w:val="006813EC"/>
    <w:rsid w:val="0068207E"/>
    <w:rsid w:val="00682DC1"/>
    <w:rsid w:val="00683149"/>
    <w:rsid w:val="0068364E"/>
    <w:rsid w:val="00683BBE"/>
    <w:rsid w:val="00683D8D"/>
    <w:rsid w:val="00683D9D"/>
    <w:rsid w:val="0068407F"/>
    <w:rsid w:val="00684EC9"/>
    <w:rsid w:val="0068587F"/>
    <w:rsid w:val="00685BDC"/>
    <w:rsid w:val="00685D7A"/>
    <w:rsid w:val="0068606B"/>
    <w:rsid w:val="00686387"/>
    <w:rsid w:val="006865E4"/>
    <w:rsid w:val="00686777"/>
    <w:rsid w:val="00686B68"/>
    <w:rsid w:val="006879F9"/>
    <w:rsid w:val="00687A56"/>
    <w:rsid w:val="00687A79"/>
    <w:rsid w:val="00687F59"/>
    <w:rsid w:val="006902E0"/>
    <w:rsid w:val="00690BD8"/>
    <w:rsid w:val="00691205"/>
    <w:rsid w:val="006921AA"/>
    <w:rsid w:val="006924EB"/>
    <w:rsid w:val="006930C6"/>
    <w:rsid w:val="006933E6"/>
    <w:rsid w:val="006936BF"/>
    <w:rsid w:val="00693892"/>
    <w:rsid w:val="00693C20"/>
    <w:rsid w:val="00693C53"/>
    <w:rsid w:val="00693E73"/>
    <w:rsid w:val="00694211"/>
    <w:rsid w:val="00695123"/>
    <w:rsid w:val="00695257"/>
    <w:rsid w:val="0069568F"/>
    <w:rsid w:val="006957D4"/>
    <w:rsid w:val="00695C58"/>
    <w:rsid w:val="00695D1E"/>
    <w:rsid w:val="00696339"/>
    <w:rsid w:val="00696428"/>
    <w:rsid w:val="00696475"/>
    <w:rsid w:val="00696A75"/>
    <w:rsid w:val="00696AD0"/>
    <w:rsid w:val="00697595"/>
    <w:rsid w:val="006977A2"/>
    <w:rsid w:val="006A07E3"/>
    <w:rsid w:val="006A1265"/>
    <w:rsid w:val="006A1613"/>
    <w:rsid w:val="006A1B30"/>
    <w:rsid w:val="006A233C"/>
    <w:rsid w:val="006A3138"/>
    <w:rsid w:val="006A31ED"/>
    <w:rsid w:val="006A3F1C"/>
    <w:rsid w:val="006A3F7F"/>
    <w:rsid w:val="006A409E"/>
    <w:rsid w:val="006A4393"/>
    <w:rsid w:val="006A4630"/>
    <w:rsid w:val="006A466E"/>
    <w:rsid w:val="006A488B"/>
    <w:rsid w:val="006A4FB7"/>
    <w:rsid w:val="006A54CA"/>
    <w:rsid w:val="006A5936"/>
    <w:rsid w:val="006A599B"/>
    <w:rsid w:val="006A5D4E"/>
    <w:rsid w:val="006A5FB0"/>
    <w:rsid w:val="006A75CF"/>
    <w:rsid w:val="006A77AD"/>
    <w:rsid w:val="006A7B24"/>
    <w:rsid w:val="006B0B8B"/>
    <w:rsid w:val="006B0BE2"/>
    <w:rsid w:val="006B0D31"/>
    <w:rsid w:val="006B10DD"/>
    <w:rsid w:val="006B11DC"/>
    <w:rsid w:val="006B1706"/>
    <w:rsid w:val="006B1909"/>
    <w:rsid w:val="006B1BEF"/>
    <w:rsid w:val="006B1E7E"/>
    <w:rsid w:val="006B2404"/>
    <w:rsid w:val="006B2A3E"/>
    <w:rsid w:val="006B2DD8"/>
    <w:rsid w:val="006B37D5"/>
    <w:rsid w:val="006B3C5C"/>
    <w:rsid w:val="006B3CB5"/>
    <w:rsid w:val="006B3E66"/>
    <w:rsid w:val="006B496B"/>
    <w:rsid w:val="006B4E30"/>
    <w:rsid w:val="006B6454"/>
    <w:rsid w:val="006B6687"/>
    <w:rsid w:val="006B7080"/>
    <w:rsid w:val="006B752C"/>
    <w:rsid w:val="006C07C9"/>
    <w:rsid w:val="006C17F6"/>
    <w:rsid w:val="006C2552"/>
    <w:rsid w:val="006C28F2"/>
    <w:rsid w:val="006C2D67"/>
    <w:rsid w:val="006C39D0"/>
    <w:rsid w:val="006C3F54"/>
    <w:rsid w:val="006C4B19"/>
    <w:rsid w:val="006C58F9"/>
    <w:rsid w:val="006C5C70"/>
    <w:rsid w:val="006C5C7C"/>
    <w:rsid w:val="006C634C"/>
    <w:rsid w:val="006C6444"/>
    <w:rsid w:val="006C666F"/>
    <w:rsid w:val="006C704E"/>
    <w:rsid w:val="006C7986"/>
    <w:rsid w:val="006C79F3"/>
    <w:rsid w:val="006D0014"/>
    <w:rsid w:val="006D0273"/>
    <w:rsid w:val="006D058A"/>
    <w:rsid w:val="006D0CD0"/>
    <w:rsid w:val="006D11B4"/>
    <w:rsid w:val="006D173B"/>
    <w:rsid w:val="006D18C1"/>
    <w:rsid w:val="006D1A40"/>
    <w:rsid w:val="006D1F50"/>
    <w:rsid w:val="006D2173"/>
    <w:rsid w:val="006D2200"/>
    <w:rsid w:val="006D23F3"/>
    <w:rsid w:val="006D2526"/>
    <w:rsid w:val="006D353E"/>
    <w:rsid w:val="006D3799"/>
    <w:rsid w:val="006D39B3"/>
    <w:rsid w:val="006D5C01"/>
    <w:rsid w:val="006D615F"/>
    <w:rsid w:val="006D61BC"/>
    <w:rsid w:val="006D66C7"/>
    <w:rsid w:val="006D66EE"/>
    <w:rsid w:val="006D68C4"/>
    <w:rsid w:val="006D6B08"/>
    <w:rsid w:val="006D6EE2"/>
    <w:rsid w:val="006D788A"/>
    <w:rsid w:val="006E01C2"/>
    <w:rsid w:val="006E0721"/>
    <w:rsid w:val="006E0A76"/>
    <w:rsid w:val="006E0C88"/>
    <w:rsid w:val="006E1588"/>
    <w:rsid w:val="006E159D"/>
    <w:rsid w:val="006E1AB8"/>
    <w:rsid w:val="006E1F61"/>
    <w:rsid w:val="006E31A7"/>
    <w:rsid w:val="006E3AE5"/>
    <w:rsid w:val="006E3B7F"/>
    <w:rsid w:val="006E3C7F"/>
    <w:rsid w:val="006E3EED"/>
    <w:rsid w:val="006E43C1"/>
    <w:rsid w:val="006E46FB"/>
    <w:rsid w:val="006E4C07"/>
    <w:rsid w:val="006E4C27"/>
    <w:rsid w:val="006E4E54"/>
    <w:rsid w:val="006E5AE0"/>
    <w:rsid w:val="006E5BA7"/>
    <w:rsid w:val="006E70D2"/>
    <w:rsid w:val="006E74A0"/>
    <w:rsid w:val="006F043B"/>
    <w:rsid w:val="006F04D0"/>
    <w:rsid w:val="006F0883"/>
    <w:rsid w:val="006F2112"/>
    <w:rsid w:val="006F276F"/>
    <w:rsid w:val="006F365A"/>
    <w:rsid w:val="006F5847"/>
    <w:rsid w:val="006F5F09"/>
    <w:rsid w:val="006F6571"/>
    <w:rsid w:val="006F746D"/>
    <w:rsid w:val="006F74FB"/>
    <w:rsid w:val="006F7C7E"/>
    <w:rsid w:val="006F7DD9"/>
    <w:rsid w:val="00700840"/>
    <w:rsid w:val="00700F6A"/>
    <w:rsid w:val="00701017"/>
    <w:rsid w:val="0070138C"/>
    <w:rsid w:val="00701720"/>
    <w:rsid w:val="00701E7A"/>
    <w:rsid w:val="0070285C"/>
    <w:rsid w:val="00703376"/>
    <w:rsid w:val="00704EA8"/>
    <w:rsid w:val="007050BC"/>
    <w:rsid w:val="007066DA"/>
    <w:rsid w:val="0070698B"/>
    <w:rsid w:val="00706F2A"/>
    <w:rsid w:val="007070D4"/>
    <w:rsid w:val="0070786A"/>
    <w:rsid w:val="00707D97"/>
    <w:rsid w:val="00710084"/>
    <w:rsid w:val="007100C7"/>
    <w:rsid w:val="007117EE"/>
    <w:rsid w:val="00711A53"/>
    <w:rsid w:val="007122FE"/>
    <w:rsid w:val="00713684"/>
    <w:rsid w:val="00713C77"/>
    <w:rsid w:val="007144F8"/>
    <w:rsid w:val="00714AF9"/>
    <w:rsid w:val="00714CCA"/>
    <w:rsid w:val="00714FC9"/>
    <w:rsid w:val="007150FF"/>
    <w:rsid w:val="007152C2"/>
    <w:rsid w:val="00716E87"/>
    <w:rsid w:val="00717C79"/>
    <w:rsid w:val="00717C8D"/>
    <w:rsid w:val="0072057B"/>
    <w:rsid w:val="0072078E"/>
    <w:rsid w:val="0072082B"/>
    <w:rsid w:val="00720832"/>
    <w:rsid w:val="00721C64"/>
    <w:rsid w:val="0072264C"/>
    <w:rsid w:val="00723D58"/>
    <w:rsid w:val="007240A6"/>
    <w:rsid w:val="0072424D"/>
    <w:rsid w:val="00724D8D"/>
    <w:rsid w:val="00725406"/>
    <w:rsid w:val="0072584F"/>
    <w:rsid w:val="00725F59"/>
    <w:rsid w:val="007260A3"/>
    <w:rsid w:val="00726B13"/>
    <w:rsid w:val="007279B9"/>
    <w:rsid w:val="00727C01"/>
    <w:rsid w:val="0073026B"/>
    <w:rsid w:val="007311B7"/>
    <w:rsid w:val="00731C6E"/>
    <w:rsid w:val="00732441"/>
    <w:rsid w:val="007326CB"/>
    <w:rsid w:val="0073290B"/>
    <w:rsid w:val="00732C3E"/>
    <w:rsid w:val="00732DC2"/>
    <w:rsid w:val="00732F7F"/>
    <w:rsid w:val="00733656"/>
    <w:rsid w:val="00734770"/>
    <w:rsid w:val="007352EC"/>
    <w:rsid w:val="00735560"/>
    <w:rsid w:val="00736460"/>
    <w:rsid w:val="00736A6E"/>
    <w:rsid w:val="00737D70"/>
    <w:rsid w:val="007405EC"/>
    <w:rsid w:val="007416C8"/>
    <w:rsid w:val="007417C2"/>
    <w:rsid w:val="00741EE7"/>
    <w:rsid w:val="00741F8E"/>
    <w:rsid w:val="0074288F"/>
    <w:rsid w:val="00742D0F"/>
    <w:rsid w:val="00742DD5"/>
    <w:rsid w:val="00742F4C"/>
    <w:rsid w:val="00743032"/>
    <w:rsid w:val="0074318A"/>
    <w:rsid w:val="00743CAE"/>
    <w:rsid w:val="00744096"/>
    <w:rsid w:val="00744183"/>
    <w:rsid w:val="00744242"/>
    <w:rsid w:val="0074496A"/>
    <w:rsid w:val="007449EC"/>
    <w:rsid w:val="00745160"/>
    <w:rsid w:val="00745937"/>
    <w:rsid w:val="0074639D"/>
    <w:rsid w:val="007466AE"/>
    <w:rsid w:val="007466E9"/>
    <w:rsid w:val="00746EF7"/>
    <w:rsid w:val="007475EC"/>
    <w:rsid w:val="00747710"/>
    <w:rsid w:val="007477EF"/>
    <w:rsid w:val="00747B2E"/>
    <w:rsid w:val="00747DB3"/>
    <w:rsid w:val="00747DCA"/>
    <w:rsid w:val="00750759"/>
    <w:rsid w:val="00750798"/>
    <w:rsid w:val="00750F12"/>
    <w:rsid w:val="00751996"/>
    <w:rsid w:val="00752807"/>
    <w:rsid w:val="007529E5"/>
    <w:rsid w:val="00752B61"/>
    <w:rsid w:val="0075339A"/>
    <w:rsid w:val="00753897"/>
    <w:rsid w:val="00753BC7"/>
    <w:rsid w:val="00753E7D"/>
    <w:rsid w:val="0075441E"/>
    <w:rsid w:val="00754C79"/>
    <w:rsid w:val="00755405"/>
    <w:rsid w:val="00755447"/>
    <w:rsid w:val="00755B1B"/>
    <w:rsid w:val="00755DCC"/>
    <w:rsid w:val="00756722"/>
    <w:rsid w:val="00756B2F"/>
    <w:rsid w:val="00756C80"/>
    <w:rsid w:val="00760BEE"/>
    <w:rsid w:val="00760E1E"/>
    <w:rsid w:val="00761023"/>
    <w:rsid w:val="00761128"/>
    <w:rsid w:val="00761196"/>
    <w:rsid w:val="00761206"/>
    <w:rsid w:val="00761395"/>
    <w:rsid w:val="00761BBE"/>
    <w:rsid w:val="007626B1"/>
    <w:rsid w:val="007629CD"/>
    <w:rsid w:val="00762D5B"/>
    <w:rsid w:val="00763075"/>
    <w:rsid w:val="00764289"/>
    <w:rsid w:val="00764C16"/>
    <w:rsid w:val="00764D7E"/>
    <w:rsid w:val="00764FC7"/>
    <w:rsid w:val="0076555F"/>
    <w:rsid w:val="00765D4E"/>
    <w:rsid w:val="00765EDE"/>
    <w:rsid w:val="0076641D"/>
    <w:rsid w:val="007665CD"/>
    <w:rsid w:val="00766617"/>
    <w:rsid w:val="00766910"/>
    <w:rsid w:val="00767E01"/>
    <w:rsid w:val="0077073A"/>
    <w:rsid w:val="00770BD8"/>
    <w:rsid w:val="007710A0"/>
    <w:rsid w:val="00771774"/>
    <w:rsid w:val="007718CD"/>
    <w:rsid w:val="007727C4"/>
    <w:rsid w:val="007733B6"/>
    <w:rsid w:val="007735FD"/>
    <w:rsid w:val="00773823"/>
    <w:rsid w:val="00773F50"/>
    <w:rsid w:val="007740B2"/>
    <w:rsid w:val="007746D0"/>
    <w:rsid w:val="007748B1"/>
    <w:rsid w:val="00774C10"/>
    <w:rsid w:val="00774FEA"/>
    <w:rsid w:val="00775413"/>
    <w:rsid w:val="007755B0"/>
    <w:rsid w:val="00775B12"/>
    <w:rsid w:val="007760F0"/>
    <w:rsid w:val="00776251"/>
    <w:rsid w:val="007778D9"/>
    <w:rsid w:val="007802CE"/>
    <w:rsid w:val="007812F2"/>
    <w:rsid w:val="0078198B"/>
    <w:rsid w:val="00781A7B"/>
    <w:rsid w:val="00781AE0"/>
    <w:rsid w:val="00781E3E"/>
    <w:rsid w:val="00782170"/>
    <w:rsid w:val="007821EC"/>
    <w:rsid w:val="007823CC"/>
    <w:rsid w:val="0078260E"/>
    <w:rsid w:val="00782CD5"/>
    <w:rsid w:val="00782F02"/>
    <w:rsid w:val="0078302E"/>
    <w:rsid w:val="00785004"/>
    <w:rsid w:val="00785B31"/>
    <w:rsid w:val="007860AA"/>
    <w:rsid w:val="0078630E"/>
    <w:rsid w:val="00787A93"/>
    <w:rsid w:val="00787AF5"/>
    <w:rsid w:val="00791256"/>
    <w:rsid w:val="00791325"/>
    <w:rsid w:val="0079193D"/>
    <w:rsid w:val="00792154"/>
    <w:rsid w:val="00793423"/>
    <w:rsid w:val="007935CA"/>
    <w:rsid w:val="00793B85"/>
    <w:rsid w:val="00793D66"/>
    <w:rsid w:val="00793FFE"/>
    <w:rsid w:val="00794115"/>
    <w:rsid w:val="00794784"/>
    <w:rsid w:val="00794AE0"/>
    <w:rsid w:val="00794EFB"/>
    <w:rsid w:val="00795950"/>
    <w:rsid w:val="00795A00"/>
    <w:rsid w:val="00795BD1"/>
    <w:rsid w:val="007960F1"/>
    <w:rsid w:val="00796340"/>
    <w:rsid w:val="007965EF"/>
    <w:rsid w:val="0079687B"/>
    <w:rsid w:val="00796E4F"/>
    <w:rsid w:val="0079707D"/>
    <w:rsid w:val="007970DA"/>
    <w:rsid w:val="007973B5"/>
    <w:rsid w:val="007A01CD"/>
    <w:rsid w:val="007A031B"/>
    <w:rsid w:val="007A0F72"/>
    <w:rsid w:val="007A0FD5"/>
    <w:rsid w:val="007A1D37"/>
    <w:rsid w:val="007A2114"/>
    <w:rsid w:val="007A26BB"/>
    <w:rsid w:val="007A2A64"/>
    <w:rsid w:val="007A2AED"/>
    <w:rsid w:val="007A3F6E"/>
    <w:rsid w:val="007A439E"/>
    <w:rsid w:val="007A44C1"/>
    <w:rsid w:val="007A44E8"/>
    <w:rsid w:val="007A45B8"/>
    <w:rsid w:val="007A517A"/>
    <w:rsid w:val="007A51CB"/>
    <w:rsid w:val="007A55B6"/>
    <w:rsid w:val="007A5984"/>
    <w:rsid w:val="007A5A61"/>
    <w:rsid w:val="007A5DDE"/>
    <w:rsid w:val="007A5F62"/>
    <w:rsid w:val="007A6D78"/>
    <w:rsid w:val="007A7E16"/>
    <w:rsid w:val="007A7E53"/>
    <w:rsid w:val="007B0266"/>
    <w:rsid w:val="007B08BD"/>
    <w:rsid w:val="007B09FB"/>
    <w:rsid w:val="007B1249"/>
    <w:rsid w:val="007B252D"/>
    <w:rsid w:val="007B2991"/>
    <w:rsid w:val="007B2B04"/>
    <w:rsid w:val="007B365A"/>
    <w:rsid w:val="007B3743"/>
    <w:rsid w:val="007B3A4C"/>
    <w:rsid w:val="007B3AC5"/>
    <w:rsid w:val="007B3D84"/>
    <w:rsid w:val="007B4281"/>
    <w:rsid w:val="007B462B"/>
    <w:rsid w:val="007B4CFB"/>
    <w:rsid w:val="007B4F9C"/>
    <w:rsid w:val="007B5105"/>
    <w:rsid w:val="007B51BC"/>
    <w:rsid w:val="007B531E"/>
    <w:rsid w:val="007B5C16"/>
    <w:rsid w:val="007B5ECB"/>
    <w:rsid w:val="007B651A"/>
    <w:rsid w:val="007B6A2C"/>
    <w:rsid w:val="007B6C09"/>
    <w:rsid w:val="007B6DCC"/>
    <w:rsid w:val="007B6E9E"/>
    <w:rsid w:val="007B774D"/>
    <w:rsid w:val="007C004E"/>
    <w:rsid w:val="007C0329"/>
    <w:rsid w:val="007C107E"/>
    <w:rsid w:val="007C1629"/>
    <w:rsid w:val="007C2AFE"/>
    <w:rsid w:val="007C2E2F"/>
    <w:rsid w:val="007C390E"/>
    <w:rsid w:val="007C3B0D"/>
    <w:rsid w:val="007C3D28"/>
    <w:rsid w:val="007C41CB"/>
    <w:rsid w:val="007C4CD6"/>
    <w:rsid w:val="007C55D3"/>
    <w:rsid w:val="007C5FE3"/>
    <w:rsid w:val="007C658D"/>
    <w:rsid w:val="007C6D51"/>
    <w:rsid w:val="007C724C"/>
    <w:rsid w:val="007C7DA2"/>
    <w:rsid w:val="007D0534"/>
    <w:rsid w:val="007D0826"/>
    <w:rsid w:val="007D0838"/>
    <w:rsid w:val="007D0F79"/>
    <w:rsid w:val="007D1166"/>
    <w:rsid w:val="007D119D"/>
    <w:rsid w:val="007D1735"/>
    <w:rsid w:val="007D1CD8"/>
    <w:rsid w:val="007D1FF5"/>
    <w:rsid w:val="007D33AA"/>
    <w:rsid w:val="007D42FE"/>
    <w:rsid w:val="007D4C3D"/>
    <w:rsid w:val="007D5FAF"/>
    <w:rsid w:val="007D62BD"/>
    <w:rsid w:val="007D64EF"/>
    <w:rsid w:val="007D69C8"/>
    <w:rsid w:val="007D6F89"/>
    <w:rsid w:val="007D737A"/>
    <w:rsid w:val="007D75E7"/>
    <w:rsid w:val="007D7663"/>
    <w:rsid w:val="007D76F2"/>
    <w:rsid w:val="007E016E"/>
    <w:rsid w:val="007E0B7C"/>
    <w:rsid w:val="007E0E41"/>
    <w:rsid w:val="007E1082"/>
    <w:rsid w:val="007E1306"/>
    <w:rsid w:val="007E137E"/>
    <w:rsid w:val="007E14ED"/>
    <w:rsid w:val="007E1CC9"/>
    <w:rsid w:val="007E1D70"/>
    <w:rsid w:val="007E2568"/>
    <w:rsid w:val="007E25DF"/>
    <w:rsid w:val="007E2FDE"/>
    <w:rsid w:val="007E32A8"/>
    <w:rsid w:val="007E35DE"/>
    <w:rsid w:val="007E3E62"/>
    <w:rsid w:val="007E404B"/>
    <w:rsid w:val="007E43FF"/>
    <w:rsid w:val="007E4417"/>
    <w:rsid w:val="007E4728"/>
    <w:rsid w:val="007E482B"/>
    <w:rsid w:val="007E49C1"/>
    <w:rsid w:val="007E4CDA"/>
    <w:rsid w:val="007E4D3E"/>
    <w:rsid w:val="007E5488"/>
    <w:rsid w:val="007E5B21"/>
    <w:rsid w:val="007E5E70"/>
    <w:rsid w:val="007E62D5"/>
    <w:rsid w:val="007E66BD"/>
    <w:rsid w:val="007E69A2"/>
    <w:rsid w:val="007E6ADF"/>
    <w:rsid w:val="007E7422"/>
    <w:rsid w:val="007E7565"/>
    <w:rsid w:val="007E78C7"/>
    <w:rsid w:val="007E7C5B"/>
    <w:rsid w:val="007F0897"/>
    <w:rsid w:val="007F0B71"/>
    <w:rsid w:val="007F0D39"/>
    <w:rsid w:val="007F13E5"/>
    <w:rsid w:val="007F3180"/>
    <w:rsid w:val="007F31C0"/>
    <w:rsid w:val="007F3837"/>
    <w:rsid w:val="007F3946"/>
    <w:rsid w:val="007F3BE3"/>
    <w:rsid w:val="007F4396"/>
    <w:rsid w:val="007F4DFD"/>
    <w:rsid w:val="007F5348"/>
    <w:rsid w:val="007F5725"/>
    <w:rsid w:val="007F5D11"/>
    <w:rsid w:val="007F5D38"/>
    <w:rsid w:val="007F6537"/>
    <w:rsid w:val="007F6628"/>
    <w:rsid w:val="007F678C"/>
    <w:rsid w:val="007F7FDF"/>
    <w:rsid w:val="008003A0"/>
    <w:rsid w:val="008004AA"/>
    <w:rsid w:val="008009EA"/>
    <w:rsid w:val="00801933"/>
    <w:rsid w:val="0080219C"/>
    <w:rsid w:val="00802F18"/>
    <w:rsid w:val="0080318B"/>
    <w:rsid w:val="008031EF"/>
    <w:rsid w:val="008037EF"/>
    <w:rsid w:val="008040B1"/>
    <w:rsid w:val="00804801"/>
    <w:rsid w:val="00805700"/>
    <w:rsid w:val="008057A3"/>
    <w:rsid w:val="00806563"/>
    <w:rsid w:val="008068F1"/>
    <w:rsid w:val="00806A07"/>
    <w:rsid w:val="00806A95"/>
    <w:rsid w:val="008076BA"/>
    <w:rsid w:val="008079E2"/>
    <w:rsid w:val="00807C9C"/>
    <w:rsid w:val="00810373"/>
    <w:rsid w:val="008108A3"/>
    <w:rsid w:val="00810E9E"/>
    <w:rsid w:val="00810EA9"/>
    <w:rsid w:val="008111C0"/>
    <w:rsid w:val="00811295"/>
    <w:rsid w:val="008112E3"/>
    <w:rsid w:val="00811EDF"/>
    <w:rsid w:val="00811F13"/>
    <w:rsid w:val="008125D3"/>
    <w:rsid w:val="00812CA5"/>
    <w:rsid w:val="008132C2"/>
    <w:rsid w:val="0081390B"/>
    <w:rsid w:val="00813DB3"/>
    <w:rsid w:val="008143F1"/>
    <w:rsid w:val="00815195"/>
    <w:rsid w:val="008158F6"/>
    <w:rsid w:val="008159E5"/>
    <w:rsid w:val="00815B0C"/>
    <w:rsid w:val="00815B61"/>
    <w:rsid w:val="00815C31"/>
    <w:rsid w:val="008169DF"/>
    <w:rsid w:val="00816DE9"/>
    <w:rsid w:val="00817160"/>
    <w:rsid w:val="0081721E"/>
    <w:rsid w:val="008178B0"/>
    <w:rsid w:val="00817E82"/>
    <w:rsid w:val="00817EE1"/>
    <w:rsid w:val="00820585"/>
    <w:rsid w:val="00821077"/>
    <w:rsid w:val="008213A9"/>
    <w:rsid w:val="008214DB"/>
    <w:rsid w:val="00822661"/>
    <w:rsid w:val="0082274C"/>
    <w:rsid w:val="00822E32"/>
    <w:rsid w:val="0082373F"/>
    <w:rsid w:val="00824334"/>
    <w:rsid w:val="00824928"/>
    <w:rsid w:val="00825B00"/>
    <w:rsid w:val="00826843"/>
    <w:rsid w:val="00826848"/>
    <w:rsid w:val="00826F2C"/>
    <w:rsid w:val="0082707D"/>
    <w:rsid w:val="008271D0"/>
    <w:rsid w:val="00827844"/>
    <w:rsid w:val="00827B95"/>
    <w:rsid w:val="00827ED6"/>
    <w:rsid w:val="008301C1"/>
    <w:rsid w:val="008302E1"/>
    <w:rsid w:val="0083033F"/>
    <w:rsid w:val="0083061B"/>
    <w:rsid w:val="00830826"/>
    <w:rsid w:val="0083110C"/>
    <w:rsid w:val="00831138"/>
    <w:rsid w:val="0083119A"/>
    <w:rsid w:val="00831215"/>
    <w:rsid w:val="008313AA"/>
    <w:rsid w:val="008316AD"/>
    <w:rsid w:val="008316B4"/>
    <w:rsid w:val="00832199"/>
    <w:rsid w:val="00832666"/>
    <w:rsid w:val="008326EC"/>
    <w:rsid w:val="00832E6B"/>
    <w:rsid w:val="008337C7"/>
    <w:rsid w:val="00833BF3"/>
    <w:rsid w:val="00833E70"/>
    <w:rsid w:val="00834254"/>
    <w:rsid w:val="008343E8"/>
    <w:rsid w:val="008345F7"/>
    <w:rsid w:val="00834733"/>
    <w:rsid w:val="00835CE9"/>
    <w:rsid w:val="00835F32"/>
    <w:rsid w:val="00836269"/>
    <w:rsid w:val="00836659"/>
    <w:rsid w:val="00836AFE"/>
    <w:rsid w:val="00836E06"/>
    <w:rsid w:val="00837BE4"/>
    <w:rsid w:val="0084076E"/>
    <w:rsid w:val="008407CF"/>
    <w:rsid w:val="00840B8D"/>
    <w:rsid w:val="00840D07"/>
    <w:rsid w:val="0084105E"/>
    <w:rsid w:val="0084164F"/>
    <w:rsid w:val="00842CE7"/>
    <w:rsid w:val="0084323C"/>
    <w:rsid w:val="0084324E"/>
    <w:rsid w:val="008439A6"/>
    <w:rsid w:val="00844C21"/>
    <w:rsid w:val="00844C6A"/>
    <w:rsid w:val="00845257"/>
    <w:rsid w:val="00845BE8"/>
    <w:rsid w:val="00845D31"/>
    <w:rsid w:val="0084620F"/>
    <w:rsid w:val="00846F0C"/>
    <w:rsid w:val="008474F1"/>
    <w:rsid w:val="008475D9"/>
    <w:rsid w:val="00847C9A"/>
    <w:rsid w:val="00847D57"/>
    <w:rsid w:val="00850096"/>
    <w:rsid w:val="008500C4"/>
    <w:rsid w:val="008517E1"/>
    <w:rsid w:val="00851AB0"/>
    <w:rsid w:val="00851CA6"/>
    <w:rsid w:val="00851D61"/>
    <w:rsid w:val="0085209B"/>
    <w:rsid w:val="00852531"/>
    <w:rsid w:val="0085294D"/>
    <w:rsid w:val="00852A2E"/>
    <w:rsid w:val="00852CED"/>
    <w:rsid w:val="00853521"/>
    <w:rsid w:val="00853E45"/>
    <w:rsid w:val="00854150"/>
    <w:rsid w:val="0085477E"/>
    <w:rsid w:val="00854DCB"/>
    <w:rsid w:val="00855103"/>
    <w:rsid w:val="008552BE"/>
    <w:rsid w:val="0085564B"/>
    <w:rsid w:val="00855A56"/>
    <w:rsid w:val="008560E5"/>
    <w:rsid w:val="008564F8"/>
    <w:rsid w:val="00856934"/>
    <w:rsid w:val="0085742D"/>
    <w:rsid w:val="00857533"/>
    <w:rsid w:val="008576C2"/>
    <w:rsid w:val="00857C98"/>
    <w:rsid w:val="00860753"/>
    <w:rsid w:val="00860CD5"/>
    <w:rsid w:val="0086112D"/>
    <w:rsid w:val="0086171F"/>
    <w:rsid w:val="008624C4"/>
    <w:rsid w:val="00862FA2"/>
    <w:rsid w:val="00863140"/>
    <w:rsid w:val="008632E3"/>
    <w:rsid w:val="00863693"/>
    <w:rsid w:val="00863A7C"/>
    <w:rsid w:val="00863F5D"/>
    <w:rsid w:val="00865BEA"/>
    <w:rsid w:val="00865C09"/>
    <w:rsid w:val="0086745C"/>
    <w:rsid w:val="00867568"/>
    <w:rsid w:val="00867606"/>
    <w:rsid w:val="00867F19"/>
    <w:rsid w:val="0087065B"/>
    <w:rsid w:val="008706B8"/>
    <w:rsid w:val="00870981"/>
    <w:rsid w:val="008714FA"/>
    <w:rsid w:val="0087158C"/>
    <w:rsid w:val="00871B65"/>
    <w:rsid w:val="00871C85"/>
    <w:rsid w:val="00871DD4"/>
    <w:rsid w:val="0087218E"/>
    <w:rsid w:val="0087232E"/>
    <w:rsid w:val="0087275C"/>
    <w:rsid w:val="008727FA"/>
    <w:rsid w:val="00872B14"/>
    <w:rsid w:val="00872ED7"/>
    <w:rsid w:val="00873312"/>
    <w:rsid w:val="0087338B"/>
    <w:rsid w:val="00873AB8"/>
    <w:rsid w:val="00873DA4"/>
    <w:rsid w:val="00873F2C"/>
    <w:rsid w:val="0087455A"/>
    <w:rsid w:val="008745AA"/>
    <w:rsid w:val="00874CC4"/>
    <w:rsid w:val="00875FA0"/>
    <w:rsid w:val="00875FD2"/>
    <w:rsid w:val="00876832"/>
    <w:rsid w:val="00877146"/>
    <w:rsid w:val="008771CD"/>
    <w:rsid w:val="008772CC"/>
    <w:rsid w:val="008802F5"/>
    <w:rsid w:val="0088057A"/>
    <w:rsid w:val="00880863"/>
    <w:rsid w:val="00881234"/>
    <w:rsid w:val="008812FB"/>
    <w:rsid w:val="008818F5"/>
    <w:rsid w:val="00882658"/>
    <w:rsid w:val="0088295C"/>
    <w:rsid w:val="008837B4"/>
    <w:rsid w:val="00883A6D"/>
    <w:rsid w:val="00883B4D"/>
    <w:rsid w:val="00883B6B"/>
    <w:rsid w:val="00884C09"/>
    <w:rsid w:val="00885AF0"/>
    <w:rsid w:val="008862A2"/>
    <w:rsid w:val="008863AC"/>
    <w:rsid w:val="00887604"/>
    <w:rsid w:val="00887A8F"/>
    <w:rsid w:val="00887C5C"/>
    <w:rsid w:val="0089016B"/>
    <w:rsid w:val="00890336"/>
    <w:rsid w:val="00890BBD"/>
    <w:rsid w:val="00890F42"/>
    <w:rsid w:val="00891199"/>
    <w:rsid w:val="00891518"/>
    <w:rsid w:val="008915C1"/>
    <w:rsid w:val="0089194F"/>
    <w:rsid w:val="00891A6A"/>
    <w:rsid w:val="00891FEE"/>
    <w:rsid w:val="008929E8"/>
    <w:rsid w:val="00892B3E"/>
    <w:rsid w:val="00892ED7"/>
    <w:rsid w:val="00893311"/>
    <w:rsid w:val="00893992"/>
    <w:rsid w:val="00893BCF"/>
    <w:rsid w:val="00893C1D"/>
    <w:rsid w:val="00893D46"/>
    <w:rsid w:val="00893DF6"/>
    <w:rsid w:val="008943C5"/>
    <w:rsid w:val="00894EB5"/>
    <w:rsid w:val="00895DB6"/>
    <w:rsid w:val="0089657F"/>
    <w:rsid w:val="00896BAB"/>
    <w:rsid w:val="00897335"/>
    <w:rsid w:val="00897579"/>
    <w:rsid w:val="008979FB"/>
    <w:rsid w:val="00897C0C"/>
    <w:rsid w:val="008A045C"/>
    <w:rsid w:val="008A04DF"/>
    <w:rsid w:val="008A0585"/>
    <w:rsid w:val="008A05E2"/>
    <w:rsid w:val="008A07EB"/>
    <w:rsid w:val="008A0ACC"/>
    <w:rsid w:val="008A0E6E"/>
    <w:rsid w:val="008A0E89"/>
    <w:rsid w:val="008A161A"/>
    <w:rsid w:val="008A278F"/>
    <w:rsid w:val="008A28AE"/>
    <w:rsid w:val="008A2BC9"/>
    <w:rsid w:val="008A300D"/>
    <w:rsid w:val="008A41B7"/>
    <w:rsid w:val="008A455F"/>
    <w:rsid w:val="008A4747"/>
    <w:rsid w:val="008A5BDA"/>
    <w:rsid w:val="008A6484"/>
    <w:rsid w:val="008A6AE9"/>
    <w:rsid w:val="008A6E80"/>
    <w:rsid w:val="008A74F7"/>
    <w:rsid w:val="008A75D1"/>
    <w:rsid w:val="008A7F85"/>
    <w:rsid w:val="008B0067"/>
    <w:rsid w:val="008B0214"/>
    <w:rsid w:val="008B1086"/>
    <w:rsid w:val="008B1CA6"/>
    <w:rsid w:val="008B23D3"/>
    <w:rsid w:val="008B256B"/>
    <w:rsid w:val="008B261B"/>
    <w:rsid w:val="008B2D5B"/>
    <w:rsid w:val="008B2FF5"/>
    <w:rsid w:val="008B32B1"/>
    <w:rsid w:val="008B3E59"/>
    <w:rsid w:val="008B49A6"/>
    <w:rsid w:val="008B49B0"/>
    <w:rsid w:val="008B584D"/>
    <w:rsid w:val="008B5B96"/>
    <w:rsid w:val="008B6065"/>
    <w:rsid w:val="008B664F"/>
    <w:rsid w:val="008B6813"/>
    <w:rsid w:val="008B6A00"/>
    <w:rsid w:val="008B746C"/>
    <w:rsid w:val="008B7790"/>
    <w:rsid w:val="008B7AD3"/>
    <w:rsid w:val="008B7BF6"/>
    <w:rsid w:val="008C0070"/>
    <w:rsid w:val="008C01C1"/>
    <w:rsid w:val="008C0777"/>
    <w:rsid w:val="008C1C02"/>
    <w:rsid w:val="008C1F96"/>
    <w:rsid w:val="008C21F9"/>
    <w:rsid w:val="008C28CF"/>
    <w:rsid w:val="008C38DA"/>
    <w:rsid w:val="008C3C7C"/>
    <w:rsid w:val="008C4419"/>
    <w:rsid w:val="008C441D"/>
    <w:rsid w:val="008C4DB8"/>
    <w:rsid w:val="008C536D"/>
    <w:rsid w:val="008C5BFA"/>
    <w:rsid w:val="008C6275"/>
    <w:rsid w:val="008C628B"/>
    <w:rsid w:val="008C669A"/>
    <w:rsid w:val="008C6A03"/>
    <w:rsid w:val="008C6AC9"/>
    <w:rsid w:val="008C6FED"/>
    <w:rsid w:val="008C70F1"/>
    <w:rsid w:val="008C7B1F"/>
    <w:rsid w:val="008D04C4"/>
    <w:rsid w:val="008D11B6"/>
    <w:rsid w:val="008D19E8"/>
    <w:rsid w:val="008D223E"/>
    <w:rsid w:val="008D23FC"/>
    <w:rsid w:val="008D2509"/>
    <w:rsid w:val="008D29A5"/>
    <w:rsid w:val="008D2D17"/>
    <w:rsid w:val="008D2DAA"/>
    <w:rsid w:val="008D33C3"/>
    <w:rsid w:val="008D4A4A"/>
    <w:rsid w:val="008D4AD9"/>
    <w:rsid w:val="008D4E37"/>
    <w:rsid w:val="008D522B"/>
    <w:rsid w:val="008D5511"/>
    <w:rsid w:val="008D5875"/>
    <w:rsid w:val="008D67D6"/>
    <w:rsid w:val="008D6F74"/>
    <w:rsid w:val="008D7013"/>
    <w:rsid w:val="008D7080"/>
    <w:rsid w:val="008D7223"/>
    <w:rsid w:val="008D76B6"/>
    <w:rsid w:val="008D7B31"/>
    <w:rsid w:val="008D7B4C"/>
    <w:rsid w:val="008E0745"/>
    <w:rsid w:val="008E0AE5"/>
    <w:rsid w:val="008E0BAD"/>
    <w:rsid w:val="008E159A"/>
    <w:rsid w:val="008E2A37"/>
    <w:rsid w:val="008E2C1C"/>
    <w:rsid w:val="008E2C6D"/>
    <w:rsid w:val="008E37D9"/>
    <w:rsid w:val="008E3CDB"/>
    <w:rsid w:val="008E4AEF"/>
    <w:rsid w:val="008E50A3"/>
    <w:rsid w:val="008E5395"/>
    <w:rsid w:val="008E5458"/>
    <w:rsid w:val="008E55C1"/>
    <w:rsid w:val="008E6326"/>
    <w:rsid w:val="008E6601"/>
    <w:rsid w:val="008E6798"/>
    <w:rsid w:val="008E6AF2"/>
    <w:rsid w:val="008E6D61"/>
    <w:rsid w:val="008E7DEE"/>
    <w:rsid w:val="008F01F5"/>
    <w:rsid w:val="008F0218"/>
    <w:rsid w:val="008F0272"/>
    <w:rsid w:val="008F0BD9"/>
    <w:rsid w:val="008F0D90"/>
    <w:rsid w:val="008F1006"/>
    <w:rsid w:val="008F1323"/>
    <w:rsid w:val="008F1574"/>
    <w:rsid w:val="008F16B4"/>
    <w:rsid w:val="008F175E"/>
    <w:rsid w:val="008F1C35"/>
    <w:rsid w:val="008F25D9"/>
    <w:rsid w:val="008F2B50"/>
    <w:rsid w:val="008F3F80"/>
    <w:rsid w:val="008F508D"/>
    <w:rsid w:val="008F51BC"/>
    <w:rsid w:val="008F5DB2"/>
    <w:rsid w:val="008F6204"/>
    <w:rsid w:val="008F6997"/>
    <w:rsid w:val="008F6D98"/>
    <w:rsid w:val="008F7058"/>
    <w:rsid w:val="008F7780"/>
    <w:rsid w:val="008F79BE"/>
    <w:rsid w:val="008F7CA7"/>
    <w:rsid w:val="00900024"/>
    <w:rsid w:val="00900166"/>
    <w:rsid w:val="0090054F"/>
    <w:rsid w:val="00900C37"/>
    <w:rsid w:val="009015AE"/>
    <w:rsid w:val="009017F6"/>
    <w:rsid w:val="0090207F"/>
    <w:rsid w:val="009022ED"/>
    <w:rsid w:val="009027B8"/>
    <w:rsid w:val="009028C6"/>
    <w:rsid w:val="0090292B"/>
    <w:rsid w:val="00902D5E"/>
    <w:rsid w:val="00902F37"/>
    <w:rsid w:val="00903646"/>
    <w:rsid w:val="009043E1"/>
    <w:rsid w:val="0090478C"/>
    <w:rsid w:val="00904A91"/>
    <w:rsid w:val="00905392"/>
    <w:rsid w:val="0090558C"/>
    <w:rsid w:val="009056CC"/>
    <w:rsid w:val="009068A9"/>
    <w:rsid w:val="00906A77"/>
    <w:rsid w:val="00906D2C"/>
    <w:rsid w:val="00907313"/>
    <w:rsid w:val="00907399"/>
    <w:rsid w:val="0090756F"/>
    <w:rsid w:val="00910B61"/>
    <w:rsid w:val="00910C76"/>
    <w:rsid w:val="00911C69"/>
    <w:rsid w:val="00911CBA"/>
    <w:rsid w:val="00911EAD"/>
    <w:rsid w:val="0091200E"/>
    <w:rsid w:val="00912435"/>
    <w:rsid w:val="00912696"/>
    <w:rsid w:val="00912871"/>
    <w:rsid w:val="009130C4"/>
    <w:rsid w:val="00914C56"/>
    <w:rsid w:val="00914C57"/>
    <w:rsid w:val="00914E97"/>
    <w:rsid w:val="009158AA"/>
    <w:rsid w:val="00915EF5"/>
    <w:rsid w:val="0091680B"/>
    <w:rsid w:val="00916B1B"/>
    <w:rsid w:val="0091702C"/>
    <w:rsid w:val="00917AD8"/>
    <w:rsid w:val="0092057F"/>
    <w:rsid w:val="009208CF"/>
    <w:rsid w:val="00920BD0"/>
    <w:rsid w:val="00921000"/>
    <w:rsid w:val="009210E5"/>
    <w:rsid w:val="009215CF"/>
    <w:rsid w:val="00921633"/>
    <w:rsid w:val="00921925"/>
    <w:rsid w:val="00921E57"/>
    <w:rsid w:val="00921F36"/>
    <w:rsid w:val="009221DE"/>
    <w:rsid w:val="00922775"/>
    <w:rsid w:val="00922AF3"/>
    <w:rsid w:val="00922AF6"/>
    <w:rsid w:val="00922B67"/>
    <w:rsid w:val="00922F38"/>
    <w:rsid w:val="00923128"/>
    <w:rsid w:val="00923207"/>
    <w:rsid w:val="00923890"/>
    <w:rsid w:val="00923E9C"/>
    <w:rsid w:val="0092405F"/>
    <w:rsid w:val="00924636"/>
    <w:rsid w:val="009253A4"/>
    <w:rsid w:val="00925BEA"/>
    <w:rsid w:val="00925D9B"/>
    <w:rsid w:val="00925F55"/>
    <w:rsid w:val="009266B6"/>
    <w:rsid w:val="0092671E"/>
    <w:rsid w:val="00926824"/>
    <w:rsid w:val="00926E31"/>
    <w:rsid w:val="00926F7B"/>
    <w:rsid w:val="009272CC"/>
    <w:rsid w:val="009276AA"/>
    <w:rsid w:val="00927A45"/>
    <w:rsid w:val="00927A6D"/>
    <w:rsid w:val="0093020C"/>
    <w:rsid w:val="00931044"/>
    <w:rsid w:val="009310A4"/>
    <w:rsid w:val="009310FA"/>
    <w:rsid w:val="009315DE"/>
    <w:rsid w:val="00931B8C"/>
    <w:rsid w:val="00932338"/>
    <w:rsid w:val="00932470"/>
    <w:rsid w:val="00932553"/>
    <w:rsid w:val="009325CE"/>
    <w:rsid w:val="00933A5C"/>
    <w:rsid w:val="00935A97"/>
    <w:rsid w:val="00935C79"/>
    <w:rsid w:val="00935D55"/>
    <w:rsid w:val="00936049"/>
    <w:rsid w:val="009368E9"/>
    <w:rsid w:val="00936BA8"/>
    <w:rsid w:val="00936C01"/>
    <w:rsid w:val="00937022"/>
    <w:rsid w:val="00937295"/>
    <w:rsid w:val="009379EE"/>
    <w:rsid w:val="00937A08"/>
    <w:rsid w:val="00937D44"/>
    <w:rsid w:val="00940075"/>
    <w:rsid w:val="00941699"/>
    <w:rsid w:val="00941868"/>
    <w:rsid w:val="00942040"/>
    <w:rsid w:val="00942867"/>
    <w:rsid w:val="00942CE7"/>
    <w:rsid w:val="009438C8"/>
    <w:rsid w:val="00943C2D"/>
    <w:rsid w:val="00943FD8"/>
    <w:rsid w:val="0094517F"/>
    <w:rsid w:val="00945260"/>
    <w:rsid w:val="009457F1"/>
    <w:rsid w:val="009467B5"/>
    <w:rsid w:val="009468CA"/>
    <w:rsid w:val="00946A46"/>
    <w:rsid w:val="00946D3B"/>
    <w:rsid w:val="00946D5F"/>
    <w:rsid w:val="00947A7A"/>
    <w:rsid w:val="00950114"/>
    <w:rsid w:val="0095083C"/>
    <w:rsid w:val="00950BF5"/>
    <w:rsid w:val="0095154F"/>
    <w:rsid w:val="0095261C"/>
    <w:rsid w:val="00952921"/>
    <w:rsid w:val="00952B40"/>
    <w:rsid w:val="0095322D"/>
    <w:rsid w:val="009532D6"/>
    <w:rsid w:val="009538AC"/>
    <w:rsid w:val="00953AF9"/>
    <w:rsid w:val="00953E90"/>
    <w:rsid w:val="009546D1"/>
    <w:rsid w:val="00954825"/>
    <w:rsid w:val="00954F68"/>
    <w:rsid w:val="0095552A"/>
    <w:rsid w:val="0095578E"/>
    <w:rsid w:val="00955D0E"/>
    <w:rsid w:val="00956267"/>
    <w:rsid w:val="0095687F"/>
    <w:rsid w:val="00956B51"/>
    <w:rsid w:val="00957225"/>
    <w:rsid w:val="0095773E"/>
    <w:rsid w:val="00960CEA"/>
    <w:rsid w:val="0096135A"/>
    <w:rsid w:val="00961A2D"/>
    <w:rsid w:val="00962FB2"/>
    <w:rsid w:val="0096378B"/>
    <w:rsid w:val="00964408"/>
    <w:rsid w:val="0096496C"/>
    <w:rsid w:val="00964D73"/>
    <w:rsid w:val="009670BA"/>
    <w:rsid w:val="00967401"/>
    <w:rsid w:val="009674D2"/>
    <w:rsid w:val="0096767C"/>
    <w:rsid w:val="00967B87"/>
    <w:rsid w:val="00967F5D"/>
    <w:rsid w:val="00970216"/>
    <w:rsid w:val="00970654"/>
    <w:rsid w:val="00972439"/>
    <w:rsid w:val="00972A2D"/>
    <w:rsid w:val="00972F85"/>
    <w:rsid w:val="00973126"/>
    <w:rsid w:val="0097446D"/>
    <w:rsid w:val="009746FF"/>
    <w:rsid w:val="009750EC"/>
    <w:rsid w:val="0097537A"/>
    <w:rsid w:val="00975A54"/>
    <w:rsid w:val="00975A73"/>
    <w:rsid w:val="00975B03"/>
    <w:rsid w:val="00975E6D"/>
    <w:rsid w:val="009760B6"/>
    <w:rsid w:val="009763C7"/>
    <w:rsid w:val="009766A5"/>
    <w:rsid w:val="00976853"/>
    <w:rsid w:val="00976C62"/>
    <w:rsid w:val="009772AB"/>
    <w:rsid w:val="009776FB"/>
    <w:rsid w:val="00980051"/>
    <w:rsid w:val="00980857"/>
    <w:rsid w:val="00982608"/>
    <w:rsid w:val="0098291F"/>
    <w:rsid w:val="00982DD7"/>
    <w:rsid w:val="009833A3"/>
    <w:rsid w:val="00983CA9"/>
    <w:rsid w:val="00984503"/>
    <w:rsid w:val="00984759"/>
    <w:rsid w:val="00985D2C"/>
    <w:rsid w:val="00985DCE"/>
    <w:rsid w:val="009863D0"/>
    <w:rsid w:val="009864AA"/>
    <w:rsid w:val="00986979"/>
    <w:rsid w:val="00987177"/>
    <w:rsid w:val="00990A03"/>
    <w:rsid w:val="00990F89"/>
    <w:rsid w:val="00991258"/>
    <w:rsid w:val="0099166A"/>
    <w:rsid w:val="009916D9"/>
    <w:rsid w:val="00991F36"/>
    <w:rsid w:val="009922BB"/>
    <w:rsid w:val="00992624"/>
    <w:rsid w:val="00992852"/>
    <w:rsid w:val="00992A29"/>
    <w:rsid w:val="00992E2B"/>
    <w:rsid w:val="00992FC3"/>
    <w:rsid w:val="0099422C"/>
    <w:rsid w:val="009945ED"/>
    <w:rsid w:val="009951E7"/>
    <w:rsid w:val="00995967"/>
    <w:rsid w:val="00996106"/>
    <w:rsid w:val="0099620A"/>
    <w:rsid w:val="00996545"/>
    <w:rsid w:val="00996608"/>
    <w:rsid w:val="009966B7"/>
    <w:rsid w:val="00996AAF"/>
    <w:rsid w:val="009974BD"/>
    <w:rsid w:val="00997D4C"/>
    <w:rsid w:val="009A0206"/>
    <w:rsid w:val="009A0873"/>
    <w:rsid w:val="009A2137"/>
    <w:rsid w:val="009A2998"/>
    <w:rsid w:val="009A2F87"/>
    <w:rsid w:val="009A3619"/>
    <w:rsid w:val="009A3E8B"/>
    <w:rsid w:val="009A3FD2"/>
    <w:rsid w:val="009A4302"/>
    <w:rsid w:val="009A4319"/>
    <w:rsid w:val="009A450C"/>
    <w:rsid w:val="009A483B"/>
    <w:rsid w:val="009A4C91"/>
    <w:rsid w:val="009A5592"/>
    <w:rsid w:val="009A5AA4"/>
    <w:rsid w:val="009A6B78"/>
    <w:rsid w:val="009A6F32"/>
    <w:rsid w:val="009A756E"/>
    <w:rsid w:val="009A7933"/>
    <w:rsid w:val="009A7A02"/>
    <w:rsid w:val="009A7C12"/>
    <w:rsid w:val="009B0099"/>
    <w:rsid w:val="009B04A6"/>
    <w:rsid w:val="009B101D"/>
    <w:rsid w:val="009B1526"/>
    <w:rsid w:val="009B1631"/>
    <w:rsid w:val="009B18C9"/>
    <w:rsid w:val="009B22F8"/>
    <w:rsid w:val="009B2363"/>
    <w:rsid w:val="009B2A5A"/>
    <w:rsid w:val="009B3A59"/>
    <w:rsid w:val="009B3EAA"/>
    <w:rsid w:val="009B474C"/>
    <w:rsid w:val="009B4917"/>
    <w:rsid w:val="009B5194"/>
    <w:rsid w:val="009B527A"/>
    <w:rsid w:val="009B56CF"/>
    <w:rsid w:val="009B632B"/>
    <w:rsid w:val="009B651E"/>
    <w:rsid w:val="009B679F"/>
    <w:rsid w:val="009B6D62"/>
    <w:rsid w:val="009B6E52"/>
    <w:rsid w:val="009B7C25"/>
    <w:rsid w:val="009B7FE2"/>
    <w:rsid w:val="009C02B0"/>
    <w:rsid w:val="009C06E6"/>
    <w:rsid w:val="009C07D9"/>
    <w:rsid w:val="009C08EF"/>
    <w:rsid w:val="009C0E2F"/>
    <w:rsid w:val="009C0E7A"/>
    <w:rsid w:val="009C0ECB"/>
    <w:rsid w:val="009C130E"/>
    <w:rsid w:val="009C16D4"/>
    <w:rsid w:val="009C24CB"/>
    <w:rsid w:val="009C33B3"/>
    <w:rsid w:val="009C3624"/>
    <w:rsid w:val="009C36F9"/>
    <w:rsid w:val="009C39FF"/>
    <w:rsid w:val="009C3A90"/>
    <w:rsid w:val="009C402F"/>
    <w:rsid w:val="009C4245"/>
    <w:rsid w:val="009C42A0"/>
    <w:rsid w:val="009C456D"/>
    <w:rsid w:val="009C4598"/>
    <w:rsid w:val="009C4710"/>
    <w:rsid w:val="009C4E94"/>
    <w:rsid w:val="009C504B"/>
    <w:rsid w:val="009C5184"/>
    <w:rsid w:val="009C58EE"/>
    <w:rsid w:val="009C5BF0"/>
    <w:rsid w:val="009C5D7D"/>
    <w:rsid w:val="009C5DEE"/>
    <w:rsid w:val="009C5FDB"/>
    <w:rsid w:val="009C6146"/>
    <w:rsid w:val="009C666D"/>
    <w:rsid w:val="009C676E"/>
    <w:rsid w:val="009C6D5E"/>
    <w:rsid w:val="009C706A"/>
    <w:rsid w:val="009C7193"/>
    <w:rsid w:val="009C71A4"/>
    <w:rsid w:val="009C7F57"/>
    <w:rsid w:val="009C7FD0"/>
    <w:rsid w:val="009D03F0"/>
    <w:rsid w:val="009D1156"/>
    <w:rsid w:val="009D1AE6"/>
    <w:rsid w:val="009D2E67"/>
    <w:rsid w:val="009D3869"/>
    <w:rsid w:val="009D3A52"/>
    <w:rsid w:val="009D3B4D"/>
    <w:rsid w:val="009D3DFF"/>
    <w:rsid w:val="009D3FBE"/>
    <w:rsid w:val="009D3FFC"/>
    <w:rsid w:val="009D4449"/>
    <w:rsid w:val="009D4B5E"/>
    <w:rsid w:val="009D551A"/>
    <w:rsid w:val="009D5896"/>
    <w:rsid w:val="009D5A3C"/>
    <w:rsid w:val="009D7080"/>
    <w:rsid w:val="009D75D3"/>
    <w:rsid w:val="009E0050"/>
    <w:rsid w:val="009E006C"/>
    <w:rsid w:val="009E04B1"/>
    <w:rsid w:val="009E1BBA"/>
    <w:rsid w:val="009E29A7"/>
    <w:rsid w:val="009E2C19"/>
    <w:rsid w:val="009E30AD"/>
    <w:rsid w:val="009E3181"/>
    <w:rsid w:val="009E337F"/>
    <w:rsid w:val="009E3A1C"/>
    <w:rsid w:val="009E4137"/>
    <w:rsid w:val="009E4181"/>
    <w:rsid w:val="009E45D2"/>
    <w:rsid w:val="009E490A"/>
    <w:rsid w:val="009E4A05"/>
    <w:rsid w:val="009E4BFF"/>
    <w:rsid w:val="009E4C86"/>
    <w:rsid w:val="009E512E"/>
    <w:rsid w:val="009E571D"/>
    <w:rsid w:val="009E5956"/>
    <w:rsid w:val="009E5B3E"/>
    <w:rsid w:val="009E64A0"/>
    <w:rsid w:val="009E6717"/>
    <w:rsid w:val="009E689A"/>
    <w:rsid w:val="009E6BDF"/>
    <w:rsid w:val="009E6FDD"/>
    <w:rsid w:val="009E7105"/>
    <w:rsid w:val="009E7220"/>
    <w:rsid w:val="009E765C"/>
    <w:rsid w:val="009E76EF"/>
    <w:rsid w:val="009E773F"/>
    <w:rsid w:val="009E7D21"/>
    <w:rsid w:val="009F02E5"/>
    <w:rsid w:val="009F057A"/>
    <w:rsid w:val="009F089B"/>
    <w:rsid w:val="009F0F5F"/>
    <w:rsid w:val="009F1F07"/>
    <w:rsid w:val="009F2D84"/>
    <w:rsid w:val="009F3114"/>
    <w:rsid w:val="009F3CEC"/>
    <w:rsid w:val="009F4472"/>
    <w:rsid w:val="009F4C45"/>
    <w:rsid w:val="009F4D2F"/>
    <w:rsid w:val="009F55E5"/>
    <w:rsid w:val="009F5765"/>
    <w:rsid w:val="009F6054"/>
    <w:rsid w:val="009F64D0"/>
    <w:rsid w:val="009F66CD"/>
    <w:rsid w:val="009F6708"/>
    <w:rsid w:val="009F696C"/>
    <w:rsid w:val="009F769E"/>
    <w:rsid w:val="009F783C"/>
    <w:rsid w:val="009F784B"/>
    <w:rsid w:val="009F790B"/>
    <w:rsid w:val="00A0058E"/>
    <w:rsid w:val="00A00726"/>
    <w:rsid w:val="00A007C1"/>
    <w:rsid w:val="00A0091E"/>
    <w:rsid w:val="00A00A1B"/>
    <w:rsid w:val="00A0112A"/>
    <w:rsid w:val="00A015AA"/>
    <w:rsid w:val="00A01603"/>
    <w:rsid w:val="00A01EB4"/>
    <w:rsid w:val="00A0217E"/>
    <w:rsid w:val="00A02CAA"/>
    <w:rsid w:val="00A02E21"/>
    <w:rsid w:val="00A037EA"/>
    <w:rsid w:val="00A0414E"/>
    <w:rsid w:val="00A0453F"/>
    <w:rsid w:val="00A04E66"/>
    <w:rsid w:val="00A04EE3"/>
    <w:rsid w:val="00A04FB3"/>
    <w:rsid w:val="00A054E4"/>
    <w:rsid w:val="00A058CF"/>
    <w:rsid w:val="00A05DE8"/>
    <w:rsid w:val="00A069A4"/>
    <w:rsid w:val="00A06FEA"/>
    <w:rsid w:val="00A07715"/>
    <w:rsid w:val="00A07A5F"/>
    <w:rsid w:val="00A100D2"/>
    <w:rsid w:val="00A1051E"/>
    <w:rsid w:val="00A10FB7"/>
    <w:rsid w:val="00A11455"/>
    <w:rsid w:val="00A11795"/>
    <w:rsid w:val="00A124B1"/>
    <w:rsid w:val="00A125AB"/>
    <w:rsid w:val="00A12748"/>
    <w:rsid w:val="00A137CB"/>
    <w:rsid w:val="00A139AA"/>
    <w:rsid w:val="00A13D43"/>
    <w:rsid w:val="00A142A0"/>
    <w:rsid w:val="00A1431D"/>
    <w:rsid w:val="00A14F1D"/>
    <w:rsid w:val="00A15565"/>
    <w:rsid w:val="00A15872"/>
    <w:rsid w:val="00A15D60"/>
    <w:rsid w:val="00A15F95"/>
    <w:rsid w:val="00A16126"/>
    <w:rsid w:val="00A1661B"/>
    <w:rsid w:val="00A172AC"/>
    <w:rsid w:val="00A17B0C"/>
    <w:rsid w:val="00A2013D"/>
    <w:rsid w:val="00A2096B"/>
    <w:rsid w:val="00A22289"/>
    <w:rsid w:val="00A225E0"/>
    <w:rsid w:val="00A22FB2"/>
    <w:rsid w:val="00A2322B"/>
    <w:rsid w:val="00A23291"/>
    <w:rsid w:val="00A23CE3"/>
    <w:rsid w:val="00A23DD6"/>
    <w:rsid w:val="00A244E2"/>
    <w:rsid w:val="00A246F2"/>
    <w:rsid w:val="00A24BD3"/>
    <w:rsid w:val="00A24F20"/>
    <w:rsid w:val="00A2576C"/>
    <w:rsid w:val="00A273C9"/>
    <w:rsid w:val="00A27823"/>
    <w:rsid w:val="00A27F57"/>
    <w:rsid w:val="00A30000"/>
    <w:rsid w:val="00A30173"/>
    <w:rsid w:val="00A3164F"/>
    <w:rsid w:val="00A3167E"/>
    <w:rsid w:val="00A320F6"/>
    <w:rsid w:val="00A323B6"/>
    <w:rsid w:val="00A33487"/>
    <w:rsid w:val="00A3412C"/>
    <w:rsid w:val="00A34630"/>
    <w:rsid w:val="00A35144"/>
    <w:rsid w:val="00A3586C"/>
    <w:rsid w:val="00A3592A"/>
    <w:rsid w:val="00A35F7A"/>
    <w:rsid w:val="00A363B3"/>
    <w:rsid w:val="00A367EE"/>
    <w:rsid w:val="00A40B05"/>
    <w:rsid w:val="00A40EAE"/>
    <w:rsid w:val="00A411DE"/>
    <w:rsid w:val="00A4148C"/>
    <w:rsid w:val="00A415F8"/>
    <w:rsid w:val="00A416F3"/>
    <w:rsid w:val="00A41BAD"/>
    <w:rsid w:val="00A428C2"/>
    <w:rsid w:val="00A42CD4"/>
    <w:rsid w:val="00A437C6"/>
    <w:rsid w:val="00A43A97"/>
    <w:rsid w:val="00A43D77"/>
    <w:rsid w:val="00A44B07"/>
    <w:rsid w:val="00A44BA8"/>
    <w:rsid w:val="00A44C3C"/>
    <w:rsid w:val="00A45146"/>
    <w:rsid w:val="00A45372"/>
    <w:rsid w:val="00A45490"/>
    <w:rsid w:val="00A456F2"/>
    <w:rsid w:val="00A4600E"/>
    <w:rsid w:val="00A462D4"/>
    <w:rsid w:val="00A46D64"/>
    <w:rsid w:val="00A46F6E"/>
    <w:rsid w:val="00A46FE8"/>
    <w:rsid w:val="00A4712F"/>
    <w:rsid w:val="00A47173"/>
    <w:rsid w:val="00A47852"/>
    <w:rsid w:val="00A47871"/>
    <w:rsid w:val="00A479EC"/>
    <w:rsid w:val="00A47BC6"/>
    <w:rsid w:val="00A504BB"/>
    <w:rsid w:val="00A505EE"/>
    <w:rsid w:val="00A50623"/>
    <w:rsid w:val="00A50845"/>
    <w:rsid w:val="00A51298"/>
    <w:rsid w:val="00A512E0"/>
    <w:rsid w:val="00A5133B"/>
    <w:rsid w:val="00A51A0B"/>
    <w:rsid w:val="00A524A4"/>
    <w:rsid w:val="00A524CB"/>
    <w:rsid w:val="00A52D71"/>
    <w:rsid w:val="00A52E3F"/>
    <w:rsid w:val="00A52E9A"/>
    <w:rsid w:val="00A531A2"/>
    <w:rsid w:val="00A5372B"/>
    <w:rsid w:val="00A537A6"/>
    <w:rsid w:val="00A5397B"/>
    <w:rsid w:val="00A53AC4"/>
    <w:rsid w:val="00A543CA"/>
    <w:rsid w:val="00A544A7"/>
    <w:rsid w:val="00A549D7"/>
    <w:rsid w:val="00A550BC"/>
    <w:rsid w:val="00A55197"/>
    <w:rsid w:val="00A55487"/>
    <w:rsid w:val="00A55797"/>
    <w:rsid w:val="00A55F0C"/>
    <w:rsid w:val="00A57B97"/>
    <w:rsid w:val="00A60054"/>
    <w:rsid w:val="00A600D7"/>
    <w:rsid w:val="00A60D65"/>
    <w:rsid w:val="00A6119E"/>
    <w:rsid w:val="00A61431"/>
    <w:rsid w:val="00A614A6"/>
    <w:rsid w:val="00A61FC2"/>
    <w:rsid w:val="00A62328"/>
    <w:rsid w:val="00A626AA"/>
    <w:rsid w:val="00A62E6A"/>
    <w:rsid w:val="00A6310D"/>
    <w:rsid w:val="00A63899"/>
    <w:rsid w:val="00A64159"/>
    <w:rsid w:val="00A649BC"/>
    <w:rsid w:val="00A64D9C"/>
    <w:rsid w:val="00A650F7"/>
    <w:rsid w:val="00A651FF"/>
    <w:rsid w:val="00A6620F"/>
    <w:rsid w:val="00A6722F"/>
    <w:rsid w:val="00A70B1D"/>
    <w:rsid w:val="00A71691"/>
    <w:rsid w:val="00A718D8"/>
    <w:rsid w:val="00A72E6D"/>
    <w:rsid w:val="00A73304"/>
    <w:rsid w:val="00A7356D"/>
    <w:rsid w:val="00A735C8"/>
    <w:rsid w:val="00A74A0C"/>
    <w:rsid w:val="00A74D30"/>
    <w:rsid w:val="00A74ED7"/>
    <w:rsid w:val="00A74FD5"/>
    <w:rsid w:val="00A74FE1"/>
    <w:rsid w:val="00A756D7"/>
    <w:rsid w:val="00A76082"/>
    <w:rsid w:val="00A760F8"/>
    <w:rsid w:val="00A76C69"/>
    <w:rsid w:val="00A775D0"/>
    <w:rsid w:val="00A77883"/>
    <w:rsid w:val="00A77C94"/>
    <w:rsid w:val="00A802E2"/>
    <w:rsid w:val="00A80608"/>
    <w:rsid w:val="00A80948"/>
    <w:rsid w:val="00A80FE5"/>
    <w:rsid w:val="00A813F3"/>
    <w:rsid w:val="00A82188"/>
    <w:rsid w:val="00A82A5E"/>
    <w:rsid w:val="00A82EDE"/>
    <w:rsid w:val="00A837CB"/>
    <w:rsid w:val="00A83E0E"/>
    <w:rsid w:val="00A84774"/>
    <w:rsid w:val="00A84AEB"/>
    <w:rsid w:val="00A85B91"/>
    <w:rsid w:val="00A85E8C"/>
    <w:rsid w:val="00A8748D"/>
    <w:rsid w:val="00A87918"/>
    <w:rsid w:val="00A902F8"/>
    <w:rsid w:val="00A90611"/>
    <w:rsid w:val="00A908EA"/>
    <w:rsid w:val="00A90B19"/>
    <w:rsid w:val="00A90C89"/>
    <w:rsid w:val="00A91104"/>
    <w:rsid w:val="00A91115"/>
    <w:rsid w:val="00A921D4"/>
    <w:rsid w:val="00A93281"/>
    <w:rsid w:val="00A93D37"/>
    <w:rsid w:val="00A93F8E"/>
    <w:rsid w:val="00A943C0"/>
    <w:rsid w:val="00A957E3"/>
    <w:rsid w:val="00A9581E"/>
    <w:rsid w:val="00A95A23"/>
    <w:rsid w:val="00A9692D"/>
    <w:rsid w:val="00A9772E"/>
    <w:rsid w:val="00A97775"/>
    <w:rsid w:val="00A978A0"/>
    <w:rsid w:val="00A97BC4"/>
    <w:rsid w:val="00A97D9C"/>
    <w:rsid w:val="00AA1877"/>
    <w:rsid w:val="00AA1CFF"/>
    <w:rsid w:val="00AA242A"/>
    <w:rsid w:val="00AA247D"/>
    <w:rsid w:val="00AA39ED"/>
    <w:rsid w:val="00AA3C0C"/>
    <w:rsid w:val="00AA3C87"/>
    <w:rsid w:val="00AA3E54"/>
    <w:rsid w:val="00AA412B"/>
    <w:rsid w:val="00AA47D0"/>
    <w:rsid w:val="00AA4B2A"/>
    <w:rsid w:val="00AA4D91"/>
    <w:rsid w:val="00AA55D9"/>
    <w:rsid w:val="00AA5AC3"/>
    <w:rsid w:val="00AA5AD8"/>
    <w:rsid w:val="00AA6A14"/>
    <w:rsid w:val="00AA7AE4"/>
    <w:rsid w:val="00AB00C0"/>
    <w:rsid w:val="00AB02CB"/>
    <w:rsid w:val="00AB0B45"/>
    <w:rsid w:val="00AB0C8C"/>
    <w:rsid w:val="00AB0DB9"/>
    <w:rsid w:val="00AB12B1"/>
    <w:rsid w:val="00AB15C5"/>
    <w:rsid w:val="00AB15F3"/>
    <w:rsid w:val="00AB1A6C"/>
    <w:rsid w:val="00AB1C24"/>
    <w:rsid w:val="00AB27E3"/>
    <w:rsid w:val="00AB2958"/>
    <w:rsid w:val="00AB37CF"/>
    <w:rsid w:val="00AB3AB0"/>
    <w:rsid w:val="00AB3B80"/>
    <w:rsid w:val="00AB4337"/>
    <w:rsid w:val="00AB55A1"/>
    <w:rsid w:val="00AB561C"/>
    <w:rsid w:val="00AB5954"/>
    <w:rsid w:val="00AB5C45"/>
    <w:rsid w:val="00AB6057"/>
    <w:rsid w:val="00AB6B4B"/>
    <w:rsid w:val="00AB6BE0"/>
    <w:rsid w:val="00AB7074"/>
    <w:rsid w:val="00AB758E"/>
    <w:rsid w:val="00AB7750"/>
    <w:rsid w:val="00AB7946"/>
    <w:rsid w:val="00AB7CD5"/>
    <w:rsid w:val="00AB7EA2"/>
    <w:rsid w:val="00AB7F63"/>
    <w:rsid w:val="00AC0727"/>
    <w:rsid w:val="00AC07C2"/>
    <w:rsid w:val="00AC1AA4"/>
    <w:rsid w:val="00AC23C5"/>
    <w:rsid w:val="00AC28AA"/>
    <w:rsid w:val="00AC319E"/>
    <w:rsid w:val="00AC3B10"/>
    <w:rsid w:val="00AC3C5D"/>
    <w:rsid w:val="00AC3ED0"/>
    <w:rsid w:val="00AC40B6"/>
    <w:rsid w:val="00AC42C1"/>
    <w:rsid w:val="00AC4D29"/>
    <w:rsid w:val="00AC4E32"/>
    <w:rsid w:val="00AC5122"/>
    <w:rsid w:val="00AC54F1"/>
    <w:rsid w:val="00AC5C8C"/>
    <w:rsid w:val="00AC6FBC"/>
    <w:rsid w:val="00AC717D"/>
    <w:rsid w:val="00AC7F53"/>
    <w:rsid w:val="00AD07D3"/>
    <w:rsid w:val="00AD083F"/>
    <w:rsid w:val="00AD0B83"/>
    <w:rsid w:val="00AD12E9"/>
    <w:rsid w:val="00AD162B"/>
    <w:rsid w:val="00AD183C"/>
    <w:rsid w:val="00AD2229"/>
    <w:rsid w:val="00AD2337"/>
    <w:rsid w:val="00AD245C"/>
    <w:rsid w:val="00AD354E"/>
    <w:rsid w:val="00AD445C"/>
    <w:rsid w:val="00AD461C"/>
    <w:rsid w:val="00AD46A8"/>
    <w:rsid w:val="00AD4958"/>
    <w:rsid w:val="00AD49E4"/>
    <w:rsid w:val="00AD4FF2"/>
    <w:rsid w:val="00AD5952"/>
    <w:rsid w:val="00AD62E2"/>
    <w:rsid w:val="00AD68BE"/>
    <w:rsid w:val="00AD6B74"/>
    <w:rsid w:val="00AD6E3B"/>
    <w:rsid w:val="00AD6F47"/>
    <w:rsid w:val="00AD7446"/>
    <w:rsid w:val="00AD7C8B"/>
    <w:rsid w:val="00AD7EDE"/>
    <w:rsid w:val="00AD7EF4"/>
    <w:rsid w:val="00AD7FC6"/>
    <w:rsid w:val="00AE0593"/>
    <w:rsid w:val="00AE0A61"/>
    <w:rsid w:val="00AE0C5D"/>
    <w:rsid w:val="00AE0EA9"/>
    <w:rsid w:val="00AE13CA"/>
    <w:rsid w:val="00AE1714"/>
    <w:rsid w:val="00AE21BD"/>
    <w:rsid w:val="00AE23D1"/>
    <w:rsid w:val="00AE2916"/>
    <w:rsid w:val="00AE358F"/>
    <w:rsid w:val="00AE35EF"/>
    <w:rsid w:val="00AE377B"/>
    <w:rsid w:val="00AE3883"/>
    <w:rsid w:val="00AE4187"/>
    <w:rsid w:val="00AE4318"/>
    <w:rsid w:val="00AE435D"/>
    <w:rsid w:val="00AE4756"/>
    <w:rsid w:val="00AE4BEC"/>
    <w:rsid w:val="00AE5096"/>
    <w:rsid w:val="00AE5318"/>
    <w:rsid w:val="00AE5380"/>
    <w:rsid w:val="00AE68DC"/>
    <w:rsid w:val="00AE69F2"/>
    <w:rsid w:val="00AE6C5A"/>
    <w:rsid w:val="00AE7162"/>
    <w:rsid w:val="00AE735D"/>
    <w:rsid w:val="00AE7768"/>
    <w:rsid w:val="00AE7B64"/>
    <w:rsid w:val="00AE7BA0"/>
    <w:rsid w:val="00AF06CB"/>
    <w:rsid w:val="00AF0F2C"/>
    <w:rsid w:val="00AF12D5"/>
    <w:rsid w:val="00AF226D"/>
    <w:rsid w:val="00AF27BF"/>
    <w:rsid w:val="00AF2DB7"/>
    <w:rsid w:val="00AF4D2A"/>
    <w:rsid w:val="00AF55FE"/>
    <w:rsid w:val="00AF5A2C"/>
    <w:rsid w:val="00AF5F32"/>
    <w:rsid w:val="00AF61D5"/>
    <w:rsid w:val="00AF6219"/>
    <w:rsid w:val="00AF6381"/>
    <w:rsid w:val="00AF69C7"/>
    <w:rsid w:val="00AF69EA"/>
    <w:rsid w:val="00AF71FB"/>
    <w:rsid w:val="00AF7504"/>
    <w:rsid w:val="00AF7A03"/>
    <w:rsid w:val="00B00170"/>
    <w:rsid w:val="00B0051F"/>
    <w:rsid w:val="00B00628"/>
    <w:rsid w:val="00B016D7"/>
    <w:rsid w:val="00B01B70"/>
    <w:rsid w:val="00B01F91"/>
    <w:rsid w:val="00B02AC2"/>
    <w:rsid w:val="00B02B3E"/>
    <w:rsid w:val="00B03567"/>
    <w:rsid w:val="00B03D59"/>
    <w:rsid w:val="00B043F3"/>
    <w:rsid w:val="00B04CF4"/>
    <w:rsid w:val="00B06D1C"/>
    <w:rsid w:val="00B06E1D"/>
    <w:rsid w:val="00B07672"/>
    <w:rsid w:val="00B07A59"/>
    <w:rsid w:val="00B07D6E"/>
    <w:rsid w:val="00B10B09"/>
    <w:rsid w:val="00B10CEA"/>
    <w:rsid w:val="00B1214E"/>
    <w:rsid w:val="00B1347A"/>
    <w:rsid w:val="00B135BE"/>
    <w:rsid w:val="00B1385F"/>
    <w:rsid w:val="00B13955"/>
    <w:rsid w:val="00B14213"/>
    <w:rsid w:val="00B145B8"/>
    <w:rsid w:val="00B14F99"/>
    <w:rsid w:val="00B157CD"/>
    <w:rsid w:val="00B15DC6"/>
    <w:rsid w:val="00B162A5"/>
    <w:rsid w:val="00B170FC"/>
    <w:rsid w:val="00B17303"/>
    <w:rsid w:val="00B17A76"/>
    <w:rsid w:val="00B17AFE"/>
    <w:rsid w:val="00B20083"/>
    <w:rsid w:val="00B20329"/>
    <w:rsid w:val="00B2040C"/>
    <w:rsid w:val="00B20C7D"/>
    <w:rsid w:val="00B20E34"/>
    <w:rsid w:val="00B212D8"/>
    <w:rsid w:val="00B21D29"/>
    <w:rsid w:val="00B21D3A"/>
    <w:rsid w:val="00B221EC"/>
    <w:rsid w:val="00B22885"/>
    <w:rsid w:val="00B22C70"/>
    <w:rsid w:val="00B230E1"/>
    <w:rsid w:val="00B23C15"/>
    <w:rsid w:val="00B2456C"/>
    <w:rsid w:val="00B24624"/>
    <w:rsid w:val="00B24B5C"/>
    <w:rsid w:val="00B25105"/>
    <w:rsid w:val="00B25779"/>
    <w:rsid w:val="00B25894"/>
    <w:rsid w:val="00B258DA"/>
    <w:rsid w:val="00B25B4E"/>
    <w:rsid w:val="00B26460"/>
    <w:rsid w:val="00B264C7"/>
    <w:rsid w:val="00B276B1"/>
    <w:rsid w:val="00B27A08"/>
    <w:rsid w:val="00B27C26"/>
    <w:rsid w:val="00B3077E"/>
    <w:rsid w:val="00B308F3"/>
    <w:rsid w:val="00B30A12"/>
    <w:rsid w:val="00B30AA5"/>
    <w:rsid w:val="00B30D45"/>
    <w:rsid w:val="00B30D94"/>
    <w:rsid w:val="00B31208"/>
    <w:rsid w:val="00B319BD"/>
    <w:rsid w:val="00B32095"/>
    <w:rsid w:val="00B32484"/>
    <w:rsid w:val="00B32557"/>
    <w:rsid w:val="00B3288E"/>
    <w:rsid w:val="00B32A00"/>
    <w:rsid w:val="00B339BF"/>
    <w:rsid w:val="00B33E46"/>
    <w:rsid w:val="00B34411"/>
    <w:rsid w:val="00B3451A"/>
    <w:rsid w:val="00B34544"/>
    <w:rsid w:val="00B349F1"/>
    <w:rsid w:val="00B34AF0"/>
    <w:rsid w:val="00B36292"/>
    <w:rsid w:val="00B36554"/>
    <w:rsid w:val="00B36652"/>
    <w:rsid w:val="00B36A25"/>
    <w:rsid w:val="00B36E7E"/>
    <w:rsid w:val="00B37AAC"/>
    <w:rsid w:val="00B37AE0"/>
    <w:rsid w:val="00B37E7D"/>
    <w:rsid w:val="00B40F63"/>
    <w:rsid w:val="00B41185"/>
    <w:rsid w:val="00B416AA"/>
    <w:rsid w:val="00B416C8"/>
    <w:rsid w:val="00B4222B"/>
    <w:rsid w:val="00B42326"/>
    <w:rsid w:val="00B42590"/>
    <w:rsid w:val="00B430A9"/>
    <w:rsid w:val="00B430AE"/>
    <w:rsid w:val="00B433A7"/>
    <w:rsid w:val="00B452E8"/>
    <w:rsid w:val="00B46B7E"/>
    <w:rsid w:val="00B46CF1"/>
    <w:rsid w:val="00B471C5"/>
    <w:rsid w:val="00B472C5"/>
    <w:rsid w:val="00B474EF"/>
    <w:rsid w:val="00B477BF"/>
    <w:rsid w:val="00B47DF8"/>
    <w:rsid w:val="00B51181"/>
    <w:rsid w:val="00B511C0"/>
    <w:rsid w:val="00B514A2"/>
    <w:rsid w:val="00B52178"/>
    <w:rsid w:val="00B536DE"/>
    <w:rsid w:val="00B53CA5"/>
    <w:rsid w:val="00B54B76"/>
    <w:rsid w:val="00B552D5"/>
    <w:rsid w:val="00B557F0"/>
    <w:rsid w:val="00B5601C"/>
    <w:rsid w:val="00B560E3"/>
    <w:rsid w:val="00B56A98"/>
    <w:rsid w:val="00B56CE4"/>
    <w:rsid w:val="00B56D1E"/>
    <w:rsid w:val="00B56D8F"/>
    <w:rsid w:val="00B56F17"/>
    <w:rsid w:val="00B57360"/>
    <w:rsid w:val="00B57DE0"/>
    <w:rsid w:val="00B6021F"/>
    <w:rsid w:val="00B602DF"/>
    <w:rsid w:val="00B603BA"/>
    <w:rsid w:val="00B603EB"/>
    <w:rsid w:val="00B6115E"/>
    <w:rsid w:val="00B6171D"/>
    <w:rsid w:val="00B625E9"/>
    <w:rsid w:val="00B62A3F"/>
    <w:rsid w:val="00B62A65"/>
    <w:rsid w:val="00B631B5"/>
    <w:rsid w:val="00B643E1"/>
    <w:rsid w:val="00B647F7"/>
    <w:rsid w:val="00B64967"/>
    <w:rsid w:val="00B652B0"/>
    <w:rsid w:val="00B65767"/>
    <w:rsid w:val="00B66520"/>
    <w:rsid w:val="00B667A5"/>
    <w:rsid w:val="00B66F90"/>
    <w:rsid w:val="00B67135"/>
    <w:rsid w:val="00B67983"/>
    <w:rsid w:val="00B704F3"/>
    <w:rsid w:val="00B7066D"/>
    <w:rsid w:val="00B70AAC"/>
    <w:rsid w:val="00B70EE5"/>
    <w:rsid w:val="00B70FC8"/>
    <w:rsid w:val="00B7113A"/>
    <w:rsid w:val="00B71678"/>
    <w:rsid w:val="00B71873"/>
    <w:rsid w:val="00B71B06"/>
    <w:rsid w:val="00B71B70"/>
    <w:rsid w:val="00B71D5C"/>
    <w:rsid w:val="00B723EB"/>
    <w:rsid w:val="00B7292D"/>
    <w:rsid w:val="00B7306B"/>
    <w:rsid w:val="00B73A59"/>
    <w:rsid w:val="00B73D48"/>
    <w:rsid w:val="00B74065"/>
    <w:rsid w:val="00B746D9"/>
    <w:rsid w:val="00B747E7"/>
    <w:rsid w:val="00B75687"/>
    <w:rsid w:val="00B76122"/>
    <w:rsid w:val="00B764D6"/>
    <w:rsid w:val="00B77438"/>
    <w:rsid w:val="00B7746D"/>
    <w:rsid w:val="00B7759C"/>
    <w:rsid w:val="00B7776B"/>
    <w:rsid w:val="00B7793D"/>
    <w:rsid w:val="00B77EC0"/>
    <w:rsid w:val="00B8110A"/>
    <w:rsid w:val="00B817BD"/>
    <w:rsid w:val="00B8200F"/>
    <w:rsid w:val="00B8257A"/>
    <w:rsid w:val="00B826D9"/>
    <w:rsid w:val="00B82EA1"/>
    <w:rsid w:val="00B82FEC"/>
    <w:rsid w:val="00B832AD"/>
    <w:rsid w:val="00B84843"/>
    <w:rsid w:val="00B8713A"/>
    <w:rsid w:val="00B876E6"/>
    <w:rsid w:val="00B87733"/>
    <w:rsid w:val="00B87CC5"/>
    <w:rsid w:val="00B9070D"/>
    <w:rsid w:val="00B90AA4"/>
    <w:rsid w:val="00B91755"/>
    <w:rsid w:val="00B91B07"/>
    <w:rsid w:val="00B91FCA"/>
    <w:rsid w:val="00B92090"/>
    <w:rsid w:val="00B9297E"/>
    <w:rsid w:val="00B92B3D"/>
    <w:rsid w:val="00B92F55"/>
    <w:rsid w:val="00B92FAB"/>
    <w:rsid w:val="00B9310B"/>
    <w:rsid w:val="00B931E9"/>
    <w:rsid w:val="00B93415"/>
    <w:rsid w:val="00B934E9"/>
    <w:rsid w:val="00B93723"/>
    <w:rsid w:val="00B938C1"/>
    <w:rsid w:val="00B93C59"/>
    <w:rsid w:val="00B94861"/>
    <w:rsid w:val="00B960FE"/>
    <w:rsid w:val="00B96359"/>
    <w:rsid w:val="00B9667D"/>
    <w:rsid w:val="00B96CA6"/>
    <w:rsid w:val="00B9790E"/>
    <w:rsid w:val="00B97F58"/>
    <w:rsid w:val="00BA0B62"/>
    <w:rsid w:val="00BA0FDF"/>
    <w:rsid w:val="00BA12CB"/>
    <w:rsid w:val="00BA155A"/>
    <w:rsid w:val="00BA187C"/>
    <w:rsid w:val="00BA1B0F"/>
    <w:rsid w:val="00BA1C8C"/>
    <w:rsid w:val="00BA25C8"/>
    <w:rsid w:val="00BA389B"/>
    <w:rsid w:val="00BA3910"/>
    <w:rsid w:val="00BA3C0D"/>
    <w:rsid w:val="00BA473D"/>
    <w:rsid w:val="00BA4870"/>
    <w:rsid w:val="00BA492B"/>
    <w:rsid w:val="00BA6718"/>
    <w:rsid w:val="00BA708E"/>
    <w:rsid w:val="00BA71DE"/>
    <w:rsid w:val="00BA7601"/>
    <w:rsid w:val="00BA7F5A"/>
    <w:rsid w:val="00BB0F33"/>
    <w:rsid w:val="00BB1DF3"/>
    <w:rsid w:val="00BB1E56"/>
    <w:rsid w:val="00BB264B"/>
    <w:rsid w:val="00BB3130"/>
    <w:rsid w:val="00BB3772"/>
    <w:rsid w:val="00BB4256"/>
    <w:rsid w:val="00BB4639"/>
    <w:rsid w:val="00BB4C62"/>
    <w:rsid w:val="00BB5D0B"/>
    <w:rsid w:val="00BB6A4B"/>
    <w:rsid w:val="00BB6D24"/>
    <w:rsid w:val="00BB7EAB"/>
    <w:rsid w:val="00BC0254"/>
    <w:rsid w:val="00BC08C7"/>
    <w:rsid w:val="00BC0D1F"/>
    <w:rsid w:val="00BC15D9"/>
    <w:rsid w:val="00BC1808"/>
    <w:rsid w:val="00BC19C5"/>
    <w:rsid w:val="00BC2418"/>
    <w:rsid w:val="00BC344E"/>
    <w:rsid w:val="00BC3A3D"/>
    <w:rsid w:val="00BC3AFA"/>
    <w:rsid w:val="00BC4D68"/>
    <w:rsid w:val="00BC5267"/>
    <w:rsid w:val="00BC55F6"/>
    <w:rsid w:val="00BC5893"/>
    <w:rsid w:val="00BC630A"/>
    <w:rsid w:val="00BC65DD"/>
    <w:rsid w:val="00BC695C"/>
    <w:rsid w:val="00BC6F8C"/>
    <w:rsid w:val="00BC7916"/>
    <w:rsid w:val="00BC7E74"/>
    <w:rsid w:val="00BD0640"/>
    <w:rsid w:val="00BD0FBA"/>
    <w:rsid w:val="00BD14DE"/>
    <w:rsid w:val="00BD1FFC"/>
    <w:rsid w:val="00BD282E"/>
    <w:rsid w:val="00BD2AD2"/>
    <w:rsid w:val="00BD368A"/>
    <w:rsid w:val="00BD468B"/>
    <w:rsid w:val="00BD4935"/>
    <w:rsid w:val="00BD4FFD"/>
    <w:rsid w:val="00BD52E1"/>
    <w:rsid w:val="00BD57B8"/>
    <w:rsid w:val="00BD5949"/>
    <w:rsid w:val="00BD5970"/>
    <w:rsid w:val="00BD5D12"/>
    <w:rsid w:val="00BD6224"/>
    <w:rsid w:val="00BD74FB"/>
    <w:rsid w:val="00BD75BA"/>
    <w:rsid w:val="00BE00FF"/>
    <w:rsid w:val="00BE025A"/>
    <w:rsid w:val="00BE08A8"/>
    <w:rsid w:val="00BE1243"/>
    <w:rsid w:val="00BE1648"/>
    <w:rsid w:val="00BE20A7"/>
    <w:rsid w:val="00BE26BA"/>
    <w:rsid w:val="00BE2854"/>
    <w:rsid w:val="00BE2D40"/>
    <w:rsid w:val="00BE3331"/>
    <w:rsid w:val="00BE3764"/>
    <w:rsid w:val="00BE3A96"/>
    <w:rsid w:val="00BE3BFA"/>
    <w:rsid w:val="00BE3C00"/>
    <w:rsid w:val="00BE40D3"/>
    <w:rsid w:val="00BE42ED"/>
    <w:rsid w:val="00BE46F6"/>
    <w:rsid w:val="00BE48B6"/>
    <w:rsid w:val="00BE4FC7"/>
    <w:rsid w:val="00BE5372"/>
    <w:rsid w:val="00BE559F"/>
    <w:rsid w:val="00BE5C9F"/>
    <w:rsid w:val="00BE5E77"/>
    <w:rsid w:val="00BE6B0B"/>
    <w:rsid w:val="00BE6DED"/>
    <w:rsid w:val="00BE70E7"/>
    <w:rsid w:val="00BE72E2"/>
    <w:rsid w:val="00BE74C7"/>
    <w:rsid w:val="00BE7768"/>
    <w:rsid w:val="00BE7A92"/>
    <w:rsid w:val="00BF00C8"/>
    <w:rsid w:val="00BF0A30"/>
    <w:rsid w:val="00BF0E99"/>
    <w:rsid w:val="00BF2837"/>
    <w:rsid w:val="00BF28EE"/>
    <w:rsid w:val="00BF2D56"/>
    <w:rsid w:val="00BF2E2B"/>
    <w:rsid w:val="00BF3021"/>
    <w:rsid w:val="00BF3023"/>
    <w:rsid w:val="00BF3B32"/>
    <w:rsid w:val="00BF3E93"/>
    <w:rsid w:val="00BF4CDE"/>
    <w:rsid w:val="00BF5046"/>
    <w:rsid w:val="00BF51F2"/>
    <w:rsid w:val="00BF6CE4"/>
    <w:rsid w:val="00BF6F0A"/>
    <w:rsid w:val="00BF6F3E"/>
    <w:rsid w:val="00BF70D7"/>
    <w:rsid w:val="00BF7C18"/>
    <w:rsid w:val="00C0002F"/>
    <w:rsid w:val="00C00B70"/>
    <w:rsid w:val="00C00B87"/>
    <w:rsid w:val="00C01066"/>
    <w:rsid w:val="00C0158E"/>
    <w:rsid w:val="00C01ED9"/>
    <w:rsid w:val="00C020B9"/>
    <w:rsid w:val="00C02FAC"/>
    <w:rsid w:val="00C03189"/>
    <w:rsid w:val="00C03883"/>
    <w:rsid w:val="00C03A44"/>
    <w:rsid w:val="00C03FC7"/>
    <w:rsid w:val="00C04F52"/>
    <w:rsid w:val="00C04F74"/>
    <w:rsid w:val="00C0515B"/>
    <w:rsid w:val="00C05752"/>
    <w:rsid w:val="00C057DE"/>
    <w:rsid w:val="00C065D5"/>
    <w:rsid w:val="00C06EB9"/>
    <w:rsid w:val="00C071C4"/>
    <w:rsid w:val="00C07948"/>
    <w:rsid w:val="00C07D08"/>
    <w:rsid w:val="00C07ED6"/>
    <w:rsid w:val="00C07F5D"/>
    <w:rsid w:val="00C10042"/>
    <w:rsid w:val="00C10241"/>
    <w:rsid w:val="00C10A1A"/>
    <w:rsid w:val="00C10BFF"/>
    <w:rsid w:val="00C10E11"/>
    <w:rsid w:val="00C111D5"/>
    <w:rsid w:val="00C1129A"/>
    <w:rsid w:val="00C11F72"/>
    <w:rsid w:val="00C12586"/>
    <w:rsid w:val="00C127BD"/>
    <w:rsid w:val="00C127C6"/>
    <w:rsid w:val="00C12EA2"/>
    <w:rsid w:val="00C12FAA"/>
    <w:rsid w:val="00C13E55"/>
    <w:rsid w:val="00C143B0"/>
    <w:rsid w:val="00C143F5"/>
    <w:rsid w:val="00C14ECC"/>
    <w:rsid w:val="00C151A2"/>
    <w:rsid w:val="00C154CF"/>
    <w:rsid w:val="00C15672"/>
    <w:rsid w:val="00C15847"/>
    <w:rsid w:val="00C159E9"/>
    <w:rsid w:val="00C15CD0"/>
    <w:rsid w:val="00C167F5"/>
    <w:rsid w:val="00C168F5"/>
    <w:rsid w:val="00C16910"/>
    <w:rsid w:val="00C16E29"/>
    <w:rsid w:val="00C170D5"/>
    <w:rsid w:val="00C170FF"/>
    <w:rsid w:val="00C17BCB"/>
    <w:rsid w:val="00C17BED"/>
    <w:rsid w:val="00C17FE4"/>
    <w:rsid w:val="00C202D4"/>
    <w:rsid w:val="00C2057B"/>
    <w:rsid w:val="00C20A93"/>
    <w:rsid w:val="00C20BF7"/>
    <w:rsid w:val="00C20FDB"/>
    <w:rsid w:val="00C2235F"/>
    <w:rsid w:val="00C224B9"/>
    <w:rsid w:val="00C224EC"/>
    <w:rsid w:val="00C22B4F"/>
    <w:rsid w:val="00C22DCD"/>
    <w:rsid w:val="00C22EB3"/>
    <w:rsid w:val="00C23431"/>
    <w:rsid w:val="00C23DB1"/>
    <w:rsid w:val="00C25723"/>
    <w:rsid w:val="00C25A2F"/>
    <w:rsid w:val="00C26353"/>
    <w:rsid w:val="00C26964"/>
    <w:rsid w:val="00C26EA2"/>
    <w:rsid w:val="00C2713E"/>
    <w:rsid w:val="00C2723F"/>
    <w:rsid w:val="00C27345"/>
    <w:rsid w:val="00C273EE"/>
    <w:rsid w:val="00C27D26"/>
    <w:rsid w:val="00C3002A"/>
    <w:rsid w:val="00C302A6"/>
    <w:rsid w:val="00C30428"/>
    <w:rsid w:val="00C304CD"/>
    <w:rsid w:val="00C3076C"/>
    <w:rsid w:val="00C30F56"/>
    <w:rsid w:val="00C312B5"/>
    <w:rsid w:val="00C31394"/>
    <w:rsid w:val="00C31420"/>
    <w:rsid w:val="00C318A6"/>
    <w:rsid w:val="00C31E5E"/>
    <w:rsid w:val="00C32079"/>
    <w:rsid w:val="00C32AB2"/>
    <w:rsid w:val="00C33208"/>
    <w:rsid w:val="00C33274"/>
    <w:rsid w:val="00C3346B"/>
    <w:rsid w:val="00C33B12"/>
    <w:rsid w:val="00C33F81"/>
    <w:rsid w:val="00C34B5B"/>
    <w:rsid w:val="00C34C53"/>
    <w:rsid w:val="00C34EFC"/>
    <w:rsid w:val="00C35F3F"/>
    <w:rsid w:val="00C36679"/>
    <w:rsid w:val="00C36C30"/>
    <w:rsid w:val="00C37297"/>
    <w:rsid w:val="00C373B4"/>
    <w:rsid w:val="00C37F32"/>
    <w:rsid w:val="00C37FD2"/>
    <w:rsid w:val="00C4024F"/>
    <w:rsid w:val="00C40262"/>
    <w:rsid w:val="00C4074F"/>
    <w:rsid w:val="00C407F3"/>
    <w:rsid w:val="00C40B3B"/>
    <w:rsid w:val="00C40C9D"/>
    <w:rsid w:val="00C4199B"/>
    <w:rsid w:val="00C41C75"/>
    <w:rsid w:val="00C41DF1"/>
    <w:rsid w:val="00C41F3C"/>
    <w:rsid w:val="00C4233A"/>
    <w:rsid w:val="00C42B7E"/>
    <w:rsid w:val="00C430C9"/>
    <w:rsid w:val="00C4347A"/>
    <w:rsid w:val="00C43F0C"/>
    <w:rsid w:val="00C441B9"/>
    <w:rsid w:val="00C4425C"/>
    <w:rsid w:val="00C44631"/>
    <w:rsid w:val="00C44E56"/>
    <w:rsid w:val="00C4543D"/>
    <w:rsid w:val="00C4565F"/>
    <w:rsid w:val="00C458E4"/>
    <w:rsid w:val="00C463D8"/>
    <w:rsid w:val="00C465C5"/>
    <w:rsid w:val="00C4674C"/>
    <w:rsid w:val="00C467A3"/>
    <w:rsid w:val="00C471F7"/>
    <w:rsid w:val="00C47484"/>
    <w:rsid w:val="00C47766"/>
    <w:rsid w:val="00C47778"/>
    <w:rsid w:val="00C479F6"/>
    <w:rsid w:val="00C47EBA"/>
    <w:rsid w:val="00C50154"/>
    <w:rsid w:val="00C50250"/>
    <w:rsid w:val="00C5086E"/>
    <w:rsid w:val="00C51182"/>
    <w:rsid w:val="00C51B63"/>
    <w:rsid w:val="00C52141"/>
    <w:rsid w:val="00C52316"/>
    <w:rsid w:val="00C525C6"/>
    <w:rsid w:val="00C52602"/>
    <w:rsid w:val="00C52842"/>
    <w:rsid w:val="00C531EE"/>
    <w:rsid w:val="00C536B7"/>
    <w:rsid w:val="00C53A33"/>
    <w:rsid w:val="00C53F23"/>
    <w:rsid w:val="00C54538"/>
    <w:rsid w:val="00C545EB"/>
    <w:rsid w:val="00C5493E"/>
    <w:rsid w:val="00C549E2"/>
    <w:rsid w:val="00C54D05"/>
    <w:rsid w:val="00C54E5B"/>
    <w:rsid w:val="00C55D18"/>
    <w:rsid w:val="00C565D7"/>
    <w:rsid w:val="00C57089"/>
    <w:rsid w:val="00C574B0"/>
    <w:rsid w:val="00C57A42"/>
    <w:rsid w:val="00C57FD8"/>
    <w:rsid w:val="00C60614"/>
    <w:rsid w:val="00C612CA"/>
    <w:rsid w:val="00C615DA"/>
    <w:rsid w:val="00C630C2"/>
    <w:rsid w:val="00C63460"/>
    <w:rsid w:val="00C63576"/>
    <w:rsid w:val="00C64685"/>
    <w:rsid w:val="00C64858"/>
    <w:rsid w:val="00C649FC"/>
    <w:rsid w:val="00C64BC7"/>
    <w:rsid w:val="00C65500"/>
    <w:rsid w:val="00C65522"/>
    <w:rsid w:val="00C65839"/>
    <w:rsid w:val="00C65B5C"/>
    <w:rsid w:val="00C66327"/>
    <w:rsid w:val="00C66936"/>
    <w:rsid w:val="00C66B3B"/>
    <w:rsid w:val="00C67794"/>
    <w:rsid w:val="00C67927"/>
    <w:rsid w:val="00C67D90"/>
    <w:rsid w:val="00C67EDD"/>
    <w:rsid w:val="00C708D2"/>
    <w:rsid w:val="00C71CAE"/>
    <w:rsid w:val="00C72487"/>
    <w:rsid w:val="00C72B49"/>
    <w:rsid w:val="00C72D0C"/>
    <w:rsid w:val="00C732D9"/>
    <w:rsid w:val="00C7331C"/>
    <w:rsid w:val="00C7349C"/>
    <w:rsid w:val="00C737DF"/>
    <w:rsid w:val="00C739B1"/>
    <w:rsid w:val="00C73D52"/>
    <w:rsid w:val="00C73FD1"/>
    <w:rsid w:val="00C740B6"/>
    <w:rsid w:val="00C74468"/>
    <w:rsid w:val="00C7456F"/>
    <w:rsid w:val="00C7472F"/>
    <w:rsid w:val="00C74845"/>
    <w:rsid w:val="00C74866"/>
    <w:rsid w:val="00C74D6D"/>
    <w:rsid w:val="00C751F9"/>
    <w:rsid w:val="00C75875"/>
    <w:rsid w:val="00C75877"/>
    <w:rsid w:val="00C75B0C"/>
    <w:rsid w:val="00C75F6E"/>
    <w:rsid w:val="00C762FA"/>
    <w:rsid w:val="00C7632E"/>
    <w:rsid w:val="00C763D1"/>
    <w:rsid w:val="00C76572"/>
    <w:rsid w:val="00C766A5"/>
    <w:rsid w:val="00C76785"/>
    <w:rsid w:val="00C76BEB"/>
    <w:rsid w:val="00C76C16"/>
    <w:rsid w:val="00C7732C"/>
    <w:rsid w:val="00C774C9"/>
    <w:rsid w:val="00C77A27"/>
    <w:rsid w:val="00C77C26"/>
    <w:rsid w:val="00C77F5E"/>
    <w:rsid w:val="00C805E8"/>
    <w:rsid w:val="00C81009"/>
    <w:rsid w:val="00C83559"/>
    <w:rsid w:val="00C83589"/>
    <w:rsid w:val="00C83769"/>
    <w:rsid w:val="00C83B10"/>
    <w:rsid w:val="00C83C3E"/>
    <w:rsid w:val="00C84179"/>
    <w:rsid w:val="00C851B4"/>
    <w:rsid w:val="00C8670F"/>
    <w:rsid w:val="00C86969"/>
    <w:rsid w:val="00C86F9E"/>
    <w:rsid w:val="00C87D39"/>
    <w:rsid w:val="00C905E0"/>
    <w:rsid w:val="00C9074C"/>
    <w:rsid w:val="00C91CD0"/>
    <w:rsid w:val="00C928DC"/>
    <w:rsid w:val="00C92904"/>
    <w:rsid w:val="00C92C8F"/>
    <w:rsid w:val="00C93FE6"/>
    <w:rsid w:val="00C943B9"/>
    <w:rsid w:val="00C9452F"/>
    <w:rsid w:val="00C957C9"/>
    <w:rsid w:val="00C957CF"/>
    <w:rsid w:val="00C95B52"/>
    <w:rsid w:val="00C95F14"/>
    <w:rsid w:val="00C964AC"/>
    <w:rsid w:val="00C96DBA"/>
    <w:rsid w:val="00C97C92"/>
    <w:rsid w:val="00CA00D9"/>
    <w:rsid w:val="00CA08A2"/>
    <w:rsid w:val="00CA0967"/>
    <w:rsid w:val="00CA10C0"/>
    <w:rsid w:val="00CA13D0"/>
    <w:rsid w:val="00CA1E31"/>
    <w:rsid w:val="00CA1F30"/>
    <w:rsid w:val="00CA2866"/>
    <w:rsid w:val="00CA2C98"/>
    <w:rsid w:val="00CA3E6D"/>
    <w:rsid w:val="00CA3F0C"/>
    <w:rsid w:val="00CA417D"/>
    <w:rsid w:val="00CA418A"/>
    <w:rsid w:val="00CA41B1"/>
    <w:rsid w:val="00CA447C"/>
    <w:rsid w:val="00CA4E30"/>
    <w:rsid w:val="00CA561B"/>
    <w:rsid w:val="00CA57FC"/>
    <w:rsid w:val="00CA58D1"/>
    <w:rsid w:val="00CA6354"/>
    <w:rsid w:val="00CA6361"/>
    <w:rsid w:val="00CA66C8"/>
    <w:rsid w:val="00CA695E"/>
    <w:rsid w:val="00CA7645"/>
    <w:rsid w:val="00CA7EFB"/>
    <w:rsid w:val="00CB0B99"/>
    <w:rsid w:val="00CB15BE"/>
    <w:rsid w:val="00CB1997"/>
    <w:rsid w:val="00CB2017"/>
    <w:rsid w:val="00CB256B"/>
    <w:rsid w:val="00CB2D9D"/>
    <w:rsid w:val="00CB384A"/>
    <w:rsid w:val="00CB44E1"/>
    <w:rsid w:val="00CB4661"/>
    <w:rsid w:val="00CB4727"/>
    <w:rsid w:val="00CB48A7"/>
    <w:rsid w:val="00CB493D"/>
    <w:rsid w:val="00CB499C"/>
    <w:rsid w:val="00CB4F73"/>
    <w:rsid w:val="00CB5530"/>
    <w:rsid w:val="00CB5768"/>
    <w:rsid w:val="00CB5C73"/>
    <w:rsid w:val="00CB61C8"/>
    <w:rsid w:val="00CB6B9F"/>
    <w:rsid w:val="00CB6D1B"/>
    <w:rsid w:val="00CB7129"/>
    <w:rsid w:val="00CB7C48"/>
    <w:rsid w:val="00CC0143"/>
    <w:rsid w:val="00CC023A"/>
    <w:rsid w:val="00CC149E"/>
    <w:rsid w:val="00CC15F3"/>
    <w:rsid w:val="00CC188E"/>
    <w:rsid w:val="00CC1DD8"/>
    <w:rsid w:val="00CC1E7C"/>
    <w:rsid w:val="00CC1FDE"/>
    <w:rsid w:val="00CC25A3"/>
    <w:rsid w:val="00CC2D91"/>
    <w:rsid w:val="00CC3018"/>
    <w:rsid w:val="00CC312A"/>
    <w:rsid w:val="00CC363C"/>
    <w:rsid w:val="00CC3CCF"/>
    <w:rsid w:val="00CC41D3"/>
    <w:rsid w:val="00CC44AC"/>
    <w:rsid w:val="00CC47E0"/>
    <w:rsid w:val="00CC4937"/>
    <w:rsid w:val="00CC57FF"/>
    <w:rsid w:val="00CC5BAD"/>
    <w:rsid w:val="00CC5D1C"/>
    <w:rsid w:val="00CC5EEC"/>
    <w:rsid w:val="00CC5FFB"/>
    <w:rsid w:val="00CC60FA"/>
    <w:rsid w:val="00CC6200"/>
    <w:rsid w:val="00CC62E9"/>
    <w:rsid w:val="00CC69C5"/>
    <w:rsid w:val="00CC74F7"/>
    <w:rsid w:val="00CC77CE"/>
    <w:rsid w:val="00CC7809"/>
    <w:rsid w:val="00CD0156"/>
    <w:rsid w:val="00CD029D"/>
    <w:rsid w:val="00CD0611"/>
    <w:rsid w:val="00CD08D5"/>
    <w:rsid w:val="00CD0F7A"/>
    <w:rsid w:val="00CD0FFB"/>
    <w:rsid w:val="00CD100C"/>
    <w:rsid w:val="00CD123B"/>
    <w:rsid w:val="00CD1284"/>
    <w:rsid w:val="00CD194F"/>
    <w:rsid w:val="00CD196B"/>
    <w:rsid w:val="00CD1CFC"/>
    <w:rsid w:val="00CD1E32"/>
    <w:rsid w:val="00CD24C0"/>
    <w:rsid w:val="00CD24E3"/>
    <w:rsid w:val="00CD26BF"/>
    <w:rsid w:val="00CD309E"/>
    <w:rsid w:val="00CD33B4"/>
    <w:rsid w:val="00CD3D43"/>
    <w:rsid w:val="00CD4192"/>
    <w:rsid w:val="00CD4343"/>
    <w:rsid w:val="00CD4471"/>
    <w:rsid w:val="00CD45F2"/>
    <w:rsid w:val="00CD4F2B"/>
    <w:rsid w:val="00CD5502"/>
    <w:rsid w:val="00CD61A3"/>
    <w:rsid w:val="00CD6841"/>
    <w:rsid w:val="00CE0D1B"/>
    <w:rsid w:val="00CE0F65"/>
    <w:rsid w:val="00CE1240"/>
    <w:rsid w:val="00CE13B3"/>
    <w:rsid w:val="00CE1885"/>
    <w:rsid w:val="00CE1B53"/>
    <w:rsid w:val="00CE1F96"/>
    <w:rsid w:val="00CE233B"/>
    <w:rsid w:val="00CE31B9"/>
    <w:rsid w:val="00CE34BF"/>
    <w:rsid w:val="00CE39D3"/>
    <w:rsid w:val="00CE39E7"/>
    <w:rsid w:val="00CE3D7F"/>
    <w:rsid w:val="00CE44AF"/>
    <w:rsid w:val="00CE47A3"/>
    <w:rsid w:val="00CE4871"/>
    <w:rsid w:val="00CE4CC6"/>
    <w:rsid w:val="00CE4CE1"/>
    <w:rsid w:val="00CE5A62"/>
    <w:rsid w:val="00CE6372"/>
    <w:rsid w:val="00CE661F"/>
    <w:rsid w:val="00CE67D7"/>
    <w:rsid w:val="00CE76F2"/>
    <w:rsid w:val="00CE7E24"/>
    <w:rsid w:val="00CF0184"/>
    <w:rsid w:val="00CF0916"/>
    <w:rsid w:val="00CF0CD9"/>
    <w:rsid w:val="00CF149E"/>
    <w:rsid w:val="00CF162B"/>
    <w:rsid w:val="00CF1BE8"/>
    <w:rsid w:val="00CF1DA2"/>
    <w:rsid w:val="00CF1F4C"/>
    <w:rsid w:val="00CF1F97"/>
    <w:rsid w:val="00CF25A8"/>
    <w:rsid w:val="00CF2B76"/>
    <w:rsid w:val="00CF2EB3"/>
    <w:rsid w:val="00CF3834"/>
    <w:rsid w:val="00CF3AB6"/>
    <w:rsid w:val="00CF3B9B"/>
    <w:rsid w:val="00CF4756"/>
    <w:rsid w:val="00CF4788"/>
    <w:rsid w:val="00CF4A88"/>
    <w:rsid w:val="00CF4E6B"/>
    <w:rsid w:val="00CF5078"/>
    <w:rsid w:val="00CF5105"/>
    <w:rsid w:val="00CF519B"/>
    <w:rsid w:val="00CF5520"/>
    <w:rsid w:val="00CF5C5E"/>
    <w:rsid w:val="00CF5ED6"/>
    <w:rsid w:val="00CF5F71"/>
    <w:rsid w:val="00CF62B4"/>
    <w:rsid w:val="00CF63CE"/>
    <w:rsid w:val="00CF6805"/>
    <w:rsid w:val="00CF6FDE"/>
    <w:rsid w:val="00CF707F"/>
    <w:rsid w:val="00CF7272"/>
    <w:rsid w:val="00CF74D8"/>
    <w:rsid w:val="00CF7AFA"/>
    <w:rsid w:val="00CF7F18"/>
    <w:rsid w:val="00D00251"/>
    <w:rsid w:val="00D00321"/>
    <w:rsid w:val="00D01910"/>
    <w:rsid w:val="00D025D6"/>
    <w:rsid w:val="00D027FC"/>
    <w:rsid w:val="00D02936"/>
    <w:rsid w:val="00D02B3D"/>
    <w:rsid w:val="00D036B6"/>
    <w:rsid w:val="00D03DF6"/>
    <w:rsid w:val="00D041C9"/>
    <w:rsid w:val="00D047E9"/>
    <w:rsid w:val="00D04D8C"/>
    <w:rsid w:val="00D05459"/>
    <w:rsid w:val="00D055BD"/>
    <w:rsid w:val="00D0568F"/>
    <w:rsid w:val="00D05897"/>
    <w:rsid w:val="00D05B5A"/>
    <w:rsid w:val="00D06006"/>
    <w:rsid w:val="00D06102"/>
    <w:rsid w:val="00D0616E"/>
    <w:rsid w:val="00D0677F"/>
    <w:rsid w:val="00D06B18"/>
    <w:rsid w:val="00D06D36"/>
    <w:rsid w:val="00D101E9"/>
    <w:rsid w:val="00D1036C"/>
    <w:rsid w:val="00D10431"/>
    <w:rsid w:val="00D109CE"/>
    <w:rsid w:val="00D117E9"/>
    <w:rsid w:val="00D11F4E"/>
    <w:rsid w:val="00D1201C"/>
    <w:rsid w:val="00D120EB"/>
    <w:rsid w:val="00D122CF"/>
    <w:rsid w:val="00D128B7"/>
    <w:rsid w:val="00D12BF0"/>
    <w:rsid w:val="00D12EFC"/>
    <w:rsid w:val="00D13BD9"/>
    <w:rsid w:val="00D14627"/>
    <w:rsid w:val="00D148D1"/>
    <w:rsid w:val="00D148FA"/>
    <w:rsid w:val="00D1491B"/>
    <w:rsid w:val="00D14BCF"/>
    <w:rsid w:val="00D14D43"/>
    <w:rsid w:val="00D156D8"/>
    <w:rsid w:val="00D15816"/>
    <w:rsid w:val="00D158B0"/>
    <w:rsid w:val="00D1620C"/>
    <w:rsid w:val="00D16BD5"/>
    <w:rsid w:val="00D1752F"/>
    <w:rsid w:val="00D200A0"/>
    <w:rsid w:val="00D203CE"/>
    <w:rsid w:val="00D208E0"/>
    <w:rsid w:val="00D219BE"/>
    <w:rsid w:val="00D21C42"/>
    <w:rsid w:val="00D22068"/>
    <w:rsid w:val="00D2209A"/>
    <w:rsid w:val="00D2290C"/>
    <w:rsid w:val="00D22A23"/>
    <w:rsid w:val="00D22EF8"/>
    <w:rsid w:val="00D235EA"/>
    <w:rsid w:val="00D23624"/>
    <w:rsid w:val="00D23A72"/>
    <w:rsid w:val="00D23D9B"/>
    <w:rsid w:val="00D23E81"/>
    <w:rsid w:val="00D25D0B"/>
    <w:rsid w:val="00D25DC0"/>
    <w:rsid w:val="00D2614B"/>
    <w:rsid w:val="00D26768"/>
    <w:rsid w:val="00D267EC"/>
    <w:rsid w:val="00D27A68"/>
    <w:rsid w:val="00D303CE"/>
    <w:rsid w:val="00D3083A"/>
    <w:rsid w:val="00D30B76"/>
    <w:rsid w:val="00D30F09"/>
    <w:rsid w:val="00D311D6"/>
    <w:rsid w:val="00D312E4"/>
    <w:rsid w:val="00D316A4"/>
    <w:rsid w:val="00D316D2"/>
    <w:rsid w:val="00D317EC"/>
    <w:rsid w:val="00D31E9F"/>
    <w:rsid w:val="00D32034"/>
    <w:rsid w:val="00D320A5"/>
    <w:rsid w:val="00D320C9"/>
    <w:rsid w:val="00D323F3"/>
    <w:rsid w:val="00D337E2"/>
    <w:rsid w:val="00D3403A"/>
    <w:rsid w:val="00D34276"/>
    <w:rsid w:val="00D34AA1"/>
    <w:rsid w:val="00D34DD9"/>
    <w:rsid w:val="00D35522"/>
    <w:rsid w:val="00D359FD"/>
    <w:rsid w:val="00D35B11"/>
    <w:rsid w:val="00D35DEC"/>
    <w:rsid w:val="00D36396"/>
    <w:rsid w:val="00D3659B"/>
    <w:rsid w:val="00D367BA"/>
    <w:rsid w:val="00D374DB"/>
    <w:rsid w:val="00D37DC0"/>
    <w:rsid w:val="00D4004A"/>
    <w:rsid w:val="00D401C5"/>
    <w:rsid w:val="00D402D4"/>
    <w:rsid w:val="00D403FC"/>
    <w:rsid w:val="00D40508"/>
    <w:rsid w:val="00D4080F"/>
    <w:rsid w:val="00D4085C"/>
    <w:rsid w:val="00D40B4C"/>
    <w:rsid w:val="00D40E45"/>
    <w:rsid w:val="00D40EFF"/>
    <w:rsid w:val="00D40F2E"/>
    <w:rsid w:val="00D4133F"/>
    <w:rsid w:val="00D416F4"/>
    <w:rsid w:val="00D42236"/>
    <w:rsid w:val="00D4245C"/>
    <w:rsid w:val="00D42517"/>
    <w:rsid w:val="00D42E26"/>
    <w:rsid w:val="00D43D0E"/>
    <w:rsid w:val="00D43ED6"/>
    <w:rsid w:val="00D440A7"/>
    <w:rsid w:val="00D44673"/>
    <w:rsid w:val="00D44836"/>
    <w:rsid w:val="00D44AB5"/>
    <w:rsid w:val="00D44BBF"/>
    <w:rsid w:val="00D44E39"/>
    <w:rsid w:val="00D452AE"/>
    <w:rsid w:val="00D460B5"/>
    <w:rsid w:val="00D46190"/>
    <w:rsid w:val="00D46224"/>
    <w:rsid w:val="00D47717"/>
    <w:rsid w:val="00D5044A"/>
    <w:rsid w:val="00D511C1"/>
    <w:rsid w:val="00D5133A"/>
    <w:rsid w:val="00D51871"/>
    <w:rsid w:val="00D5227C"/>
    <w:rsid w:val="00D527EA"/>
    <w:rsid w:val="00D527FB"/>
    <w:rsid w:val="00D52B1D"/>
    <w:rsid w:val="00D53B78"/>
    <w:rsid w:val="00D53CDB"/>
    <w:rsid w:val="00D548E7"/>
    <w:rsid w:val="00D54CBD"/>
    <w:rsid w:val="00D562D7"/>
    <w:rsid w:val="00D565C0"/>
    <w:rsid w:val="00D56E00"/>
    <w:rsid w:val="00D57380"/>
    <w:rsid w:val="00D57443"/>
    <w:rsid w:val="00D57838"/>
    <w:rsid w:val="00D57A3A"/>
    <w:rsid w:val="00D601A5"/>
    <w:rsid w:val="00D602E2"/>
    <w:rsid w:val="00D6055F"/>
    <w:rsid w:val="00D60678"/>
    <w:rsid w:val="00D6085C"/>
    <w:rsid w:val="00D60AEA"/>
    <w:rsid w:val="00D60DBF"/>
    <w:rsid w:val="00D60E37"/>
    <w:rsid w:val="00D61A81"/>
    <w:rsid w:val="00D62754"/>
    <w:rsid w:val="00D62869"/>
    <w:rsid w:val="00D63827"/>
    <w:rsid w:val="00D63904"/>
    <w:rsid w:val="00D63926"/>
    <w:rsid w:val="00D64006"/>
    <w:rsid w:val="00D6535B"/>
    <w:rsid w:val="00D65362"/>
    <w:rsid w:val="00D65529"/>
    <w:rsid w:val="00D65CD3"/>
    <w:rsid w:val="00D65F16"/>
    <w:rsid w:val="00D663A3"/>
    <w:rsid w:val="00D66C86"/>
    <w:rsid w:val="00D66D79"/>
    <w:rsid w:val="00D67209"/>
    <w:rsid w:val="00D71817"/>
    <w:rsid w:val="00D71D70"/>
    <w:rsid w:val="00D72B07"/>
    <w:rsid w:val="00D72F63"/>
    <w:rsid w:val="00D73574"/>
    <w:rsid w:val="00D74845"/>
    <w:rsid w:val="00D74E95"/>
    <w:rsid w:val="00D75165"/>
    <w:rsid w:val="00D751AE"/>
    <w:rsid w:val="00D753BD"/>
    <w:rsid w:val="00D7556A"/>
    <w:rsid w:val="00D7560C"/>
    <w:rsid w:val="00D75827"/>
    <w:rsid w:val="00D75FC2"/>
    <w:rsid w:val="00D76507"/>
    <w:rsid w:val="00D766D3"/>
    <w:rsid w:val="00D76CB4"/>
    <w:rsid w:val="00D772FF"/>
    <w:rsid w:val="00D77618"/>
    <w:rsid w:val="00D776D2"/>
    <w:rsid w:val="00D777A9"/>
    <w:rsid w:val="00D80147"/>
    <w:rsid w:val="00D80835"/>
    <w:rsid w:val="00D80BF6"/>
    <w:rsid w:val="00D8121F"/>
    <w:rsid w:val="00D816DD"/>
    <w:rsid w:val="00D81768"/>
    <w:rsid w:val="00D81888"/>
    <w:rsid w:val="00D81CE7"/>
    <w:rsid w:val="00D81FD5"/>
    <w:rsid w:val="00D81FFB"/>
    <w:rsid w:val="00D82280"/>
    <w:rsid w:val="00D829DA"/>
    <w:rsid w:val="00D82FE2"/>
    <w:rsid w:val="00D84C10"/>
    <w:rsid w:val="00D84FCC"/>
    <w:rsid w:val="00D855A9"/>
    <w:rsid w:val="00D857AF"/>
    <w:rsid w:val="00D86984"/>
    <w:rsid w:val="00D87070"/>
    <w:rsid w:val="00D87E17"/>
    <w:rsid w:val="00D900CA"/>
    <w:rsid w:val="00D909CF"/>
    <w:rsid w:val="00D911E2"/>
    <w:rsid w:val="00D91D63"/>
    <w:rsid w:val="00D91D95"/>
    <w:rsid w:val="00D91FFB"/>
    <w:rsid w:val="00D93606"/>
    <w:rsid w:val="00D9387A"/>
    <w:rsid w:val="00D93C29"/>
    <w:rsid w:val="00D93D83"/>
    <w:rsid w:val="00D94231"/>
    <w:rsid w:val="00D942B4"/>
    <w:rsid w:val="00D9437B"/>
    <w:rsid w:val="00D949FE"/>
    <w:rsid w:val="00D96565"/>
    <w:rsid w:val="00D97658"/>
    <w:rsid w:val="00DA01A8"/>
    <w:rsid w:val="00DA0DAB"/>
    <w:rsid w:val="00DA14DE"/>
    <w:rsid w:val="00DA1E05"/>
    <w:rsid w:val="00DA1ED8"/>
    <w:rsid w:val="00DA25D8"/>
    <w:rsid w:val="00DA2759"/>
    <w:rsid w:val="00DA2842"/>
    <w:rsid w:val="00DA3F0C"/>
    <w:rsid w:val="00DA48AD"/>
    <w:rsid w:val="00DA48BD"/>
    <w:rsid w:val="00DA5255"/>
    <w:rsid w:val="00DA5449"/>
    <w:rsid w:val="00DA5556"/>
    <w:rsid w:val="00DA5DB0"/>
    <w:rsid w:val="00DA5DDD"/>
    <w:rsid w:val="00DA5E1E"/>
    <w:rsid w:val="00DA6A60"/>
    <w:rsid w:val="00DA6C56"/>
    <w:rsid w:val="00DA6CCA"/>
    <w:rsid w:val="00DA6EBC"/>
    <w:rsid w:val="00DA7940"/>
    <w:rsid w:val="00DA7C71"/>
    <w:rsid w:val="00DB053D"/>
    <w:rsid w:val="00DB062D"/>
    <w:rsid w:val="00DB0A07"/>
    <w:rsid w:val="00DB1307"/>
    <w:rsid w:val="00DB144E"/>
    <w:rsid w:val="00DB148A"/>
    <w:rsid w:val="00DB160E"/>
    <w:rsid w:val="00DB1B26"/>
    <w:rsid w:val="00DB1E67"/>
    <w:rsid w:val="00DB2709"/>
    <w:rsid w:val="00DB2976"/>
    <w:rsid w:val="00DB2CDC"/>
    <w:rsid w:val="00DB3406"/>
    <w:rsid w:val="00DB352D"/>
    <w:rsid w:val="00DB39EA"/>
    <w:rsid w:val="00DB3E5E"/>
    <w:rsid w:val="00DB3EF7"/>
    <w:rsid w:val="00DB49D7"/>
    <w:rsid w:val="00DB4D2B"/>
    <w:rsid w:val="00DB57E0"/>
    <w:rsid w:val="00DB6130"/>
    <w:rsid w:val="00DB635E"/>
    <w:rsid w:val="00DB659B"/>
    <w:rsid w:val="00DB6BD6"/>
    <w:rsid w:val="00DB6D1D"/>
    <w:rsid w:val="00DB7200"/>
    <w:rsid w:val="00DB724B"/>
    <w:rsid w:val="00DB782B"/>
    <w:rsid w:val="00DB78C0"/>
    <w:rsid w:val="00DB7A86"/>
    <w:rsid w:val="00DC00CD"/>
    <w:rsid w:val="00DC089C"/>
    <w:rsid w:val="00DC0A8D"/>
    <w:rsid w:val="00DC0CE7"/>
    <w:rsid w:val="00DC0E29"/>
    <w:rsid w:val="00DC2309"/>
    <w:rsid w:val="00DC3306"/>
    <w:rsid w:val="00DC3338"/>
    <w:rsid w:val="00DC3A80"/>
    <w:rsid w:val="00DC4426"/>
    <w:rsid w:val="00DC4FD5"/>
    <w:rsid w:val="00DC5233"/>
    <w:rsid w:val="00DC56C1"/>
    <w:rsid w:val="00DC723C"/>
    <w:rsid w:val="00DC73E4"/>
    <w:rsid w:val="00DC768E"/>
    <w:rsid w:val="00DD04EA"/>
    <w:rsid w:val="00DD066E"/>
    <w:rsid w:val="00DD0809"/>
    <w:rsid w:val="00DD0843"/>
    <w:rsid w:val="00DD098E"/>
    <w:rsid w:val="00DD0B1F"/>
    <w:rsid w:val="00DD14C6"/>
    <w:rsid w:val="00DD14CC"/>
    <w:rsid w:val="00DD16EA"/>
    <w:rsid w:val="00DD1C5C"/>
    <w:rsid w:val="00DD1C81"/>
    <w:rsid w:val="00DD1D48"/>
    <w:rsid w:val="00DD22E5"/>
    <w:rsid w:val="00DD29A0"/>
    <w:rsid w:val="00DD29F5"/>
    <w:rsid w:val="00DD2B88"/>
    <w:rsid w:val="00DD3613"/>
    <w:rsid w:val="00DD3BF6"/>
    <w:rsid w:val="00DD3F9C"/>
    <w:rsid w:val="00DD411B"/>
    <w:rsid w:val="00DD4344"/>
    <w:rsid w:val="00DD56D6"/>
    <w:rsid w:val="00DD617C"/>
    <w:rsid w:val="00DD65B1"/>
    <w:rsid w:val="00DD6B99"/>
    <w:rsid w:val="00DD6BC9"/>
    <w:rsid w:val="00DD726E"/>
    <w:rsid w:val="00DD73FB"/>
    <w:rsid w:val="00DD7A9E"/>
    <w:rsid w:val="00DE02A2"/>
    <w:rsid w:val="00DE07B8"/>
    <w:rsid w:val="00DE0A6A"/>
    <w:rsid w:val="00DE0F9D"/>
    <w:rsid w:val="00DE1325"/>
    <w:rsid w:val="00DE1A4C"/>
    <w:rsid w:val="00DE247B"/>
    <w:rsid w:val="00DE2862"/>
    <w:rsid w:val="00DE2BBD"/>
    <w:rsid w:val="00DE2C3F"/>
    <w:rsid w:val="00DE33AA"/>
    <w:rsid w:val="00DE4640"/>
    <w:rsid w:val="00DE4EA1"/>
    <w:rsid w:val="00DE4EB2"/>
    <w:rsid w:val="00DE54AB"/>
    <w:rsid w:val="00DE553E"/>
    <w:rsid w:val="00DE5EAB"/>
    <w:rsid w:val="00DE600A"/>
    <w:rsid w:val="00DE612F"/>
    <w:rsid w:val="00DE6326"/>
    <w:rsid w:val="00DE6A3B"/>
    <w:rsid w:val="00DE72B1"/>
    <w:rsid w:val="00DE75E5"/>
    <w:rsid w:val="00DE7743"/>
    <w:rsid w:val="00DE7ED9"/>
    <w:rsid w:val="00DF02AF"/>
    <w:rsid w:val="00DF0B16"/>
    <w:rsid w:val="00DF0EAF"/>
    <w:rsid w:val="00DF13D3"/>
    <w:rsid w:val="00DF1547"/>
    <w:rsid w:val="00DF1744"/>
    <w:rsid w:val="00DF1942"/>
    <w:rsid w:val="00DF1EFA"/>
    <w:rsid w:val="00DF1EFF"/>
    <w:rsid w:val="00DF1F8B"/>
    <w:rsid w:val="00DF21D8"/>
    <w:rsid w:val="00DF2332"/>
    <w:rsid w:val="00DF25CA"/>
    <w:rsid w:val="00DF2D5E"/>
    <w:rsid w:val="00DF2EC2"/>
    <w:rsid w:val="00DF377A"/>
    <w:rsid w:val="00DF37E5"/>
    <w:rsid w:val="00DF467E"/>
    <w:rsid w:val="00DF4920"/>
    <w:rsid w:val="00DF4B23"/>
    <w:rsid w:val="00DF5833"/>
    <w:rsid w:val="00DF5B6E"/>
    <w:rsid w:val="00DF5C39"/>
    <w:rsid w:val="00DF5D2B"/>
    <w:rsid w:val="00DF5F7E"/>
    <w:rsid w:val="00DF6013"/>
    <w:rsid w:val="00DF64A2"/>
    <w:rsid w:val="00DF7461"/>
    <w:rsid w:val="00DF7539"/>
    <w:rsid w:val="00DF76DD"/>
    <w:rsid w:val="00DF797A"/>
    <w:rsid w:val="00E00F09"/>
    <w:rsid w:val="00E0137D"/>
    <w:rsid w:val="00E0145A"/>
    <w:rsid w:val="00E016A0"/>
    <w:rsid w:val="00E0173A"/>
    <w:rsid w:val="00E019BA"/>
    <w:rsid w:val="00E01AF9"/>
    <w:rsid w:val="00E02517"/>
    <w:rsid w:val="00E032A3"/>
    <w:rsid w:val="00E03578"/>
    <w:rsid w:val="00E03A3C"/>
    <w:rsid w:val="00E0454C"/>
    <w:rsid w:val="00E0467D"/>
    <w:rsid w:val="00E0513F"/>
    <w:rsid w:val="00E0520A"/>
    <w:rsid w:val="00E05712"/>
    <w:rsid w:val="00E06232"/>
    <w:rsid w:val="00E06594"/>
    <w:rsid w:val="00E0677F"/>
    <w:rsid w:val="00E06D80"/>
    <w:rsid w:val="00E07CCC"/>
    <w:rsid w:val="00E07FA1"/>
    <w:rsid w:val="00E1022A"/>
    <w:rsid w:val="00E107E8"/>
    <w:rsid w:val="00E10B6D"/>
    <w:rsid w:val="00E10CF0"/>
    <w:rsid w:val="00E11327"/>
    <w:rsid w:val="00E1145B"/>
    <w:rsid w:val="00E11526"/>
    <w:rsid w:val="00E116BD"/>
    <w:rsid w:val="00E11E20"/>
    <w:rsid w:val="00E1294D"/>
    <w:rsid w:val="00E12B8A"/>
    <w:rsid w:val="00E12CA6"/>
    <w:rsid w:val="00E1303C"/>
    <w:rsid w:val="00E13A7B"/>
    <w:rsid w:val="00E13E71"/>
    <w:rsid w:val="00E14163"/>
    <w:rsid w:val="00E14332"/>
    <w:rsid w:val="00E146F3"/>
    <w:rsid w:val="00E148AC"/>
    <w:rsid w:val="00E14C08"/>
    <w:rsid w:val="00E1532C"/>
    <w:rsid w:val="00E153C9"/>
    <w:rsid w:val="00E15C82"/>
    <w:rsid w:val="00E16AAF"/>
    <w:rsid w:val="00E172DA"/>
    <w:rsid w:val="00E1780C"/>
    <w:rsid w:val="00E17870"/>
    <w:rsid w:val="00E17F21"/>
    <w:rsid w:val="00E20868"/>
    <w:rsid w:val="00E20B0E"/>
    <w:rsid w:val="00E20BE6"/>
    <w:rsid w:val="00E20D80"/>
    <w:rsid w:val="00E21039"/>
    <w:rsid w:val="00E22072"/>
    <w:rsid w:val="00E225A3"/>
    <w:rsid w:val="00E22696"/>
    <w:rsid w:val="00E22B7A"/>
    <w:rsid w:val="00E232EB"/>
    <w:rsid w:val="00E2390E"/>
    <w:rsid w:val="00E23A35"/>
    <w:rsid w:val="00E24001"/>
    <w:rsid w:val="00E2451E"/>
    <w:rsid w:val="00E2464E"/>
    <w:rsid w:val="00E24C07"/>
    <w:rsid w:val="00E2522A"/>
    <w:rsid w:val="00E254ED"/>
    <w:rsid w:val="00E25CB8"/>
    <w:rsid w:val="00E26429"/>
    <w:rsid w:val="00E2793F"/>
    <w:rsid w:val="00E3000A"/>
    <w:rsid w:val="00E3032E"/>
    <w:rsid w:val="00E3044E"/>
    <w:rsid w:val="00E31C77"/>
    <w:rsid w:val="00E32064"/>
    <w:rsid w:val="00E329BC"/>
    <w:rsid w:val="00E32A38"/>
    <w:rsid w:val="00E32AFC"/>
    <w:rsid w:val="00E32C24"/>
    <w:rsid w:val="00E32CFD"/>
    <w:rsid w:val="00E332D2"/>
    <w:rsid w:val="00E3432C"/>
    <w:rsid w:val="00E34BE8"/>
    <w:rsid w:val="00E352FE"/>
    <w:rsid w:val="00E35836"/>
    <w:rsid w:val="00E35A92"/>
    <w:rsid w:val="00E35F19"/>
    <w:rsid w:val="00E36082"/>
    <w:rsid w:val="00E3616D"/>
    <w:rsid w:val="00E36295"/>
    <w:rsid w:val="00E36923"/>
    <w:rsid w:val="00E36992"/>
    <w:rsid w:val="00E36A1A"/>
    <w:rsid w:val="00E36CEE"/>
    <w:rsid w:val="00E37074"/>
    <w:rsid w:val="00E375FB"/>
    <w:rsid w:val="00E4036F"/>
    <w:rsid w:val="00E409F5"/>
    <w:rsid w:val="00E419E7"/>
    <w:rsid w:val="00E41CB6"/>
    <w:rsid w:val="00E42009"/>
    <w:rsid w:val="00E420DA"/>
    <w:rsid w:val="00E42217"/>
    <w:rsid w:val="00E42798"/>
    <w:rsid w:val="00E42A46"/>
    <w:rsid w:val="00E42C1F"/>
    <w:rsid w:val="00E43838"/>
    <w:rsid w:val="00E43A9D"/>
    <w:rsid w:val="00E43BD1"/>
    <w:rsid w:val="00E43CC4"/>
    <w:rsid w:val="00E43E44"/>
    <w:rsid w:val="00E44948"/>
    <w:rsid w:val="00E449D9"/>
    <w:rsid w:val="00E44F01"/>
    <w:rsid w:val="00E4567A"/>
    <w:rsid w:val="00E465FE"/>
    <w:rsid w:val="00E46874"/>
    <w:rsid w:val="00E46A3D"/>
    <w:rsid w:val="00E46B64"/>
    <w:rsid w:val="00E472F2"/>
    <w:rsid w:val="00E47370"/>
    <w:rsid w:val="00E478D7"/>
    <w:rsid w:val="00E479C1"/>
    <w:rsid w:val="00E47B70"/>
    <w:rsid w:val="00E47D85"/>
    <w:rsid w:val="00E47E42"/>
    <w:rsid w:val="00E5031B"/>
    <w:rsid w:val="00E50D7C"/>
    <w:rsid w:val="00E50FDE"/>
    <w:rsid w:val="00E51668"/>
    <w:rsid w:val="00E51D92"/>
    <w:rsid w:val="00E51EF2"/>
    <w:rsid w:val="00E52338"/>
    <w:rsid w:val="00E523D4"/>
    <w:rsid w:val="00E52861"/>
    <w:rsid w:val="00E52C6D"/>
    <w:rsid w:val="00E530F0"/>
    <w:rsid w:val="00E53D1D"/>
    <w:rsid w:val="00E545E9"/>
    <w:rsid w:val="00E545F6"/>
    <w:rsid w:val="00E5485D"/>
    <w:rsid w:val="00E54C96"/>
    <w:rsid w:val="00E550A3"/>
    <w:rsid w:val="00E5517E"/>
    <w:rsid w:val="00E556AF"/>
    <w:rsid w:val="00E559E7"/>
    <w:rsid w:val="00E566F1"/>
    <w:rsid w:val="00E5696C"/>
    <w:rsid w:val="00E57237"/>
    <w:rsid w:val="00E57A5F"/>
    <w:rsid w:val="00E606BD"/>
    <w:rsid w:val="00E61077"/>
    <w:rsid w:val="00E61430"/>
    <w:rsid w:val="00E618DA"/>
    <w:rsid w:val="00E61ADD"/>
    <w:rsid w:val="00E61D43"/>
    <w:rsid w:val="00E6268D"/>
    <w:rsid w:val="00E62ABC"/>
    <w:rsid w:val="00E63250"/>
    <w:rsid w:val="00E633C2"/>
    <w:rsid w:val="00E638F8"/>
    <w:rsid w:val="00E639F5"/>
    <w:rsid w:val="00E63B0E"/>
    <w:rsid w:val="00E643BE"/>
    <w:rsid w:val="00E64464"/>
    <w:rsid w:val="00E646E4"/>
    <w:rsid w:val="00E64AD2"/>
    <w:rsid w:val="00E64AF5"/>
    <w:rsid w:val="00E65280"/>
    <w:rsid w:val="00E65292"/>
    <w:rsid w:val="00E6600D"/>
    <w:rsid w:val="00E6644B"/>
    <w:rsid w:val="00E667E6"/>
    <w:rsid w:val="00E6741C"/>
    <w:rsid w:val="00E70874"/>
    <w:rsid w:val="00E70C26"/>
    <w:rsid w:val="00E7127F"/>
    <w:rsid w:val="00E71804"/>
    <w:rsid w:val="00E727C7"/>
    <w:rsid w:val="00E72DB8"/>
    <w:rsid w:val="00E73364"/>
    <w:rsid w:val="00E73C9A"/>
    <w:rsid w:val="00E74214"/>
    <w:rsid w:val="00E7565B"/>
    <w:rsid w:val="00E75FBB"/>
    <w:rsid w:val="00E7606A"/>
    <w:rsid w:val="00E766C3"/>
    <w:rsid w:val="00E777FE"/>
    <w:rsid w:val="00E77F3F"/>
    <w:rsid w:val="00E801C9"/>
    <w:rsid w:val="00E8041C"/>
    <w:rsid w:val="00E807B0"/>
    <w:rsid w:val="00E81301"/>
    <w:rsid w:val="00E81605"/>
    <w:rsid w:val="00E817D4"/>
    <w:rsid w:val="00E82006"/>
    <w:rsid w:val="00E8243F"/>
    <w:rsid w:val="00E82C87"/>
    <w:rsid w:val="00E83146"/>
    <w:rsid w:val="00E83EC6"/>
    <w:rsid w:val="00E8428D"/>
    <w:rsid w:val="00E84468"/>
    <w:rsid w:val="00E84477"/>
    <w:rsid w:val="00E845EF"/>
    <w:rsid w:val="00E84C13"/>
    <w:rsid w:val="00E84CD0"/>
    <w:rsid w:val="00E852B1"/>
    <w:rsid w:val="00E85D8C"/>
    <w:rsid w:val="00E86277"/>
    <w:rsid w:val="00E86359"/>
    <w:rsid w:val="00E86472"/>
    <w:rsid w:val="00E868D9"/>
    <w:rsid w:val="00E872D5"/>
    <w:rsid w:val="00E87BD4"/>
    <w:rsid w:val="00E87F70"/>
    <w:rsid w:val="00E9062C"/>
    <w:rsid w:val="00E90949"/>
    <w:rsid w:val="00E91F5B"/>
    <w:rsid w:val="00E9300E"/>
    <w:rsid w:val="00E93291"/>
    <w:rsid w:val="00E9366E"/>
    <w:rsid w:val="00E93ADA"/>
    <w:rsid w:val="00E952CD"/>
    <w:rsid w:val="00E957C7"/>
    <w:rsid w:val="00E9590E"/>
    <w:rsid w:val="00E95CB4"/>
    <w:rsid w:val="00E95D0B"/>
    <w:rsid w:val="00E95EF0"/>
    <w:rsid w:val="00E963E1"/>
    <w:rsid w:val="00E967E3"/>
    <w:rsid w:val="00E97666"/>
    <w:rsid w:val="00E97B35"/>
    <w:rsid w:val="00E97BE7"/>
    <w:rsid w:val="00E97C9E"/>
    <w:rsid w:val="00EA0753"/>
    <w:rsid w:val="00EA0F52"/>
    <w:rsid w:val="00EA146E"/>
    <w:rsid w:val="00EA1F23"/>
    <w:rsid w:val="00EA277E"/>
    <w:rsid w:val="00EA295C"/>
    <w:rsid w:val="00EA2D9C"/>
    <w:rsid w:val="00EA3052"/>
    <w:rsid w:val="00EA3225"/>
    <w:rsid w:val="00EA3922"/>
    <w:rsid w:val="00EA4370"/>
    <w:rsid w:val="00EA4952"/>
    <w:rsid w:val="00EA4FF1"/>
    <w:rsid w:val="00EA5B53"/>
    <w:rsid w:val="00EA6937"/>
    <w:rsid w:val="00EA69F8"/>
    <w:rsid w:val="00EA6FEE"/>
    <w:rsid w:val="00EA734E"/>
    <w:rsid w:val="00EA7747"/>
    <w:rsid w:val="00EA7DB5"/>
    <w:rsid w:val="00EB07E0"/>
    <w:rsid w:val="00EB1777"/>
    <w:rsid w:val="00EB17E1"/>
    <w:rsid w:val="00EB1ED2"/>
    <w:rsid w:val="00EB284C"/>
    <w:rsid w:val="00EB330E"/>
    <w:rsid w:val="00EB3750"/>
    <w:rsid w:val="00EB524E"/>
    <w:rsid w:val="00EB538C"/>
    <w:rsid w:val="00EB63DC"/>
    <w:rsid w:val="00EB683B"/>
    <w:rsid w:val="00EB6CD8"/>
    <w:rsid w:val="00EC0256"/>
    <w:rsid w:val="00EC0275"/>
    <w:rsid w:val="00EC0E22"/>
    <w:rsid w:val="00EC10F7"/>
    <w:rsid w:val="00EC1338"/>
    <w:rsid w:val="00EC1A77"/>
    <w:rsid w:val="00EC29B7"/>
    <w:rsid w:val="00EC2DF4"/>
    <w:rsid w:val="00EC3028"/>
    <w:rsid w:val="00EC34CB"/>
    <w:rsid w:val="00EC3C76"/>
    <w:rsid w:val="00EC3D40"/>
    <w:rsid w:val="00EC41B7"/>
    <w:rsid w:val="00EC4655"/>
    <w:rsid w:val="00EC4AA2"/>
    <w:rsid w:val="00EC57A8"/>
    <w:rsid w:val="00EC59BA"/>
    <w:rsid w:val="00EC5EA2"/>
    <w:rsid w:val="00EC64FE"/>
    <w:rsid w:val="00EC67BD"/>
    <w:rsid w:val="00EC6812"/>
    <w:rsid w:val="00EC7AB4"/>
    <w:rsid w:val="00EC7B74"/>
    <w:rsid w:val="00EC7D23"/>
    <w:rsid w:val="00EC7D74"/>
    <w:rsid w:val="00EC7E6B"/>
    <w:rsid w:val="00EC7ED1"/>
    <w:rsid w:val="00EC7F4C"/>
    <w:rsid w:val="00ED00B4"/>
    <w:rsid w:val="00ED036A"/>
    <w:rsid w:val="00ED0CDB"/>
    <w:rsid w:val="00ED1186"/>
    <w:rsid w:val="00ED1935"/>
    <w:rsid w:val="00ED2459"/>
    <w:rsid w:val="00ED251E"/>
    <w:rsid w:val="00ED29B3"/>
    <w:rsid w:val="00ED2D78"/>
    <w:rsid w:val="00ED348C"/>
    <w:rsid w:val="00ED3607"/>
    <w:rsid w:val="00ED3A66"/>
    <w:rsid w:val="00ED4C8D"/>
    <w:rsid w:val="00ED50C7"/>
    <w:rsid w:val="00ED5D58"/>
    <w:rsid w:val="00ED5EB0"/>
    <w:rsid w:val="00ED6307"/>
    <w:rsid w:val="00ED665A"/>
    <w:rsid w:val="00ED6A86"/>
    <w:rsid w:val="00ED6AF6"/>
    <w:rsid w:val="00ED74C8"/>
    <w:rsid w:val="00ED7688"/>
    <w:rsid w:val="00ED7FAD"/>
    <w:rsid w:val="00EE0837"/>
    <w:rsid w:val="00EE0DE0"/>
    <w:rsid w:val="00EE11BD"/>
    <w:rsid w:val="00EE18BC"/>
    <w:rsid w:val="00EE236B"/>
    <w:rsid w:val="00EE2B08"/>
    <w:rsid w:val="00EE2DCA"/>
    <w:rsid w:val="00EE3609"/>
    <w:rsid w:val="00EE3A5D"/>
    <w:rsid w:val="00EE3BFD"/>
    <w:rsid w:val="00EE3D9F"/>
    <w:rsid w:val="00EE3EDE"/>
    <w:rsid w:val="00EE401D"/>
    <w:rsid w:val="00EE4079"/>
    <w:rsid w:val="00EE4D0C"/>
    <w:rsid w:val="00EE5930"/>
    <w:rsid w:val="00EE6EF2"/>
    <w:rsid w:val="00EE71AE"/>
    <w:rsid w:val="00EE7207"/>
    <w:rsid w:val="00EF0481"/>
    <w:rsid w:val="00EF056C"/>
    <w:rsid w:val="00EF09EB"/>
    <w:rsid w:val="00EF0BBD"/>
    <w:rsid w:val="00EF1010"/>
    <w:rsid w:val="00EF2258"/>
    <w:rsid w:val="00EF2CF2"/>
    <w:rsid w:val="00EF369C"/>
    <w:rsid w:val="00EF37FA"/>
    <w:rsid w:val="00EF4B42"/>
    <w:rsid w:val="00EF57A5"/>
    <w:rsid w:val="00EF675A"/>
    <w:rsid w:val="00EF6EE8"/>
    <w:rsid w:val="00EF6F17"/>
    <w:rsid w:val="00EF6FA8"/>
    <w:rsid w:val="00EF728D"/>
    <w:rsid w:val="00EF73E0"/>
    <w:rsid w:val="00EF78BF"/>
    <w:rsid w:val="00EF7BA1"/>
    <w:rsid w:val="00EF7C64"/>
    <w:rsid w:val="00F0020F"/>
    <w:rsid w:val="00F0025E"/>
    <w:rsid w:val="00F00435"/>
    <w:rsid w:val="00F01152"/>
    <w:rsid w:val="00F014BB"/>
    <w:rsid w:val="00F014BF"/>
    <w:rsid w:val="00F01AA3"/>
    <w:rsid w:val="00F01D1C"/>
    <w:rsid w:val="00F01DAF"/>
    <w:rsid w:val="00F01E4A"/>
    <w:rsid w:val="00F0292E"/>
    <w:rsid w:val="00F02A42"/>
    <w:rsid w:val="00F02A5C"/>
    <w:rsid w:val="00F02AC3"/>
    <w:rsid w:val="00F0302D"/>
    <w:rsid w:val="00F03875"/>
    <w:rsid w:val="00F04493"/>
    <w:rsid w:val="00F04592"/>
    <w:rsid w:val="00F0478F"/>
    <w:rsid w:val="00F049C1"/>
    <w:rsid w:val="00F04CD7"/>
    <w:rsid w:val="00F055BB"/>
    <w:rsid w:val="00F0591A"/>
    <w:rsid w:val="00F05DD1"/>
    <w:rsid w:val="00F068BC"/>
    <w:rsid w:val="00F06FBC"/>
    <w:rsid w:val="00F0721C"/>
    <w:rsid w:val="00F1066F"/>
    <w:rsid w:val="00F107B1"/>
    <w:rsid w:val="00F10C1D"/>
    <w:rsid w:val="00F10CE0"/>
    <w:rsid w:val="00F11D91"/>
    <w:rsid w:val="00F12AB0"/>
    <w:rsid w:val="00F131AB"/>
    <w:rsid w:val="00F13955"/>
    <w:rsid w:val="00F149B7"/>
    <w:rsid w:val="00F14E5D"/>
    <w:rsid w:val="00F15621"/>
    <w:rsid w:val="00F15852"/>
    <w:rsid w:val="00F162E1"/>
    <w:rsid w:val="00F163C7"/>
    <w:rsid w:val="00F1689A"/>
    <w:rsid w:val="00F1691D"/>
    <w:rsid w:val="00F16D50"/>
    <w:rsid w:val="00F17A75"/>
    <w:rsid w:val="00F2038D"/>
    <w:rsid w:val="00F20435"/>
    <w:rsid w:val="00F208C3"/>
    <w:rsid w:val="00F20997"/>
    <w:rsid w:val="00F21FA9"/>
    <w:rsid w:val="00F22287"/>
    <w:rsid w:val="00F222A3"/>
    <w:rsid w:val="00F22C9C"/>
    <w:rsid w:val="00F22D99"/>
    <w:rsid w:val="00F22E36"/>
    <w:rsid w:val="00F22E7A"/>
    <w:rsid w:val="00F23397"/>
    <w:rsid w:val="00F235EB"/>
    <w:rsid w:val="00F239F2"/>
    <w:rsid w:val="00F241CB"/>
    <w:rsid w:val="00F24674"/>
    <w:rsid w:val="00F25A0B"/>
    <w:rsid w:val="00F25E89"/>
    <w:rsid w:val="00F267C4"/>
    <w:rsid w:val="00F3020A"/>
    <w:rsid w:val="00F303B8"/>
    <w:rsid w:val="00F306A3"/>
    <w:rsid w:val="00F307CC"/>
    <w:rsid w:val="00F308F6"/>
    <w:rsid w:val="00F31FE4"/>
    <w:rsid w:val="00F32EB7"/>
    <w:rsid w:val="00F33606"/>
    <w:rsid w:val="00F33B4B"/>
    <w:rsid w:val="00F33FD3"/>
    <w:rsid w:val="00F343F4"/>
    <w:rsid w:val="00F346E1"/>
    <w:rsid w:val="00F34FDC"/>
    <w:rsid w:val="00F35A32"/>
    <w:rsid w:val="00F35D87"/>
    <w:rsid w:val="00F369CE"/>
    <w:rsid w:val="00F37354"/>
    <w:rsid w:val="00F3758E"/>
    <w:rsid w:val="00F3797F"/>
    <w:rsid w:val="00F37C01"/>
    <w:rsid w:val="00F40072"/>
    <w:rsid w:val="00F40264"/>
    <w:rsid w:val="00F40C8F"/>
    <w:rsid w:val="00F41BB8"/>
    <w:rsid w:val="00F42049"/>
    <w:rsid w:val="00F42244"/>
    <w:rsid w:val="00F4241D"/>
    <w:rsid w:val="00F42580"/>
    <w:rsid w:val="00F4293E"/>
    <w:rsid w:val="00F43880"/>
    <w:rsid w:val="00F43F36"/>
    <w:rsid w:val="00F444E8"/>
    <w:rsid w:val="00F44582"/>
    <w:rsid w:val="00F44AC5"/>
    <w:rsid w:val="00F44ECA"/>
    <w:rsid w:val="00F456A1"/>
    <w:rsid w:val="00F459E2"/>
    <w:rsid w:val="00F45AF5"/>
    <w:rsid w:val="00F4629B"/>
    <w:rsid w:val="00F473FD"/>
    <w:rsid w:val="00F474FF"/>
    <w:rsid w:val="00F47541"/>
    <w:rsid w:val="00F4756F"/>
    <w:rsid w:val="00F47873"/>
    <w:rsid w:val="00F505EF"/>
    <w:rsid w:val="00F50B76"/>
    <w:rsid w:val="00F5119D"/>
    <w:rsid w:val="00F5126B"/>
    <w:rsid w:val="00F5144A"/>
    <w:rsid w:val="00F516D0"/>
    <w:rsid w:val="00F528C6"/>
    <w:rsid w:val="00F53049"/>
    <w:rsid w:val="00F53055"/>
    <w:rsid w:val="00F532EA"/>
    <w:rsid w:val="00F537DB"/>
    <w:rsid w:val="00F541DC"/>
    <w:rsid w:val="00F54410"/>
    <w:rsid w:val="00F5488E"/>
    <w:rsid w:val="00F54A6A"/>
    <w:rsid w:val="00F54C70"/>
    <w:rsid w:val="00F54D69"/>
    <w:rsid w:val="00F54DDD"/>
    <w:rsid w:val="00F553F5"/>
    <w:rsid w:val="00F5572C"/>
    <w:rsid w:val="00F5575B"/>
    <w:rsid w:val="00F55A2B"/>
    <w:rsid w:val="00F5659B"/>
    <w:rsid w:val="00F56825"/>
    <w:rsid w:val="00F56D68"/>
    <w:rsid w:val="00F5714A"/>
    <w:rsid w:val="00F57259"/>
    <w:rsid w:val="00F5730F"/>
    <w:rsid w:val="00F5740E"/>
    <w:rsid w:val="00F57CFA"/>
    <w:rsid w:val="00F602FD"/>
    <w:rsid w:val="00F607CD"/>
    <w:rsid w:val="00F612E3"/>
    <w:rsid w:val="00F6150D"/>
    <w:rsid w:val="00F6177A"/>
    <w:rsid w:val="00F6189D"/>
    <w:rsid w:val="00F622F3"/>
    <w:rsid w:val="00F62B55"/>
    <w:rsid w:val="00F63585"/>
    <w:rsid w:val="00F636F7"/>
    <w:rsid w:val="00F6409C"/>
    <w:rsid w:val="00F641A9"/>
    <w:rsid w:val="00F6511A"/>
    <w:rsid w:val="00F6523C"/>
    <w:rsid w:val="00F65A74"/>
    <w:rsid w:val="00F66358"/>
    <w:rsid w:val="00F663B5"/>
    <w:rsid w:val="00F666A2"/>
    <w:rsid w:val="00F66BB3"/>
    <w:rsid w:val="00F67236"/>
    <w:rsid w:val="00F672E6"/>
    <w:rsid w:val="00F67384"/>
    <w:rsid w:val="00F6765B"/>
    <w:rsid w:val="00F67B27"/>
    <w:rsid w:val="00F67FBB"/>
    <w:rsid w:val="00F702E3"/>
    <w:rsid w:val="00F707BB"/>
    <w:rsid w:val="00F70A18"/>
    <w:rsid w:val="00F71849"/>
    <w:rsid w:val="00F71C29"/>
    <w:rsid w:val="00F71D9E"/>
    <w:rsid w:val="00F71DCB"/>
    <w:rsid w:val="00F71EEF"/>
    <w:rsid w:val="00F72797"/>
    <w:rsid w:val="00F73F40"/>
    <w:rsid w:val="00F7467E"/>
    <w:rsid w:val="00F74A32"/>
    <w:rsid w:val="00F74E43"/>
    <w:rsid w:val="00F75260"/>
    <w:rsid w:val="00F757E0"/>
    <w:rsid w:val="00F76502"/>
    <w:rsid w:val="00F768F1"/>
    <w:rsid w:val="00F76AF0"/>
    <w:rsid w:val="00F7729C"/>
    <w:rsid w:val="00F7757A"/>
    <w:rsid w:val="00F778D3"/>
    <w:rsid w:val="00F77B06"/>
    <w:rsid w:val="00F77D9D"/>
    <w:rsid w:val="00F804C8"/>
    <w:rsid w:val="00F80C87"/>
    <w:rsid w:val="00F81212"/>
    <w:rsid w:val="00F8203A"/>
    <w:rsid w:val="00F82DC7"/>
    <w:rsid w:val="00F82EAC"/>
    <w:rsid w:val="00F83070"/>
    <w:rsid w:val="00F831F8"/>
    <w:rsid w:val="00F84D26"/>
    <w:rsid w:val="00F85147"/>
    <w:rsid w:val="00F85D84"/>
    <w:rsid w:val="00F86681"/>
    <w:rsid w:val="00F867BE"/>
    <w:rsid w:val="00F869A3"/>
    <w:rsid w:val="00F86B22"/>
    <w:rsid w:val="00F86D33"/>
    <w:rsid w:val="00F86E24"/>
    <w:rsid w:val="00F874C0"/>
    <w:rsid w:val="00F876EB"/>
    <w:rsid w:val="00F87968"/>
    <w:rsid w:val="00F87D40"/>
    <w:rsid w:val="00F90071"/>
    <w:rsid w:val="00F90320"/>
    <w:rsid w:val="00F9073E"/>
    <w:rsid w:val="00F90868"/>
    <w:rsid w:val="00F91766"/>
    <w:rsid w:val="00F91948"/>
    <w:rsid w:val="00F921FC"/>
    <w:rsid w:val="00F92AFE"/>
    <w:rsid w:val="00F92E6E"/>
    <w:rsid w:val="00F92F0A"/>
    <w:rsid w:val="00F93267"/>
    <w:rsid w:val="00F93417"/>
    <w:rsid w:val="00F93E7D"/>
    <w:rsid w:val="00F9463D"/>
    <w:rsid w:val="00F94888"/>
    <w:rsid w:val="00F94B21"/>
    <w:rsid w:val="00F94C5F"/>
    <w:rsid w:val="00F94ED9"/>
    <w:rsid w:val="00F94F58"/>
    <w:rsid w:val="00F94FF9"/>
    <w:rsid w:val="00F9650E"/>
    <w:rsid w:val="00F971B7"/>
    <w:rsid w:val="00F971C1"/>
    <w:rsid w:val="00F9740C"/>
    <w:rsid w:val="00F9758C"/>
    <w:rsid w:val="00F97813"/>
    <w:rsid w:val="00F97EF5"/>
    <w:rsid w:val="00FA0062"/>
    <w:rsid w:val="00FA0E1B"/>
    <w:rsid w:val="00FA1638"/>
    <w:rsid w:val="00FA18DC"/>
    <w:rsid w:val="00FA1A60"/>
    <w:rsid w:val="00FA1D9C"/>
    <w:rsid w:val="00FA2393"/>
    <w:rsid w:val="00FA3342"/>
    <w:rsid w:val="00FA37D8"/>
    <w:rsid w:val="00FA387A"/>
    <w:rsid w:val="00FA38D5"/>
    <w:rsid w:val="00FA3A52"/>
    <w:rsid w:val="00FA4343"/>
    <w:rsid w:val="00FA5287"/>
    <w:rsid w:val="00FA59AA"/>
    <w:rsid w:val="00FA5BA3"/>
    <w:rsid w:val="00FA5C42"/>
    <w:rsid w:val="00FA64CB"/>
    <w:rsid w:val="00FA6836"/>
    <w:rsid w:val="00FA694F"/>
    <w:rsid w:val="00FA6B1C"/>
    <w:rsid w:val="00FA7C93"/>
    <w:rsid w:val="00FA7EF8"/>
    <w:rsid w:val="00FA7FAC"/>
    <w:rsid w:val="00FB0224"/>
    <w:rsid w:val="00FB0ACD"/>
    <w:rsid w:val="00FB153C"/>
    <w:rsid w:val="00FB17AB"/>
    <w:rsid w:val="00FB1C3B"/>
    <w:rsid w:val="00FB1EB2"/>
    <w:rsid w:val="00FB208F"/>
    <w:rsid w:val="00FB22D9"/>
    <w:rsid w:val="00FB2D58"/>
    <w:rsid w:val="00FB3A31"/>
    <w:rsid w:val="00FB3EB9"/>
    <w:rsid w:val="00FB3F09"/>
    <w:rsid w:val="00FB4141"/>
    <w:rsid w:val="00FB4B3A"/>
    <w:rsid w:val="00FB592C"/>
    <w:rsid w:val="00FB68E4"/>
    <w:rsid w:val="00FB6EE8"/>
    <w:rsid w:val="00FB6F8F"/>
    <w:rsid w:val="00FB741E"/>
    <w:rsid w:val="00FB7570"/>
    <w:rsid w:val="00FC0063"/>
    <w:rsid w:val="00FC07ED"/>
    <w:rsid w:val="00FC0C57"/>
    <w:rsid w:val="00FC0F18"/>
    <w:rsid w:val="00FC0F86"/>
    <w:rsid w:val="00FC1ACD"/>
    <w:rsid w:val="00FC219E"/>
    <w:rsid w:val="00FC2270"/>
    <w:rsid w:val="00FC2D89"/>
    <w:rsid w:val="00FC361B"/>
    <w:rsid w:val="00FC4198"/>
    <w:rsid w:val="00FC53DF"/>
    <w:rsid w:val="00FC58D9"/>
    <w:rsid w:val="00FC5C7E"/>
    <w:rsid w:val="00FC5F05"/>
    <w:rsid w:val="00FC6E37"/>
    <w:rsid w:val="00FC7E33"/>
    <w:rsid w:val="00FD0757"/>
    <w:rsid w:val="00FD098D"/>
    <w:rsid w:val="00FD1134"/>
    <w:rsid w:val="00FD1282"/>
    <w:rsid w:val="00FD12BF"/>
    <w:rsid w:val="00FD197E"/>
    <w:rsid w:val="00FD1CEC"/>
    <w:rsid w:val="00FD209D"/>
    <w:rsid w:val="00FD2CAA"/>
    <w:rsid w:val="00FD30A0"/>
    <w:rsid w:val="00FD314C"/>
    <w:rsid w:val="00FD325F"/>
    <w:rsid w:val="00FD3E00"/>
    <w:rsid w:val="00FD3E1D"/>
    <w:rsid w:val="00FD40CE"/>
    <w:rsid w:val="00FD41B9"/>
    <w:rsid w:val="00FD4376"/>
    <w:rsid w:val="00FD4BB3"/>
    <w:rsid w:val="00FD51FE"/>
    <w:rsid w:val="00FD66F3"/>
    <w:rsid w:val="00FD676F"/>
    <w:rsid w:val="00FD685A"/>
    <w:rsid w:val="00FD6B47"/>
    <w:rsid w:val="00FD6DF5"/>
    <w:rsid w:val="00FD6EFC"/>
    <w:rsid w:val="00FD711C"/>
    <w:rsid w:val="00FD7432"/>
    <w:rsid w:val="00FD78AF"/>
    <w:rsid w:val="00FD7E7A"/>
    <w:rsid w:val="00FE0476"/>
    <w:rsid w:val="00FE0DCD"/>
    <w:rsid w:val="00FE120E"/>
    <w:rsid w:val="00FE2667"/>
    <w:rsid w:val="00FE33A8"/>
    <w:rsid w:val="00FE3936"/>
    <w:rsid w:val="00FE3C82"/>
    <w:rsid w:val="00FE3C9F"/>
    <w:rsid w:val="00FE402A"/>
    <w:rsid w:val="00FE42A9"/>
    <w:rsid w:val="00FE4404"/>
    <w:rsid w:val="00FE46F9"/>
    <w:rsid w:val="00FE4D4B"/>
    <w:rsid w:val="00FE4E1E"/>
    <w:rsid w:val="00FE4EE4"/>
    <w:rsid w:val="00FE5DA1"/>
    <w:rsid w:val="00FE65E0"/>
    <w:rsid w:val="00FE695E"/>
    <w:rsid w:val="00FE6B59"/>
    <w:rsid w:val="00FE6E72"/>
    <w:rsid w:val="00FE6F58"/>
    <w:rsid w:val="00FF0049"/>
    <w:rsid w:val="00FF00A7"/>
    <w:rsid w:val="00FF0B8C"/>
    <w:rsid w:val="00FF1943"/>
    <w:rsid w:val="00FF21F0"/>
    <w:rsid w:val="00FF224B"/>
    <w:rsid w:val="00FF328C"/>
    <w:rsid w:val="00FF3476"/>
    <w:rsid w:val="00FF381B"/>
    <w:rsid w:val="00FF3B87"/>
    <w:rsid w:val="00FF4115"/>
    <w:rsid w:val="00FF436D"/>
    <w:rsid w:val="00FF4789"/>
    <w:rsid w:val="00FF506C"/>
    <w:rsid w:val="00FF580C"/>
    <w:rsid w:val="00FF62AB"/>
    <w:rsid w:val="00FF6434"/>
    <w:rsid w:val="00FF6E42"/>
    <w:rsid w:val="00FF74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D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19D1"/>
    <w:pPr>
      <w:keepNext/>
      <w:jc w:val="center"/>
      <w:outlineLvl w:val="0"/>
    </w:pPr>
    <w:rPr>
      <w:sz w:val="28"/>
      <w:szCs w:val="20"/>
      <w:lang w:val="lt-LT"/>
    </w:rPr>
  </w:style>
  <w:style w:type="paragraph" w:styleId="Heading2">
    <w:name w:val="heading 2"/>
    <w:basedOn w:val="Normal"/>
    <w:next w:val="Normal"/>
    <w:link w:val="Heading2Char"/>
    <w:qFormat/>
    <w:rsid w:val="001419D1"/>
    <w:pPr>
      <w:keepNext/>
      <w:jc w:val="center"/>
      <w:outlineLvl w:val="1"/>
    </w:pPr>
    <w:rPr>
      <w:b/>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9D1"/>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1419D1"/>
    <w:rPr>
      <w:rFonts w:ascii="Times New Roman" w:eastAsia="Times New Roman" w:hAnsi="Times New Roman" w:cs="Times New Roman"/>
      <w:b/>
      <w:sz w:val="24"/>
      <w:szCs w:val="24"/>
    </w:rPr>
  </w:style>
  <w:style w:type="paragraph" w:styleId="BodyText">
    <w:name w:val="Body Text"/>
    <w:basedOn w:val="Normal"/>
    <w:link w:val="BodyTextChar"/>
    <w:rsid w:val="001419D1"/>
    <w:pPr>
      <w:jc w:val="both"/>
    </w:pPr>
    <w:rPr>
      <w:lang w:val="lt-LT"/>
    </w:rPr>
  </w:style>
  <w:style w:type="character" w:customStyle="1" w:styleId="BodyTextChar">
    <w:name w:val="Body Text Char"/>
    <w:basedOn w:val="DefaultParagraphFont"/>
    <w:link w:val="BodyText"/>
    <w:rsid w:val="001419D1"/>
    <w:rPr>
      <w:rFonts w:ascii="Times New Roman" w:eastAsia="Times New Roman" w:hAnsi="Times New Roman" w:cs="Times New Roman"/>
      <w:sz w:val="24"/>
      <w:szCs w:val="24"/>
    </w:rPr>
  </w:style>
  <w:style w:type="paragraph" w:styleId="BodyTextIndent2">
    <w:name w:val="Body Text Indent 2"/>
    <w:basedOn w:val="Normal"/>
    <w:link w:val="BodyTextIndent2Char"/>
    <w:rsid w:val="001419D1"/>
    <w:pPr>
      <w:ind w:firstLine="540"/>
      <w:jc w:val="both"/>
    </w:pPr>
    <w:rPr>
      <w:bCs/>
      <w:lang w:val="lt-LT"/>
    </w:rPr>
  </w:style>
  <w:style w:type="character" w:customStyle="1" w:styleId="BodyTextIndent2Char">
    <w:name w:val="Body Text Indent 2 Char"/>
    <w:basedOn w:val="DefaultParagraphFont"/>
    <w:link w:val="BodyTextIndent2"/>
    <w:rsid w:val="001419D1"/>
    <w:rPr>
      <w:rFonts w:ascii="Times New Roman" w:eastAsia="Times New Roman" w:hAnsi="Times New Roman" w:cs="Times New Roman"/>
      <w:bCs/>
      <w:sz w:val="24"/>
      <w:szCs w:val="24"/>
    </w:rPr>
  </w:style>
  <w:style w:type="paragraph" w:styleId="BodyTextIndent">
    <w:name w:val="Body Text Indent"/>
    <w:basedOn w:val="Normal"/>
    <w:link w:val="BodyTextIndentChar"/>
    <w:rsid w:val="001419D1"/>
    <w:pPr>
      <w:ind w:firstLine="1418"/>
      <w:jc w:val="both"/>
    </w:pPr>
    <w:rPr>
      <w:szCs w:val="20"/>
      <w:lang w:val="lt-LT"/>
    </w:rPr>
  </w:style>
  <w:style w:type="character" w:customStyle="1" w:styleId="BodyTextIndentChar">
    <w:name w:val="Body Text Indent Char"/>
    <w:basedOn w:val="DefaultParagraphFont"/>
    <w:link w:val="BodyTextIndent"/>
    <w:rsid w:val="001419D1"/>
    <w:rPr>
      <w:rFonts w:ascii="Times New Roman" w:eastAsia="Times New Roman" w:hAnsi="Times New Roman" w:cs="Times New Roman"/>
      <w:sz w:val="24"/>
      <w:szCs w:val="20"/>
    </w:rPr>
  </w:style>
  <w:style w:type="paragraph" w:styleId="Footer">
    <w:name w:val="footer"/>
    <w:basedOn w:val="Normal"/>
    <w:link w:val="FooterChar"/>
    <w:rsid w:val="001419D1"/>
    <w:pPr>
      <w:tabs>
        <w:tab w:val="center" w:pos="4153"/>
        <w:tab w:val="right" w:pos="8306"/>
      </w:tabs>
    </w:pPr>
  </w:style>
  <w:style w:type="character" w:customStyle="1" w:styleId="FooterChar">
    <w:name w:val="Footer Char"/>
    <w:basedOn w:val="DefaultParagraphFont"/>
    <w:link w:val="Footer"/>
    <w:rsid w:val="001419D1"/>
    <w:rPr>
      <w:rFonts w:ascii="Times New Roman" w:eastAsia="Times New Roman" w:hAnsi="Times New Roman" w:cs="Times New Roman"/>
      <w:sz w:val="24"/>
      <w:szCs w:val="24"/>
      <w:lang w:val="en-GB"/>
    </w:rPr>
  </w:style>
  <w:style w:type="character" w:styleId="PageNumber">
    <w:name w:val="page number"/>
    <w:basedOn w:val="DefaultParagraphFont"/>
    <w:rsid w:val="001419D1"/>
  </w:style>
  <w:style w:type="paragraph" w:styleId="Header">
    <w:name w:val="header"/>
    <w:basedOn w:val="Normal"/>
    <w:link w:val="HeaderChar"/>
    <w:uiPriority w:val="99"/>
    <w:rsid w:val="001419D1"/>
    <w:pPr>
      <w:tabs>
        <w:tab w:val="center" w:pos="4153"/>
        <w:tab w:val="right" w:pos="8306"/>
      </w:tabs>
    </w:pPr>
  </w:style>
  <w:style w:type="character" w:customStyle="1" w:styleId="HeaderChar">
    <w:name w:val="Header Char"/>
    <w:basedOn w:val="DefaultParagraphFont"/>
    <w:link w:val="Header"/>
    <w:uiPriority w:val="99"/>
    <w:rsid w:val="001419D1"/>
    <w:rPr>
      <w:rFonts w:ascii="Times New Roman" w:eastAsia="Times New Roman" w:hAnsi="Times New Roman" w:cs="Times New Roman"/>
      <w:sz w:val="24"/>
      <w:szCs w:val="24"/>
      <w:lang w:val="en-GB"/>
    </w:rPr>
  </w:style>
  <w:style w:type="paragraph" w:styleId="NormalWeb">
    <w:name w:val="Normal (Web)"/>
    <w:basedOn w:val="Normal"/>
    <w:link w:val="NormalWebChar"/>
    <w:uiPriority w:val="99"/>
    <w:unhideWhenUsed/>
    <w:rsid w:val="001419D1"/>
    <w:pPr>
      <w:spacing w:before="100" w:beforeAutospacing="1" w:after="100" w:afterAutospacing="1"/>
    </w:pPr>
    <w:rPr>
      <w:lang w:val="en-US"/>
    </w:rPr>
  </w:style>
  <w:style w:type="character" w:customStyle="1" w:styleId="apple-converted-space">
    <w:name w:val="apple-converted-space"/>
    <w:basedOn w:val="DefaultParagraphFont"/>
    <w:rsid w:val="001419D1"/>
  </w:style>
  <w:style w:type="paragraph" w:styleId="BalloonText">
    <w:name w:val="Balloon Text"/>
    <w:basedOn w:val="Normal"/>
    <w:link w:val="BalloonTextChar"/>
    <w:uiPriority w:val="99"/>
    <w:semiHidden/>
    <w:unhideWhenUsed/>
    <w:rsid w:val="00015FC7"/>
    <w:rPr>
      <w:rFonts w:ascii="Tahoma" w:hAnsi="Tahoma" w:cs="Tahoma"/>
      <w:sz w:val="16"/>
      <w:szCs w:val="16"/>
    </w:rPr>
  </w:style>
  <w:style w:type="character" w:customStyle="1" w:styleId="BalloonTextChar">
    <w:name w:val="Balloon Text Char"/>
    <w:basedOn w:val="DefaultParagraphFont"/>
    <w:link w:val="BalloonText"/>
    <w:uiPriority w:val="99"/>
    <w:semiHidden/>
    <w:rsid w:val="00015FC7"/>
    <w:rPr>
      <w:rFonts w:ascii="Tahoma" w:eastAsia="Times New Roman" w:hAnsi="Tahoma" w:cs="Tahoma"/>
      <w:sz w:val="16"/>
      <w:szCs w:val="16"/>
      <w:lang w:val="en-GB"/>
    </w:rPr>
  </w:style>
  <w:style w:type="paragraph" w:styleId="HTMLPreformatted">
    <w:name w:val="HTML Preformatted"/>
    <w:basedOn w:val="Normal"/>
    <w:link w:val="HTMLPreformattedChar"/>
    <w:rsid w:val="009E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rsid w:val="009E30AD"/>
    <w:rPr>
      <w:rFonts w:ascii="Courier New" w:eastAsia="Times New Roman" w:hAnsi="Courier New" w:cs="Courier New"/>
      <w:sz w:val="20"/>
      <w:szCs w:val="20"/>
      <w:lang w:eastAsia="lt-LT"/>
    </w:rPr>
  </w:style>
  <w:style w:type="character" w:styleId="Hyperlink">
    <w:name w:val="Hyperlink"/>
    <w:basedOn w:val="DefaultParagraphFont"/>
    <w:uiPriority w:val="99"/>
    <w:unhideWhenUsed/>
    <w:rsid w:val="007D64EF"/>
    <w:rPr>
      <w:color w:val="0000FF"/>
      <w:u w:val="single"/>
    </w:rPr>
  </w:style>
  <w:style w:type="paragraph" w:styleId="ListParagraph">
    <w:name w:val="List Paragraph"/>
    <w:basedOn w:val="Normal"/>
    <w:uiPriority w:val="34"/>
    <w:qFormat/>
    <w:rsid w:val="00753BC7"/>
    <w:pPr>
      <w:ind w:left="720"/>
      <w:contextualSpacing/>
    </w:pPr>
  </w:style>
  <w:style w:type="character" w:customStyle="1" w:styleId="highlight">
    <w:name w:val="highlight"/>
    <w:basedOn w:val="DefaultParagraphFont"/>
    <w:rsid w:val="00C60614"/>
  </w:style>
  <w:style w:type="character" w:customStyle="1" w:styleId="st">
    <w:name w:val="st"/>
    <w:basedOn w:val="DefaultParagraphFont"/>
    <w:rsid w:val="00C60614"/>
  </w:style>
  <w:style w:type="character" w:styleId="Emphasis">
    <w:name w:val="Emphasis"/>
    <w:basedOn w:val="DefaultParagraphFont"/>
    <w:uiPriority w:val="20"/>
    <w:qFormat/>
    <w:rsid w:val="00D35B11"/>
    <w:rPr>
      <w:i/>
      <w:iCs/>
    </w:rPr>
  </w:style>
  <w:style w:type="table" w:styleId="TableGrid">
    <w:name w:val="Table Grid"/>
    <w:basedOn w:val="TableNormal"/>
    <w:uiPriority w:val="59"/>
    <w:rsid w:val="007B3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left-span">
    <w:name w:val="footer-left-span"/>
    <w:basedOn w:val="DefaultParagraphFont"/>
    <w:rsid w:val="006A409E"/>
  </w:style>
  <w:style w:type="character" w:customStyle="1" w:styleId="Bodytext2">
    <w:name w:val="Body text (2)_"/>
    <w:basedOn w:val="DefaultParagraphFont"/>
    <w:link w:val="Bodytext20"/>
    <w:rsid w:val="002A27A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2A27AC"/>
    <w:pPr>
      <w:widowControl w:val="0"/>
      <w:shd w:val="clear" w:color="auto" w:fill="FFFFFF"/>
      <w:spacing w:after="840" w:line="298" w:lineRule="exact"/>
      <w:ind w:hanging="500"/>
    </w:pPr>
    <w:rPr>
      <w:sz w:val="22"/>
      <w:szCs w:val="22"/>
      <w:lang w:val="lt-LT"/>
    </w:rPr>
  </w:style>
  <w:style w:type="paragraph" w:styleId="ListBullet">
    <w:name w:val="List Bullet"/>
    <w:basedOn w:val="Normal"/>
    <w:uiPriority w:val="99"/>
    <w:unhideWhenUsed/>
    <w:rsid w:val="00E86359"/>
    <w:pPr>
      <w:numPr>
        <w:numId w:val="5"/>
      </w:numPr>
      <w:contextualSpacing/>
    </w:pPr>
  </w:style>
  <w:style w:type="character" w:customStyle="1" w:styleId="FontStyle120">
    <w:name w:val="Font Style120"/>
    <w:basedOn w:val="DefaultParagraphFont"/>
    <w:rsid w:val="00C11F72"/>
    <w:rPr>
      <w:rFonts w:ascii="Palatino Linotype" w:hAnsi="Palatino Linotype" w:cs="Palatino Linotype" w:hint="default"/>
      <w:sz w:val="18"/>
      <w:szCs w:val="18"/>
    </w:rPr>
  </w:style>
  <w:style w:type="character" w:customStyle="1" w:styleId="FontStyle118">
    <w:name w:val="Font Style118"/>
    <w:basedOn w:val="DefaultParagraphFont"/>
    <w:rsid w:val="00C11F72"/>
    <w:rPr>
      <w:rFonts w:ascii="Palatino Linotype" w:hAnsi="Palatino Linotype" w:cs="Palatino Linotype" w:hint="default"/>
      <w:sz w:val="16"/>
      <w:szCs w:val="16"/>
    </w:rPr>
  </w:style>
  <w:style w:type="character" w:styleId="CommentReference">
    <w:name w:val="annotation reference"/>
    <w:basedOn w:val="DefaultParagraphFont"/>
    <w:uiPriority w:val="99"/>
    <w:semiHidden/>
    <w:unhideWhenUsed/>
    <w:rsid w:val="00B7776B"/>
    <w:rPr>
      <w:sz w:val="16"/>
      <w:szCs w:val="16"/>
    </w:rPr>
  </w:style>
  <w:style w:type="paragraph" w:styleId="CommentText">
    <w:name w:val="annotation text"/>
    <w:basedOn w:val="Normal"/>
    <w:link w:val="CommentTextChar"/>
    <w:uiPriority w:val="99"/>
    <w:semiHidden/>
    <w:unhideWhenUsed/>
    <w:rsid w:val="00B7776B"/>
    <w:rPr>
      <w:sz w:val="20"/>
      <w:szCs w:val="20"/>
    </w:rPr>
  </w:style>
  <w:style w:type="character" w:customStyle="1" w:styleId="CommentTextChar">
    <w:name w:val="Comment Text Char"/>
    <w:basedOn w:val="DefaultParagraphFont"/>
    <w:link w:val="CommentText"/>
    <w:uiPriority w:val="99"/>
    <w:semiHidden/>
    <w:rsid w:val="00B7776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776B"/>
    <w:rPr>
      <w:b/>
      <w:bCs/>
    </w:rPr>
  </w:style>
  <w:style w:type="character" w:customStyle="1" w:styleId="CommentSubjectChar">
    <w:name w:val="Comment Subject Char"/>
    <w:basedOn w:val="CommentTextChar"/>
    <w:link w:val="CommentSubject"/>
    <w:uiPriority w:val="99"/>
    <w:semiHidden/>
    <w:rsid w:val="00B7776B"/>
    <w:rPr>
      <w:rFonts w:ascii="Times New Roman" w:eastAsia="Times New Roman" w:hAnsi="Times New Roman" w:cs="Times New Roman"/>
      <w:b/>
      <w:bCs/>
      <w:sz w:val="20"/>
      <w:szCs w:val="20"/>
      <w:lang w:val="en-GB"/>
    </w:rPr>
  </w:style>
  <w:style w:type="paragraph" w:styleId="NoSpacing">
    <w:name w:val="No Spacing"/>
    <w:uiPriority w:val="1"/>
    <w:qFormat/>
    <w:rsid w:val="009B1526"/>
    <w:pPr>
      <w:spacing w:after="0" w:line="240" w:lineRule="auto"/>
    </w:pPr>
  </w:style>
  <w:style w:type="character" w:customStyle="1" w:styleId="Bodytext4">
    <w:name w:val="Body text (4)_"/>
    <w:basedOn w:val="DefaultParagraphFont"/>
    <w:link w:val="Bodytext40"/>
    <w:rsid w:val="00532210"/>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532210"/>
    <w:pPr>
      <w:widowControl w:val="0"/>
      <w:shd w:val="clear" w:color="auto" w:fill="FFFFFF"/>
      <w:spacing w:before="240" w:line="413" w:lineRule="exact"/>
      <w:jc w:val="both"/>
    </w:pPr>
    <w:rPr>
      <w:b/>
      <w:bCs/>
      <w:sz w:val="22"/>
      <w:szCs w:val="22"/>
      <w:lang w:val="lt-LT"/>
    </w:rPr>
  </w:style>
  <w:style w:type="character" w:customStyle="1" w:styleId="FontStyle18">
    <w:name w:val="Font Style18"/>
    <w:basedOn w:val="DefaultParagraphFont"/>
    <w:uiPriority w:val="99"/>
    <w:rsid w:val="00B92B3D"/>
    <w:rPr>
      <w:rFonts w:ascii="Times New Roman" w:hAnsi="Times New Roman" w:cs="Times New Roman"/>
      <w:i/>
      <w:iCs/>
      <w:sz w:val="24"/>
      <w:szCs w:val="24"/>
    </w:rPr>
  </w:style>
  <w:style w:type="character" w:customStyle="1" w:styleId="FontStyle30">
    <w:name w:val="Font Style30"/>
    <w:basedOn w:val="DefaultParagraphFont"/>
    <w:uiPriority w:val="99"/>
    <w:rsid w:val="0095552A"/>
    <w:rPr>
      <w:rFonts w:ascii="Times New Roman" w:hAnsi="Times New Roman" w:cs="Times New Roman"/>
      <w:sz w:val="22"/>
      <w:szCs w:val="22"/>
    </w:rPr>
  </w:style>
  <w:style w:type="character" w:customStyle="1" w:styleId="FontStyle117">
    <w:name w:val="Font Style117"/>
    <w:basedOn w:val="DefaultParagraphFont"/>
    <w:uiPriority w:val="99"/>
    <w:rsid w:val="0095552A"/>
    <w:rPr>
      <w:rFonts w:ascii="Times New Roman" w:hAnsi="Times New Roman" w:cs="Times New Roman"/>
      <w:sz w:val="24"/>
      <w:szCs w:val="24"/>
    </w:rPr>
  </w:style>
  <w:style w:type="character" w:customStyle="1" w:styleId="FontStyle116">
    <w:name w:val="Font Style116"/>
    <w:basedOn w:val="DefaultParagraphFont"/>
    <w:uiPriority w:val="99"/>
    <w:rsid w:val="00E20B0E"/>
    <w:rPr>
      <w:rFonts w:ascii="Times New Roman" w:hAnsi="Times New Roman" w:cs="Times New Roman"/>
      <w:b/>
      <w:bCs/>
      <w:sz w:val="24"/>
      <w:szCs w:val="24"/>
    </w:rPr>
  </w:style>
  <w:style w:type="paragraph" w:customStyle="1" w:styleId="tin">
    <w:name w:val="tin"/>
    <w:basedOn w:val="Normal"/>
    <w:rsid w:val="00693C20"/>
    <w:pPr>
      <w:spacing w:after="150"/>
    </w:pPr>
    <w:rPr>
      <w:lang w:val="lt-LT" w:eastAsia="lt-LT"/>
    </w:rPr>
  </w:style>
  <w:style w:type="paragraph" w:customStyle="1" w:styleId="DiagramaDiagramaDiagramaDiagramaDiagramaDiagramaDiagramaDiagramaDiagramaDiagramaDiagrama1DiagramaDiagramaDiagrama">
    <w:name w:val="Diagrama Diagrama Diagrama Diagrama Diagrama Diagrama Diagrama Diagrama Diagrama Diagrama Diagrama1 Diagrama Diagrama Diagrama"/>
    <w:basedOn w:val="Normal"/>
    <w:next w:val="Normal"/>
    <w:rsid w:val="00555AC7"/>
    <w:pPr>
      <w:spacing w:before="120" w:after="120"/>
      <w:jc w:val="center"/>
    </w:pPr>
    <w:rPr>
      <w:b/>
      <w:bCs/>
      <w:snapToGrid w:val="0"/>
      <w:u w:val="single"/>
      <w:lang w:val="lt-LT" w:eastAsia="en-GB"/>
    </w:rPr>
  </w:style>
  <w:style w:type="character" w:customStyle="1" w:styleId="FontStyle20">
    <w:name w:val="Font Style20"/>
    <w:basedOn w:val="DefaultParagraphFont"/>
    <w:uiPriority w:val="99"/>
    <w:rsid w:val="00964D73"/>
    <w:rPr>
      <w:rFonts w:ascii="Times New Roman" w:hAnsi="Times New Roman" w:cs="Times New Roman"/>
      <w:sz w:val="20"/>
      <w:szCs w:val="20"/>
    </w:rPr>
  </w:style>
  <w:style w:type="character" w:customStyle="1" w:styleId="right">
    <w:name w:val="right"/>
    <w:basedOn w:val="DefaultParagraphFont"/>
    <w:rsid w:val="00F473FD"/>
  </w:style>
  <w:style w:type="paragraph" w:customStyle="1" w:styleId="tajtip">
    <w:name w:val="tajtip"/>
    <w:basedOn w:val="Normal"/>
    <w:rsid w:val="00697595"/>
    <w:pPr>
      <w:spacing w:before="100" w:beforeAutospacing="1" w:after="100" w:afterAutospacing="1"/>
    </w:pPr>
    <w:rPr>
      <w:lang w:val="lt-LT" w:eastAsia="lt-LT"/>
    </w:rPr>
  </w:style>
  <w:style w:type="character" w:customStyle="1" w:styleId="bkg-highlight-red">
    <w:name w:val="bkg-highlight-red"/>
    <w:basedOn w:val="DefaultParagraphFont"/>
    <w:rsid w:val="00655954"/>
  </w:style>
  <w:style w:type="character" w:customStyle="1" w:styleId="NormalWebChar">
    <w:name w:val="Normal (Web) Char"/>
    <w:link w:val="NormalWeb"/>
    <w:uiPriority w:val="99"/>
    <w:locked/>
    <w:rsid w:val="00DB6D1D"/>
    <w:rPr>
      <w:rFonts w:ascii="Times New Roman" w:eastAsia="Times New Roman" w:hAnsi="Times New Roman" w:cs="Times New Roman"/>
      <w:sz w:val="24"/>
      <w:szCs w:val="24"/>
      <w:lang w:val="en-US"/>
    </w:rPr>
  </w:style>
  <w:style w:type="character" w:customStyle="1" w:styleId="apple-style-span">
    <w:name w:val="apple-style-span"/>
    <w:rsid w:val="00E32A38"/>
  </w:style>
  <w:style w:type="character" w:customStyle="1" w:styleId="FontStyle51">
    <w:name w:val="Font Style51"/>
    <w:uiPriority w:val="99"/>
    <w:rsid w:val="00300535"/>
    <w:rPr>
      <w:rFonts w:ascii="Times New Roman" w:hAnsi="Times New Roman" w:cs="Times New Roman"/>
      <w:color w:val="000000"/>
      <w:sz w:val="20"/>
      <w:szCs w:val="20"/>
    </w:rPr>
  </w:style>
  <w:style w:type="character" w:customStyle="1" w:styleId="UnresolvedMention1">
    <w:name w:val="Unresolved Mention1"/>
    <w:basedOn w:val="DefaultParagraphFont"/>
    <w:uiPriority w:val="99"/>
    <w:semiHidden/>
    <w:unhideWhenUsed/>
    <w:rsid w:val="001B6A4F"/>
    <w:rPr>
      <w:color w:val="605E5C"/>
      <w:shd w:val="clear" w:color="auto" w:fill="E1DFDD"/>
    </w:rPr>
  </w:style>
  <w:style w:type="character" w:customStyle="1" w:styleId="UnresolvedMention2">
    <w:name w:val="Unresolved Mention2"/>
    <w:basedOn w:val="DefaultParagraphFont"/>
    <w:uiPriority w:val="99"/>
    <w:semiHidden/>
    <w:unhideWhenUsed/>
    <w:rsid w:val="006A54CA"/>
    <w:rPr>
      <w:color w:val="605E5C"/>
      <w:shd w:val="clear" w:color="auto" w:fill="E1DFDD"/>
    </w:rPr>
  </w:style>
  <w:style w:type="paragraph" w:styleId="FootnoteText">
    <w:name w:val="footnote text"/>
    <w:basedOn w:val="Normal"/>
    <w:link w:val="FootnoteTextChar"/>
    <w:uiPriority w:val="99"/>
    <w:semiHidden/>
    <w:unhideWhenUsed/>
    <w:rsid w:val="008862A2"/>
    <w:rPr>
      <w:sz w:val="20"/>
      <w:szCs w:val="20"/>
      <w:lang w:val="en-AU" w:eastAsia="lt-LT"/>
    </w:rPr>
  </w:style>
  <w:style w:type="character" w:customStyle="1" w:styleId="FootnoteTextChar">
    <w:name w:val="Footnote Text Char"/>
    <w:basedOn w:val="DefaultParagraphFont"/>
    <w:link w:val="FootnoteText"/>
    <w:uiPriority w:val="99"/>
    <w:semiHidden/>
    <w:rsid w:val="008862A2"/>
    <w:rPr>
      <w:rFonts w:ascii="Times New Roman" w:eastAsia="Times New Roman" w:hAnsi="Times New Roman" w:cs="Times New Roman"/>
      <w:sz w:val="20"/>
      <w:szCs w:val="20"/>
      <w:lang w:val="en-AU" w:eastAsia="lt-LT"/>
    </w:rPr>
  </w:style>
  <w:style w:type="character" w:styleId="FootnoteReference">
    <w:name w:val="footnote reference"/>
    <w:basedOn w:val="DefaultParagraphFont"/>
    <w:uiPriority w:val="99"/>
    <w:semiHidden/>
    <w:unhideWhenUsed/>
    <w:rsid w:val="008862A2"/>
    <w:rPr>
      <w:vertAlign w:val="superscript"/>
    </w:rPr>
  </w:style>
  <w:style w:type="character" w:customStyle="1" w:styleId="Normal1">
    <w:name w:val="Normal1"/>
    <w:basedOn w:val="DefaultParagraphFont"/>
    <w:rsid w:val="00F47873"/>
  </w:style>
  <w:style w:type="character" w:customStyle="1" w:styleId="Neapdorotaspaminjimas1">
    <w:name w:val="Neapdorotas paminėjimas1"/>
    <w:basedOn w:val="DefaultParagraphFont"/>
    <w:uiPriority w:val="99"/>
    <w:semiHidden/>
    <w:unhideWhenUsed/>
    <w:rsid w:val="007B5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6377">
      <w:bodyDiv w:val="1"/>
      <w:marLeft w:val="0"/>
      <w:marRight w:val="0"/>
      <w:marTop w:val="0"/>
      <w:marBottom w:val="0"/>
      <w:divBdr>
        <w:top w:val="none" w:sz="0" w:space="0" w:color="auto"/>
        <w:left w:val="none" w:sz="0" w:space="0" w:color="auto"/>
        <w:bottom w:val="none" w:sz="0" w:space="0" w:color="auto"/>
        <w:right w:val="none" w:sz="0" w:space="0" w:color="auto"/>
      </w:divBdr>
    </w:div>
    <w:div w:id="55934009">
      <w:bodyDiv w:val="1"/>
      <w:marLeft w:val="0"/>
      <w:marRight w:val="0"/>
      <w:marTop w:val="0"/>
      <w:marBottom w:val="0"/>
      <w:divBdr>
        <w:top w:val="none" w:sz="0" w:space="0" w:color="auto"/>
        <w:left w:val="none" w:sz="0" w:space="0" w:color="auto"/>
        <w:bottom w:val="none" w:sz="0" w:space="0" w:color="auto"/>
        <w:right w:val="none" w:sz="0" w:space="0" w:color="auto"/>
      </w:divBdr>
      <w:divsChild>
        <w:div w:id="728848087">
          <w:marLeft w:val="0"/>
          <w:marRight w:val="0"/>
          <w:marTop w:val="0"/>
          <w:marBottom w:val="0"/>
          <w:divBdr>
            <w:top w:val="none" w:sz="0" w:space="0" w:color="auto"/>
            <w:left w:val="none" w:sz="0" w:space="0" w:color="auto"/>
            <w:bottom w:val="none" w:sz="0" w:space="0" w:color="auto"/>
            <w:right w:val="none" w:sz="0" w:space="0" w:color="auto"/>
          </w:divBdr>
        </w:div>
        <w:div w:id="616565244">
          <w:marLeft w:val="0"/>
          <w:marRight w:val="0"/>
          <w:marTop w:val="0"/>
          <w:marBottom w:val="0"/>
          <w:divBdr>
            <w:top w:val="none" w:sz="0" w:space="0" w:color="auto"/>
            <w:left w:val="none" w:sz="0" w:space="0" w:color="auto"/>
            <w:bottom w:val="none" w:sz="0" w:space="0" w:color="auto"/>
            <w:right w:val="none" w:sz="0" w:space="0" w:color="auto"/>
          </w:divBdr>
        </w:div>
        <w:div w:id="77480835">
          <w:marLeft w:val="0"/>
          <w:marRight w:val="0"/>
          <w:marTop w:val="0"/>
          <w:marBottom w:val="0"/>
          <w:divBdr>
            <w:top w:val="none" w:sz="0" w:space="0" w:color="auto"/>
            <w:left w:val="none" w:sz="0" w:space="0" w:color="auto"/>
            <w:bottom w:val="none" w:sz="0" w:space="0" w:color="auto"/>
            <w:right w:val="none" w:sz="0" w:space="0" w:color="auto"/>
          </w:divBdr>
        </w:div>
        <w:div w:id="354580658">
          <w:marLeft w:val="0"/>
          <w:marRight w:val="0"/>
          <w:marTop w:val="0"/>
          <w:marBottom w:val="0"/>
          <w:divBdr>
            <w:top w:val="none" w:sz="0" w:space="0" w:color="auto"/>
            <w:left w:val="none" w:sz="0" w:space="0" w:color="auto"/>
            <w:bottom w:val="none" w:sz="0" w:space="0" w:color="auto"/>
            <w:right w:val="none" w:sz="0" w:space="0" w:color="auto"/>
          </w:divBdr>
        </w:div>
        <w:div w:id="1782608952">
          <w:marLeft w:val="0"/>
          <w:marRight w:val="0"/>
          <w:marTop w:val="0"/>
          <w:marBottom w:val="0"/>
          <w:divBdr>
            <w:top w:val="none" w:sz="0" w:space="0" w:color="auto"/>
            <w:left w:val="none" w:sz="0" w:space="0" w:color="auto"/>
            <w:bottom w:val="none" w:sz="0" w:space="0" w:color="auto"/>
            <w:right w:val="none" w:sz="0" w:space="0" w:color="auto"/>
          </w:divBdr>
        </w:div>
        <w:div w:id="659962747">
          <w:marLeft w:val="0"/>
          <w:marRight w:val="0"/>
          <w:marTop w:val="0"/>
          <w:marBottom w:val="0"/>
          <w:divBdr>
            <w:top w:val="none" w:sz="0" w:space="0" w:color="auto"/>
            <w:left w:val="none" w:sz="0" w:space="0" w:color="auto"/>
            <w:bottom w:val="none" w:sz="0" w:space="0" w:color="auto"/>
            <w:right w:val="none" w:sz="0" w:space="0" w:color="auto"/>
          </w:divBdr>
        </w:div>
        <w:div w:id="129638562">
          <w:marLeft w:val="0"/>
          <w:marRight w:val="0"/>
          <w:marTop w:val="0"/>
          <w:marBottom w:val="0"/>
          <w:divBdr>
            <w:top w:val="none" w:sz="0" w:space="0" w:color="auto"/>
            <w:left w:val="none" w:sz="0" w:space="0" w:color="auto"/>
            <w:bottom w:val="none" w:sz="0" w:space="0" w:color="auto"/>
            <w:right w:val="none" w:sz="0" w:space="0" w:color="auto"/>
          </w:divBdr>
        </w:div>
        <w:div w:id="1955750270">
          <w:marLeft w:val="0"/>
          <w:marRight w:val="0"/>
          <w:marTop w:val="0"/>
          <w:marBottom w:val="0"/>
          <w:divBdr>
            <w:top w:val="none" w:sz="0" w:space="0" w:color="auto"/>
            <w:left w:val="none" w:sz="0" w:space="0" w:color="auto"/>
            <w:bottom w:val="none" w:sz="0" w:space="0" w:color="auto"/>
            <w:right w:val="none" w:sz="0" w:space="0" w:color="auto"/>
          </w:divBdr>
        </w:div>
        <w:div w:id="884756942">
          <w:marLeft w:val="0"/>
          <w:marRight w:val="0"/>
          <w:marTop w:val="0"/>
          <w:marBottom w:val="0"/>
          <w:divBdr>
            <w:top w:val="none" w:sz="0" w:space="0" w:color="auto"/>
            <w:left w:val="none" w:sz="0" w:space="0" w:color="auto"/>
            <w:bottom w:val="none" w:sz="0" w:space="0" w:color="auto"/>
            <w:right w:val="none" w:sz="0" w:space="0" w:color="auto"/>
          </w:divBdr>
        </w:div>
        <w:div w:id="1632514366">
          <w:marLeft w:val="0"/>
          <w:marRight w:val="0"/>
          <w:marTop w:val="0"/>
          <w:marBottom w:val="0"/>
          <w:divBdr>
            <w:top w:val="none" w:sz="0" w:space="0" w:color="auto"/>
            <w:left w:val="none" w:sz="0" w:space="0" w:color="auto"/>
            <w:bottom w:val="none" w:sz="0" w:space="0" w:color="auto"/>
            <w:right w:val="none" w:sz="0" w:space="0" w:color="auto"/>
          </w:divBdr>
        </w:div>
        <w:div w:id="830486323">
          <w:marLeft w:val="0"/>
          <w:marRight w:val="0"/>
          <w:marTop w:val="0"/>
          <w:marBottom w:val="0"/>
          <w:divBdr>
            <w:top w:val="none" w:sz="0" w:space="0" w:color="auto"/>
            <w:left w:val="none" w:sz="0" w:space="0" w:color="auto"/>
            <w:bottom w:val="none" w:sz="0" w:space="0" w:color="auto"/>
            <w:right w:val="none" w:sz="0" w:space="0" w:color="auto"/>
          </w:divBdr>
        </w:div>
        <w:div w:id="1171069145">
          <w:marLeft w:val="0"/>
          <w:marRight w:val="0"/>
          <w:marTop w:val="0"/>
          <w:marBottom w:val="0"/>
          <w:divBdr>
            <w:top w:val="none" w:sz="0" w:space="0" w:color="auto"/>
            <w:left w:val="none" w:sz="0" w:space="0" w:color="auto"/>
            <w:bottom w:val="none" w:sz="0" w:space="0" w:color="auto"/>
            <w:right w:val="none" w:sz="0" w:space="0" w:color="auto"/>
          </w:divBdr>
        </w:div>
        <w:div w:id="1296911930">
          <w:marLeft w:val="0"/>
          <w:marRight w:val="0"/>
          <w:marTop w:val="0"/>
          <w:marBottom w:val="0"/>
          <w:divBdr>
            <w:top w:val="none" w:sz="0" w:space="0" w:color="auto"/>
            <w:left w:val="none" w:sz="0" w:space="0" w:color="auto"/>
            <w:bottom w:val="none" w:sz="0" w:space="0" w:color="auto"/>
            <w:right w:val="none" w:sz="0" w:space="0" w:color="auto"/>
          </w:divBdr>
        </w:div>
        <w:div w:id="678896940">
          <w:marLeft w:val="0"/>
          <w:marRight w:val="0"/>
          <w:marTop w:val="0"/>
          <w:marBottom w:val="0"/>
          <w:divBdr>
            <w:top w:val="none" w:sz="0" w:space="0" w:color="auto"/>
            <w:left w:val="none" w:sz="0" w:space="0" w:color="auto"/>
            <w:bottom w:val="none" w:sz="0" w:space="0" w:color="auto"/>
            <w:right w:val="none" w:sz="0" w:space="0" w:color="auto"/>
          </w:divBdr>
        </w:div>
        <w:div w:id="171342711">
          <w:marLeft w:val="0"/>
          <w:marRight w:val="0"/>
          <w:marTop w:val="0"/>
          <w:marBottom w:val="0"/>
          <w:divBdr>
            <w:top w:val="none" w:sz="0" w:space="0" w:color="auto"/>
            <w:left w:val="none" w:sz="0" w:space="0" w:color="auto"/>
            <w:bottom w:val="none" w:sz="0" w:space="0" w:color="auto"/>
            <w:right w:val="none" w:sz="0" w:space="0" w:color="auto"/>
          </w:divBdr>
        </w:div>
        <w:div w:id="1118404083">
          <w:marLeft w:val="0"/>
          <w:marRight w:val="0"/>
          <w:marTop w:val="0"/>
          <w:marBottom w:val="0"/>
          <w:divBdr>
            <w:top w:val="none" w:sz="0" w:space="0" w:color="auto"/>
            <w:left w:val="none" w:sz="0" w:space="0" w:color="auto"/>
            <w:bottom w:val="none" w:sz="0" w:space="0" w:color="auto"/>
            <w:right w:val="none" w:sz="0" w:space="0" w:color="auto"/>
          </w:divBdr>
        </w:div>
        <w:div w:id="61373883">
          <w:marLeft w:val="0"/>
          <w:marRight w:val="0"/>
          <w:marTop w:val="0"/>
          <w:marBottom w:val="0"/>
          <w:divBdr>
            <w:top w:val="none" w:sz="0" w:space="0" w:color="auto"/>
            <w:left w:val="none" w:sz="0" w:space="0" w:color="auto"/>
            <w:bottom w:val="none" w:sz="0" w:space="0" w:color="auto"/>
            <w:right w:val="none" w:sz="0" w:space="0" w:color="auto"/>
          </w:divBdr>
        </w:div>
        <w:div w:id="601571814">
          <w:marLeft w:val="0"/>
          <w:marRight w:val="0"/>
          <w:marTop w:val="0"/>
          <w:marBottom w:val="0"/>
          <w:divBdr>
            <w:top w:val="none" w:sz="0" w:space="0" w:color="auto"/>
            <w:left w:val="none" w:sz="0" w:space="0" w:color="auto"/>
            <w:bottom w:val="none" w:sz="0" w:space="0" w:color="auto"/>
            <w:right w:val="none" w:sz="0" w:space="0" w:color="auto"/>
          </w:divBdr>
        </w:div>
        <w:div w:id="868644492">
          <w:marLeft w:val="0"/>
          <w:marRight w:val="0"/>
          <w:marTop w:val="0"/>
          <w:marBottom w:val="0"/>
          <w:divBdr>
            <w:top w:val="none" w:sz="0" w:space="0" w:color="auto"/>
            <w:left w:val="none" w:sz="0" w:space="0" w:color="auto"/>
            <w:bottom w:val="none" w:sz="0" w:space="0" w:color="auto"/>
            <w:right w:val="none" w:sz="0" w:space="0" w:color="auto"/>
          </w:divBdr>
        </w:div>
        <w:div w:id="296376166">
          <w:marLeft w:val="0"/>
          <w:marRight w:val="0"/>
          <w:marTop w:val="0"/>
          <w:marBottom w:val="0"/>
          <w:divBdr>
            <w:top w:val="none" w:sz="0" w:space="0" w:color="auto"/>
            <w:left w:val="none" w:sz="0" w:space="0" w:color="auto"/>
            <w:bottom w:val="none" w:sz="0" w:space="0" w:color="auto"/>
            <w:right w:val="none" w:sz="0" w:space="0" w:color="auto"/>
          </w:divBdr>
        </w:div>
      </w:divsChild>
    </w:div>
    <w:div w:id="59258573">
      <w:bodyDiv w:val="1"/>
      <w:marLeft w:val="0"/>
      <w:marRight w:val="0"/>
      <w:marTop w:val="0"/>
      <w:marBottom w:val="0"/>
      <w:divBdr>
        <w:top w:val="none" w:sz="0" w:space="0" w:color="auto"/>
        <w:left w:val="none" w:sz="0" w:space="0" w:color="auto"/>
        <w:bottom w:val="none" w:sz="0" w:space="0" w:color="auto"/>
        <w:right w:val="none" w:sz="0" w:space="0" w:color="auto"/>
      </w:divBdr>
    </w:div>
    <w:div w:id="95903257">
      <w:bodyDiv w:val="1"/>
      <w:marLeft w:val="0"/>
      <w:marRight w:val="0"/>
      <w:marTop w:val="0"/>
      <w:marBottom w:val="0"/>
      <w:divBdr>
        <w:top w:val="none" w:sz="0" w:space="0" w:color="auto"/>
        <w:left w:val="none" w:sz="0" w:space="0" w:color="auto"/>
        <w:bottom w:val="none" w:sz="0" w:space="0" w:color="auto"/>
        <w:right w:val="none" w:sz="0" w:space="0" w:color="auto"/>
      </w:divBdr>
    </w:div>
    <w:div w:id="240453339">
      <w:bodyDiv w:val="1"/>
      <w:marLeft w:val="0"/>
      <w:marRight w:val="0"/>
      <w:marTop w:val="0"/>
      <w:marBottom w:val="0"/>
      <w:divBdr>
        <w:top w:val="none" w:sz="0" w:space="0" w:color="auto"/>
        <w:left w:val="none" w:sz="0" w:space="0" w:color="auto"/>
        <w:bottom w:val="none" w:sz="0" w:space="0" w:color="auto"/>
        <w:right w:val="none" w:sz="0" w:space="0" w:color="auto"/>
      </w:divBdr>
      <w:divsChild>
        <w:div w:id="566570432">
          <w:marLeft w:val="0"/>
          <w:marRight w:val="0"/>
          <w:marTop w:val="0"/>
          <w:marBottom w:val="0"/>
          <w:divBdr>
            <w:top w:val="none" w:sz="0" w:space="0" w:color="auto"/>
            <w:left w:val="none" w:sz="0" w:space="0" w:color="auto"/>
            <w:bottom w:val="none" w:sz="0" w:space="0" w:color="auto"/>
            <w:right w:val="none" w:sz="0" w:space="0" w:color="auto"/>
          </w:divBdr>
        </w:div>
        <w:div w:id="1128162791">
          <w:marLeft w:val="0"/>
          <w:marRight w:val="0"/>
          <w:marTop w:val="0"/>
          <w:marBottom w:val="0"/>
          <w:divBdr>
            <w:top w:val="none" w:sz="0" w:space="0" w:color="auto"/>
            <w:left w:val="none" w:sz="0" w:space="0" w:color="auto"/>
            <w:bottom w:val="none" w:sz="0" w:space="0" w:color="auto"/>
            <w:right w:val="none" w:sz="0" w:space="0" w:color="auto"/>
          </w:divBdr>
        </w:div>
        <w:div w:id="1712001669">
          <w:marLeft w:val="0"/>
          <w:marRight w:val="0"/>
          <w:marTop w:val="0"/>
          <w:marBottom w:val="0"/>
          <w:divBdr>
            <w:top w:val="none" w:sz="0" w:space="0" w:color="auto"/>
            <w:left w:val="none" w:sz="0" w:space="0" w:color="auto"/>
            <w:bottom w:val="none" w:sz="0" w:space="0" w:color="auto"/>
            <w:right w:val="none" w:sz="0" w:space="0" w:color="auto"/>
          </w:divBdr>
        </w:div>
        <w:div w:id="213930406">
          <w:marLeft w:val="0"/>
          <w:marRight w:val="0"/>
          <w:marTop w:val="0"/>
          <w:marBottom w:val="0"/>
          <w:divBdr>
            <w:top w:val="none" w:sz="0" w:space="0" w:color="auto"/>
            <w:left w:val="none" w:sz="0" w:space="0" w:color="auto"/>
            <w:bottom w:val="none" w:sz="0" w:space="0" w:color="auto"/>
            <w:right w:val="none" w:sz="0" w:space="0" w:color="auto"/>
          </w:divBdr>
        </w:div>
        <w:div w:id="1677347082">
          <w:marLeft w:val="0"/>
          <w:marRight w:val="0"/>
          <w:marTop w:val="0"/>
          <w:marBottom w:val="0"/>
          <w:divBdr>
            <w:top w:val="none" w:sz="0" w:space="0" w:color="auto"/>
            <w:left w:val="none" w:sz="0" w:space="0" w:color="auto"/>
            <w:bottom w:val="none" w:sz="0" w:space="0" w:color="auto"/>
            <w:right w:val="none" w:sz="0" w:space="0" w:color="auto"/>
          </w:divBdr>
        </w:div>
        <w:div w:id="333145507">
          <w:marLeft w:val="0"/>
          <w:marRight w:val="0"/>
          <w:marTop w:val="0"/>
          <w:marBottom w:val="0"/>
          <w:divBdr>
            <w:top w:val="none" w:sz="0" w:space="0" w:color="auto"/>
            <w:left w:val="none" w:sz="0" w:space="0" w:color="auto"/>
            <w:bottom w:val="none" w:sz="0" w:space="0" w:color="auto"/>
            <w:right w:val="none" w:sz="0" w:space="0" w:color="auto"/>
          </w:divBdr>
        </w:div>
        <w:div w:id="954678655">
          <w:marLeft w:val="0"/>
          <w:marRight w:val="0"/>
          <w:marTop w:val="0"/>
          <w:marBottom w:val="0"/>
          <w:divBdr>
            <w:top w:val="none" w:sz="0" w:space="0" w:color="auto"/>
            <w:left w:val="none" w:sz="0" w:space="0" w:color="auto"/>
            <w:bottom w:val="none" w:sz="0" w:space="0" w:color="auto"/>
            <w:right w:val="none" w:sz="0" w:space="0" w:color="auto"/>
          </w:divBdr>
        </w:div>
        <w:div w:id="1118645961">
          <w:marLeft w:val="0"/>
          <w:marRight w:val="0"/>
          <w:marTop w:val="0"/>
          <w:marBottom w:val="0"/>
          <w:divBdr>
            <w:top w:val="none" w:sz="0" w:space="0" w:color="auto"/>
            <w:left w:val="none" w:sz="0" w:space="0" w:color="auto"/>
            <w:bottom w:val="none" w:sz="0" w:space="0" w:color="auto"/>
            <w:right w:val="none" w:sz="0" w:space="0" w:color="auto"/>
          </w:divBdr>
        </w:div>
        <w:div w:id="1730224729">
          <w:marLeft w:val="0"/>
          <w:marRight w:val="0"/>
          <w:marTop w:val="0"/>
          <w:marBottom w:val="0"/>
          <w:divBdr>
            <w:top w:val="none" w:sz="0" w:space="0" w:color="auto"/>
            <w:left w:val="none" w:sz="0" w:space="0" w:color="auto"/>
            <w:bottom w:val="none" w:sz="0" w:space="0" w:color="auto"/>
            <w:right w:val="none" w:sz="0" w:space="0" w:color="auto"/>
          </w:divBdr>
        </w:div>
        <w:div w:id="1031496200">
          <w:marLeft w:val="0"/>
          <w:marRight w:val="0"/>
          <w:marTop w:val="0"/>
          <w:marBottom w:val="0"/>
          <w:divBdr>
            <w:top w:val="none" w:sz="0" w:space="0" w:color="auto"/>
            <w:left w:val="none" w:sz="0" w:space="0" w:color="auto"/>
            <w:bottom w:val="none" w:sz="0" w:space="0" w:color="auto"/>
            <w:right w:val="none" w:sz="0" w:space="0" w:color="auto"/>
          </w:divBdr>
        </w:div>
        <w:div w:id="1858150868">
          <w:marLeft w:val="0"/>
          <w:marRight w:val="0"/>
          <w:marTop w:val="0"/>
          <w:marBottom w:val="0"/>
          <w:divBdr>
            <w:top w:val="none" w:sz="0" w:space="0" w:color="auto"/>
            <w:left w:val="none" w:sz="0" w:space="0" w:color="auto"/>
            <w:bottom w:val="none" w:sz="0" w:space="0" w:color="auto"/>
            <w:right w:val="none" w:sz="0" w:space="0" w:color="auto"/>
          </w:divBdr>
        </w:div>
        <w:div w:id="1147210101">
          <w:marLeft w:val="0"/>
          <w:marRight w:val="0"/>
          <w:marTop w:val="0"/>
          <w:marBottom w:val="0"/>
          <w:divBdr>
            <w:top w:val="none" w:sz="0" w:space="0" w:color="auto"/>
            <w:left w:val="none" w:sz="0" w:space="0" w:color="auto"/>
            <w:bottom w:val="none" w:sz="0" w:space="0" w:color="auto"/>
            <w:right w:val="none" w:sz="0" w:space="0" w:color="auto"/>
          </w:divBdr>
        </w:div>
        <w:div w:id="1716199250">
          <w:marLeft w:val="0"/>
          <w:marRight w:val="0"/>
          <w:marTop w:val="0"/>
          <w:marBottom w:val="0"/>
          <w:divBdr>
            <w:top w:val="none" w:sz="0" w:space="0" w:color="auto"/>
            <w:left w:val="none" w:sz="0" w:space="0" w:color="auto"/>
            <w:bottom w:val="none" w:sz="0" w:space="0" w:color="auto"/>
            <w:right w:val="none" w:sz="0" w:space="0" w:color="auto"/>
          </w:divBdr>
        </w:div>
        <w:div w:id="281419392">
          <w:marLeft w:val="0"/>
          <w:marRight w:val="0"/>
          <w:marTop w:val="0"/>
          <w:marBottom w:val="0"/>
          <w:divBdr>
            <w:top w:val="none" w:sz="0" w:space="0" w:color="auto"/>
            <w:left w:val="none" w:sz="0" w:space="0" w:color="auto"/>
            <w:bottom w:val="none" w:sz="0" w:space="0" w:color="auto"/>
            <w:right w:val="none" w:sz="0" w:space="0" w:color="auto"/>
          </w:divBdr>
        </w:div>
        <w:div w:id="815099530">
          <w:marLeft w:val="0"/>
          <w:marRight w:val="0"/>
          <w:marTop w:val="0"/>
          <w:marBottom w:val="0"/>
          <w:divBdr>
            <w:top w:val="none" w:sz="0" w:space="0" w:color="auto"/>
            <w:left w:val="none" w:sz="0" w:space="0" w:color="auto"/>
            <w:bottom w:val="none" w:sz="0" w:space="0" w:color="auto"/>
            <w:right w:val="none" w:sz="0" w:space="0" w:color="auto"/>
          </w:divBdr>
        </w:div>
        <w:div w:id="1548487143">
          <w:marLeft w:val="0"/>
          <w:marRight w:val="0"/>
          <w:marTop w:val="0"/>
          <w:marBottom w:val="0"/>
          <w:divBdr>
            <w:top w:val="none" w:sz="0" w:space="0" w:color="auto"/>
            <w:left w:val="none" w:sz="0" w:space="0" w:color="auto"/>
            <w:bottom w:val="none" w:sz="0" w:space="0" w:color="auto"/>
            <w:right w:val="none" w:sz="0" w:space="0" w:color="auto"/>
          </w:divBdr>
        </w:div>
        <w:div w:id="1865246366">
          <w:marLeft w:val="0"/>
          <w:marRight w:val="0"/>
          <w:marTop w:val="0"/>
          <w:marBottom w:val="0"/>
          <w:divBdr>
            <w:top w:val="none" w:sz="0" w:space="0" w:color="auto"/>
            <w:left w:val="none" w:sz="0" w:space="0" w:color="auto"/>
            <w:bottom w:val="none" w:sz="0" w:space="0" w:color="auto"/>
            <w:right w:val="none" w:sz="0" w:space="0" w:color="auto"/>
          </w:divBdr>
        </w:div>
        <w:div w:id="1908999764">
          <w:marLeft w:val="0"/>
          <w:marRight w:val="0"/>
          <w:marTop w:val="0"/>
          <w:marBottom w:val="0"/>
          <w:divBdr>
            <w:top w:val="none" w:sz="0" w:space="0" w:color="auto"/>
            <w:left w:val="none" w:sz="0" w:space="0" w:color="auto"/>
            <w:bottom w:val="none" w:sz="0" w:space="0" w:color="auto"/>
            <w:right w:val="none" w:sz="0" w:space="0" w:color="auto"/>
          </w:divBdr>
        </w:div>
        <w:div w:id="1121724978">
          <w:marLeft w:val="0"/>
          <w:marRight w:val="0"/>
          <w:marTop w:val="0"/>
          <w:marBottom w:val="0"/>
          <w:divBdr>
            <w:top w:val="none" w:sz="0" w:space="0" w:color="auto"/>
            <w:left w:val="none" w:sz="0" w:space="0" w:color="auto"/>
            <w:bottom w:val="none" w:sz="0" w:space="0" w:color="auto"/>
            <w:right w:val="none" w:sz="0" w:space="0" w:color="auto"/>
          </w:divBdr>
        </w:div>
        <w:div w:id="1618874322">
          <w:marLeft w:val="0"/>
          <w:marRight w:val="0"/>
          <w:marTop w:val="0"/>
          <w:marBottom w:val="0"/>
          <w:divBdr>
            <w:top w:val="none" w:sz="0" w:space="0" w:color="auto"/>
            <w:left w:val="none" w:sz="0" w:space="0" w:color="auto"/>
            <w:bottom w:val="none" w:sz="0" w:space="0" w:color="auto"/>
            <w:right w:val="none" w:sz="0" w:space="0" w:color="auto"/>
          </w:divBdr>
        </w:div>
        <w:div w:id="2092189905">
          <w:marLeft w:val="0"/>
          <w:marRight w:val="0"/>
          <w:marTop w:val="0"/>
          <w:marBottom w:val="0"/>
          <w:divBdr>
            <w:top w:val="none" w:sz="0" w:space="0" w:color="auto"/>
            <w:left w:val="none" w:sz="0" w:space="0" w:color="auto"/>
            <w:bottom w:val="none" w:sz="0" w:space="0" w:color="auto"/>
            <w:right w:val="none" w:sz="0" w:space="0" w:color="auto"/>
          </w:divBdr>
        </w:div>
      </w:divsChild>
    </w:div>
    <w:div w:id="290285609">
      <w:bodyDiv w:val="1"/>
      <w:marLeft w:val="0"/>
      <w:marRight w:val="0"/>
      <w:marTop w:val="0"/>
      <w:marBottom w:val="0"/>
      <w:divBdr>
        <w:top w:val="none" w:sz="0" w:space="0" w:color="auto"/>
        <w:left w:val="none" w:sz="0" w:space="0" w:color="auto"/>
        <w:bottom w:val="none" w:sz="0" w:space="0" w:color="auto"/>
        <w:right w:val="none" w:sz="0" w:space="0" w:color="auto"/>
      </w:divBdr>
    </w:div>
    <w:div w:id="333845798">
      <w:bodyDiv w:val="1"/>
      <w:marLeft w:val="0"/>
      <w:marRight w:val="0"/>
      <w:marTop w:val="0"/>
      <w:marBottom w:val="0"/>
      <w:divBdr>
        <w:top w:val="none" w:sz="0" w:space="0" w:color="auto"/>
        <w:left w:val="none" w:sz="0" w:space="0" w:color="auto"/>
        <w:bottom w:val="none" w:sz="0" w:space="0" w:color="auto"/>
        <w:right w:val="none" w:sz="0" w:space="0" w:color="auto"/>
      </w:divBdr>
    </w:div>
    <w:div w:id="347490997">
      <w:bodyDiv w:val="1"/>
      <w:marLeft w:val="0"/>
      <w:marRight w:val="0"/>
      <w:marTop w:val="0"/>
      <w:marBottom w:val="0"/>
      <w:divBdr>
        <w:top w:val="none" w:sz="0" w:space="0" w:color="auto"/>
        <w:left w:val="none" w:sz="0" w:space="0" w:color="auto"/>
        <w:bottom w:val="none" w:sz="0" w:space="0" w:color="auto"/>
        <w:right w:val="none" w:sz="0" w:space="0" w:color="auto"/>
      </w:divBdr>
    </w:div>
    <w:div w:id="547568037">
      <w:bodyDiv w:val="1"/>
      <w:marLeft w:val="0"/>
      <w:marRight w:val="0"/>
      <w:marTop w:val="0"/>
      <w:marBottom w:val="0"/>
      <w:divBdr>
        <w:top w:val="none" w:sz="0" w:space="0" w:color="auto"/>
        <w:left w:val="none" w:sz="0" w:space="0" w:color="auto"/>
        <w:bottom w:val="none" w:sz="0" w:space="0" w:color="auto"/>
        <w:right w:val="none" w:sz="0" w:space="0" w:color="auto"/>
      </w:divBdr>
    </w:div>
    <w:div w:id="580137582">
      <w:bodyDiv w:val="1"/>
      <w:marLeft w:val="0"/>
      <w:marRight w:val="0"/>
      <w:marTop w:val="0"/>
      <w:marBottom w:val="0"/>
      <w:divBdr>
        <w:top w:val="none" w:sz="0" w:space="0" w:color="auto"/>
        <w:left w:val="none" w:sz="0" w:space="0" w:color="auto"/>
        <w:bottom w:val="none" w:sz="0" w:space="0" w:color="auto"/>
        <w:right w:val="none" w:sz="0" w:space="0" w:color="auto"/>
      </w:divBdr>
    </w:div>
    <w:div w:id="581107865">
      <w:bodyDiv w:val="1"/>
      <w:marLeft w:val="0"/>
      <w:marRight w:val="0"/>
      <w:marTop w:val="0"/>
      <w:marBottom w:val="0"/>
      <w:divBdr>
        <w:top w:val="none" w:sz="0" w:space="0" w:color="auto"/>
        <w:left w:val="none" w:sz="0" w:space="0" w:color="auto"/>
        <w:bottom w:val="none" w:sz="0" w:space="0" w:color="auto"/>
        <w:right w:val="none" w:sz="0" w:space="0" w:color="auto"/>
      </w:divBdr>
    </w:div>
    <w:div w:id="944459126">
      <w:bodyDiv w:val="1"/>
      <w:marLeft w:val="0"/>
      <w:marRight w:val="0"/>
      <w:marTop w:val="0"/>
      <w:marBottom w:val="0"/>
      <w:divBdr>
        <w:top w:val="none" w:sz="0" w:space="0" w:color="auto"/>
        <w:left w:val="none" w:sz="0" w:space="0" w:color="auto"/>
        <w:bottom w:val="none" w:sz="0" w:space="0" w:color="auto"/>
        <w:right w:val="none" w:sz="0" w:space="0" w:color="auto"/>
      </w:divBdr>
    </w:div>
    <w:div w:id="991174286">
      <w:bodyDiv w:val="1"/>
      <w:marLeft w:val="0"/>
      <w:marRight w:val="0"/>
      <w:marTop w:val="0"/>
      <w:marBottom w:val="0"/>
      <w:divBdr>
        <w:top w:val="none" w:sz="0" w:space="0" w:color="auto"/>
        <w:left w:val="none" w:sz="0" w:space="0" w:color="auto"/>
        <w:bottom w:val="none" w:sz="0" w:space="0" w:color="auto"/>
        <w:right w:val="none" w:sz="0" w:space="0" w:color="auto"/>
      </w:divBdr>
    </w:div>
    <w:div w:id="1010524708">
      <w:bodyDiv w:val="1"/>
      <w:marLeft w:val="0"/>
      <w:marRight w:val="0"/>
      <w:marTop w:val="0"/>
      <w:marBottom w:val="0"/>
      <w:divBdr>
        <w:top w:val="none" w:sz="0" w:space="0" w:color="auto"/>
        <w:left w:val="none" w:sz="0" w:space="0" w:color="auto"/>
        <w:bottom w:val="none" w:sz="0" w:space="0" w:color="auto"/>
        <w:right w:val="none" w:sz="0" w:space="0" w:color="auto"/>
      </w:divBdr>
    </w:div>
    <w:div w:id="1230729023">
      <w:bodyDiv w:val="1"/>
      <w:marLeft w:val="0"/>
      <w:marRight w:val="0"/>
      <w:marTop w:val="0"/>
      <w:marBottom w:val="0"/>
      <w:divBdr>
        <w:top w:val="none" w:sz="0" w:space="0" w:color="auto"/>
        <w:left w:val="none" w:sz="0" w:space="0" w:color="auto"/>
        <w:bottom w:val="none" w:sz="0" w:space="0" w:color="auto"/>
        <w:right w:val="none" w:sz="0" w:space="0" w:color="auto"/>
      </w:divBdr>
    </w:div>
    <w:div w:id="1274093966">
      <w:bodyDiv w:val="1"/>
      <w:marLeft w:val="0"/>
      <w:marRight w:val="0"/>
      <w:marTop w:val="0"/>
      <w:marBottom w:val="0"/>
      <w:divBdr>
        <w:top w:val="none" w:sz="0" w:space="0" w:color="auto"/>
        <w:left w:val="none" w:sz="0" w:space="0" w:color="auto"/>
        <w:bottom w:val="none" w:sz="0" w:space="0" w:color="auto"/>
        <w:right w:val="none" w:sz="0" w:space="0" w:color="auto"/>
      </w:divBdr>
    </w:div>
    <w:div w:id="1341002378">
      <w:bodyDiv w:val="1"/>
      <w:marLeft w:val="0"/>
      <w:marRight w:val="0"/>
      <w:marTop w:val="0"/>
      <w:marBottom w:val="0"/>
      <w:divBdr>
        <w:top w:val="none" w:sz="0" w:space="0" w:color="auto"/>
        <w:left w:val="none" w:sz="0" w:space="0" w:color="auto"/>
        <w:bottom w:val="none" w:sz="0" w:space="0" w:color="auto"/>
        <w:right w:val="none" w:sz="0" w:space="0" w:color="auto"/>
      </w:divBdr>
      <w:divsChild>
        <w:div w:id="919370804">
          <w:marLeft w:val="0"/>
          <w:marRight w:val="0"/>
          <w:marTop w:val="0"/>
          <w:marBottom w:val="0"/>
          <w:divBdr>
            <w:top w:val="none" w:sz="0" w:space="0" w:color="auto"/>
            <w:left w:val="none" w:sz="0" w:space="0" w:color="auto"/>
            <w:bottom w:val="none" w:sz="0" w:space="0" w:color="auto"/>
            <w:right w:val="none" w:sz="0" w:space="0" w:color="auto"/>
          </w:divBdr>
        </w:div>
        <w:div w:id="2065520016">
          <w:marLeft w:val="0"/>
          <w:marRight w:val="0"/>
          <w:marTop w:val="0"/>
          <w:marBottom w:val="0"/>
          <w:divBdr>
            <w:top w:val="none" w:sz="0" w:space="0" w:color="auto"/>
            <w:left w:val="none" w:sz="0" w:space="0" w:color="auto"/>
            <w:bottom w:val="none" w:sz="0" w:space="0" w:color="auto"/>
            <w:right w:val="none" w:sz="0" w:space="0" w:color="auto"/>
          </w:divBdr>
        </w:div>
        <w:div w:id="472715917">
          <w:marLeft w:val="0"/>
          <w:marRight w:val="0"/>
          <w:marTop w:val="0"/>
          <w:marBottom w:val="0"/>
          <w:divBdr>
            <w:top w:val="none" w:sz="0" w:space="0" w:color="auto"/>
            <w:left w:val="none" w:sz="0" w:space="0" w:color="auto"/>
            <w:bottom w:val="none" w:sz="0" w:space="0" w:color="auto"/>
            <w:right w:val="none" w:sz="0" w:space="0" w:color="auto"/>
          </w:divBdr>
        </w:div>
        <w:div w:id="928847960">
          <w:marLeft w:val="0"/>
          <w:marRight w:val="0"/>
          <w:marTop w:val="0"/>
          <w:marBottom w:val="0"/>
          <w:divBdr>
            <w:top w:val="none" w:sz="0" w:space="0" w:color="auto"/>
            <w:left w:val="none" w:sz="0" w:space="0" w:color="auto"/>
            <w:bottom w:val="none" w:sz="0" w:space="0" w:color="auto"/>
            <w:right w:val="none" w:sz="0" w:space="0" w:color="auto"/>
          </w:divBdr>
        </w:div>
        <w:div w:id="1975602670">
          <w:marLeft w:val="0"/>
          <w:marRight w:val="0"/>
          <w:marTop w:val="0"/>
          <w:marBottom w:val="0"/>
          <w:divBdr>
            <w:top w:val="none" w:sz="0" w:space="0" w:color="auto"/>
            <w:left w:val="none" w:sz="0" w:space="0" w:color="auto"/>
            <w:bottom w:val="none" w:sz="0" w:space="0" w:color="auto"/>
            <w:right w:val="none" w:sz="0" w:space="0" w:color="auto"/>
          </w:divBdr>
        </w:div>
      </w:divsChild>
    </w:div>
    <w:div w:id="1434088215">
      <w:bodyDiv w:val="1"/>
      <w:marLeft w:val="0"/>
      <w:marRight w:val="0"/>
      <w:marTop w:val="0"/>
      <w:marBottom w:val="0"/>
      <w:divBdr>
        <w:top w:val="none" w:sz="0" w:space="0" w:color="auto"/>
        <w:left w:val="none" w:sz="0" w:space="0" w:color="auto"/>
        <w:bottom w:val="none" w:sz="0" w:space="0" w:color="auto"/>
        <w:right w:val="none" w:sz="0" w:space="0" w:color="auto"/>
      </w:divBdr>
    </w:div>
    <w:div w:id="1547909071">
      <w:bodyDiv w:val="1"/>
      <w:marLeft w:val="0"/>
      <w:marRight w:val="0"/>
      <w:marTop w:val="0"/>
      <w:marBottom w:val="0"/>
      <w:divBdr>
        <w:top w:val="none" w:sz="0" w:space="0" w:color="auto"/>
        <w:left w:val="none" w:sz="0" w:space="0" w:color="auto"/>
        <w:bottom w:val="none" w:sz="0" w:space="0" w:color="auto"/>
        <w:right w:val="none" w:sz="0" w:space="0" w:color="auto"/>
      </w:divBdr>
    </w:div>
    <w:div w:id="1549535589">
      <w:bodyDiv w:val="1"/>
      <w:marLeft w:val="0"/>
      <w:marRight w:val="0"/>
      <w:marTop w:val="0"/>
      <w:marBottom w:val="0"/>
      <w:divBdr>
        <w:top w:val="none" w:sz="0" w:space="0" w:color="auto"/>
        <w:left w:val="none" w:sz="0" w:space="0" w:color="auto"/>
        <w:bottom w:val="none" w:sz="0" w:space="0" w:color="auto"/>
        <w:right w:val="none" w:sz="0" w:space="0" w:color="auto"/>
      </w:divBdr>
    </w:div>
    <w:div w:id="1566991301">
      <w:bodyDiv w:val="1"/>
      <w:marLeft w:val="0"/>
      <w:marRight w:val="0"/>
      <w:marTop w:val="0"/>
      <w:marBottom w:val="0"/>
      <w:divBdr>
        <w:top w:val="none" w:sz="0" w:space="0" w:color="auto"/>
        <w:left w:val="none" w:sz="0" w:space="0" w:color="auto"/>
        <w:bottom w:val="none" w:sz="0" w:space="0" w:color="auto"/>
        <w:right w:val="none" w:sz="0" w:space="0" w:color="auto"/>
      </w:divBdr>
    </w:div>
    <w:div w:id="1785155842">
      <w:bodyDiv w:val="1"/>
      <w:marLeft w:val="0"/>
      <w:marRight w:val="0"/>
      <w:marTop w:val="0"/>
      <w:marBottom w:val="0"/>
      <w:divBdr>
        <w:top w:val="none" w:sz="0" w:space="0" w:color="auto"/>
        <w:left w:val="none" w:sz="0" w:space="0" w:color="auto"/>
        <w:bottom w:val="none" w:sz="0" w:space="0" w:color="auto"/>
        <w:right w:val="none" w:sz="0" w:space="0" w:color="auto"/>
      </w:divBdr>
      <w:divsChild>
        <w:div w:id="1761637958">
          <w:marLeft w:val="0"/>
          <w:marRight w:val="0"/>
          <w:marTop w:val="0"/>
          <w:marBottom w:val="0"/>
          <w:divBdr>
            <w:top w:val="none" w:sz="0" w:space="0" w:color="auto"/>
            <w:left w:val="none" w:sz="0" w:space="0" w:color="auto"/>
            <w:bottom w:val="none" w:sz="0" w:space="0" w:color="auto"/>
            <w:right w:val="none" w:sz="0" w:space="0" w:color="auto"/>
          </w:divBdr>
        </w:div>
        <w:div w:id="205795346">
          <w:marLeft w:val="0"/>
          <w:marRight w:val="0"/>
          <w:marTop w:val="0"/>
          <w:marBottom w:val="0"/>
          <w:divBdr>
            <w:top w:val="none" w:sz="0" w:space="0" w:color="auto"/>
            <w:left w:val="none" w:sz="0" w:space="0" w:color="auto"/>
            <w:bottom w:val="none" w:sz="0" w:space="0" w:color="auto"/>
            <w:right w:val="none" w:sz="0" w:space="0" w:color="auto"/>
          </w:divBdr>
        </w:div>
        <w:div w:id="784344481">
          <w:marLeft w:val="0"/>
          <w:marRight w:val="0"/>
          <w:marTop w:val="0"/>
          <w:marBottom w:val="0"/>
          <w:divBdr>
            <w:top w:val="none" w:sz="0" w:space="0" w:color="auto"/>
            <w:left w:val="none" w:sz="0" w:space="0" w:color="auto"/>
            <w:bottom w:val="none" w:sz="0" w:space="0" w:color="auto"/>
            <w:right w:val="none" w:sz="0" w:space="0" w:color="auto"/>
          </w:divBdr>
        </w:div>
        <w:div w:id="346324611">
          <w:marLeft w:val="0"/>
          <w:marRight w:val="0"/>
          <w:marTop w:val="0"/>
          <w:marBottom w:val="0"/>
          <w:divBdr>
            <w:top w:val="none" w:sz="0" w:space="0" w:color="auto"/>
            <w:left w:val="none" w:sz="0" w:space="0" w:color="auto"/>
            <w:bottom w:val="none" w:sz="0" w:space="0" w:color="auto"/>
            <w:right w:val="none" w:sz="0" w:space="0" w:color="auto"/>
          </w:divBdr>
        </w:div>
        <w:div w:id="586502086">
          <w:marLeft w:val="0"/>
          <w:marRight w:val="0"/>
          <w:marTop w:val="0"/>
          <w:marBottom w:val="0"/>
          <w:divBdr>
            <w:top w:val="none" w:sz="0" w:space="0" w:color="auto"/>
            <w:left w:val="none" w:sz="0" w:space="0" w:color="auto"/>
            <w:bottom w:val="none" w:sz="0" w:space="0" w:color="auto"/>
            <w:right w:val="none" w:sz="0" w:space="0" w:color="auto"/>
          </w:divBdr>
        </w:div>
        <w:div w:id="1867255485">
          <w:marLeft w:val="0"/>
          <w:marRight w:val="0"/>
          <w:marTop w:val="0"/>
          <w:marBottom w:val="0"/>
          <w:divBdr>
            <w:top w:val="none" w:sz="0" w:space="0" w:color="auto"/>
            <w:left w:val="none" w:sz="0" w:space="0" w:color="auto"/>
            <w:bottom w:val="none" w:sz="0" w:space="0" w:color="auto"/>
            <w:right w:val="none" w:sz="0" w:space="0" w:color="auto"/>
          </w:divBdr>
        </w:div>
        <w:div w:id="118304224">
          <w:marLeft w:val="0"/>
          <w:marRight w:val="0"/>
          <w:marTop w:val="0"/>
          <w:marBottom w:val="0"/>
          <w:divBdr>
            <w:top w:val="none" w:sz="0" w:space="0" w:color="auto"/>
            <w:left w:val="none" w:sz="0" w:space="0" w:color="auto"/>
            <w:bottom w:val="none" w:sz="0" w:space="0" w:color="auto"/>
            <w:right w:val="none" w:sz="0" w:space="0" w:color="auto"/>
          </w:divBdr>
        </w:div>
        <w:div w:id="211693927">
          <w:marLeft w:val="0"/>
          <w:marRight w:val="0"/>
          <w:marTop w:val="0"/>
          <w:marBottom w:val="0"/>
          <w:divBdr>
            <w:top w:val="none" w:sz="0" w:space="0" w:color="auto"/>
            <w:left w:val="none" w:sz="0" w:space="0" w:color="auto"/>
            <w:bottom w:val="none" w:sz="0" w:space="0" w:color="auto"/>
            <w:right w:val="none" w:sz="0" w:space="0" w:color="auto"/>
          </w:divBdr>
        </w:div>
        <w:div w:id="1128159550">
          <w:marLeft w:val="0"/>
          <w:marRight w:val="0"/>
          <w:marTop w:val="0"/>
          <w:marBottom w:val="0"/>
          <w:divBdr>
            <w:top w:val="none" w:sz="0" w:space="0" w:color="auto"/>
            <w:left w:val="none" w:sz="0" w:space="0" w:color="auto"/>
            <w:bottom w:val="none" w:sz="0" w:space="0" w:color="auto"/>
            <w:right w:val="none" w:sz="0" w:space="0" w:color="auto"/>
          </w:divBdr>
        </w:div>
        <w:div w:id="1160778846">
          <w:marLeft w:val="0"/>
          <w:marRight w:val="0"/>
          <w:marTop w:val="0"/>
          <w:marBottom w:val="0"/>
          <w:divBdr>
            <w:top w:val="none" w:sz="0" w:space="0" w:color="auto"/>
            <w:left w:val="none" w:sz="0" w:space="0" w:color="auto"/>
            <w:bottom w:val="none" w:sz="0" w:space="0" w:color="auto"/>
            <w:right w:val="none" w:sz="0" w:space="0" w:color="auto"/>
          </w:divBdr>
        </w:div>
        <w:div w:id="2039961727">
          <w:marLeft w:val="0"/>
          <w:marRight w:val="0"/>
          <w:marTop w:val="0"/>
          <w:marBottom w:val="0"/>
          <w:divBdr>
            <w:top w:val="none" w:sz="0" w:space="0" w:color="auto"/>
            <w:left w:val="none" w:sz="0" w:space="0" w:color="auto"/>
            <w:bottom w:val="none" w:sz="0" w:space="0" w:color="auto"/>
            <w:right w:val="none" w:sz="0" w:space="0" w:color="auto"/>
          </w:divBdr>
        </w:div>
        <w:div w:id="496650235">
          <w:marLeft w:val="0"/>
          <w:marRight w:val="0"/>
          <w:marTop w:val="0"/>
          <w:marBottom w:val="0"/>
          <w:divBdr>
            <w:top w:val="none" w:sz="0" w:space="0" w:color="auto"/>
            <w:left w:val="none" w:sz="0" w:space="0" w:color="auto"/>
            <w:bottom w:val="none" w:sz="0" w:space="0" w:color="auto"/>
            <w:right w:val="none" w:sz="0" w:space="0" w:color="auto"/>
          </w:divBdr>
        </w:div>
        <w:div w:id="201334815">
          <w:marLeft w:val="0"/>
          <w:marRight w:val="0"/>
          <w:marTop w:val="0"/>
          <w:marBottom w:val="0"/>
          <w:divBdr>
            <w:top w:val="none" w:sz="0" w:space="0" w:color="auto"/>
            <w:left w:val="none" w:sz="0" w:space="0" w:color="auto"/>
            <w:bottom w:val="none" w:sz="0" w:space="0" w:color="auto"/>
            <w:right w:val="none" w:sz="0" w:space="0" w:color="auto"/>
          </w:divBdr>
        </w:div>
        <w:div w:id="1217857531">
          <w:marLeft w:val="0"/>
          <w:marRight w:val="0"/>
          <w:marTop w:val="0"/>
          <w:marBottom w:val="0"/>
          <w:divBdr>
            <w:top w:val="none" w:sz="0" w:space="0" w:color="auto"/>
            <w:left w:val="none" w:sz="0" w:space="0" w:color="auto"/>
            <w:bottom w:val="none" w:sz="0" w:space="0" w:color="auto"/>
            <w:right w:val="none" w:sz="0" w:space="0" w:color="auto"/>
          </w:divBdr>
        </w:div>
        <w:div w:id="780075915">
          <w:marLeft w:val="0"/>
          <w:marRight w:val="0"/>
          <w:marTop w:val="0"/>
          <w:marBottom w:val="0"/>
          <w:divBdr>
            <w:top w:val="none" w:sz="0" w:space="0" w:color="auto"/>
            <w:left w:val="none" w:sz="0" w:space="0" w:color="auto"/>
            <w:bottom w:val="none" w:sz="0" w:space="0" w:color="auto"/>
            <w:right w:val="none" w:sz="0" w:space="0" w:color="auto"/>
          </w:divBdr>
        </w:div>
      </w:divsChild>
    </w:div>
    <w:div w:id="1946497956">
      <w:bodyDiv w:val="1"/>
      <w:marLeft w:val="0"/>
      <w:marRight w:val="0"/>
      <w:marTop w:val="0"/>
      <w:marBottom w:val="0"/>
      <w:divBdr>
        <w:top w:val="none" w:sz="0" w:space="0" w:color="auto"/>
        <w:left w:val="none" w:sz="0" w:space="0" w:color="auto"/>
        <w:bottom w:val="none" w:sz="0" w:space="0" w:color="auto"/>
        <w:right w:val="none" w:sz="0" w:space="0" w:color="auto"/>
      </w:divBdr>
    </w:div>
    <w:div w:id="1964343080">
      <w:bodyDiv w:val="1"/>
      <w:marLeft w:val="0"/>
      <w:marRight w:val="0"/>
      <w:marTop w:val="0"/>
      <w:marBottom w:val="0"/>
      <w:divBdr>
        <w:top w:val="none" w:sz="0" w:space="0" w:color="auto"/>
        <w:left w:val="none" w:sz="0" w:space="0" w:color="auto"/>
        <w:bottom w:val="none" w:sz="0" w:space="0" w:color="auto"/>
        <w:right w:val="none" w:sz="0" w:space="0" w:color="auto"/>
      </w:divBdr>
    </w:div>
    <w:div w:id="2048335020">
      <w:bodyDiv w:val="1"/>
      <w:marLeft w:val="0"/>
      <w:marRight w:val="0"/>
      <w:marTop w:val="0"/>
      <w:marBottom w:val="0"/>
      <w:divBdr>
        <w:top w:val="none" w:sz="0" w:space="0" w:color="auto"/>
        <w:left w:val="none" w:sz="0" w:space="0" w:color="auto"/>
        <w:bottom w:val="none" w:sz="0" w:space="0" w:color="auto"/>
        <w:right w:val="none" w:sz="0" w:space="0" w:color="auto"/>
      </w:divBdr>
    </w:div>
    <w:div w:id="2058357902">
      <w:bodyDiv w:val="1"/>
      <w:marLeft w:val="0"/>
      <w:marRight w:val="0"/>
      <w:marTop w:val="0"/>
      <w:marBottom w:val="0"/>
      <w:divBdr>
        <w:top w:val="none" w:sz="0" w:space="0" w:color="auto"/>
        <w:left w:val="none" w:sz="0" w:space="0" w:color="auto"/>
        <w:bottom w:val="none" w:sz="0" w:space="0" w:color="auto"/>
        <w:right w:val="none" w:sz="0" w:space="0" w:color="auto"/>
      </w:divBdr>
    </w:div>
    <w:div w:id="21029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FE2A-A6EB-426F-A322-A0E09BE5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6928</Words>
  <Characters>39494</Characters>
  <Application>Microsoft Office Word</Application>
  <DocSecurity>0</DocSecurity>
  <Lines>329</Lines>
  <Paragraphs>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2021-04-06T11:16:00Z</dcterms:created>
  <dcterms:modified xsi:type="dcterms:W3CDTF">2021-04-09T07:15:00Z</dcterms:modified>
</cp:coreProperties>
</file>