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43C0" w14:textId="7EAAE31D" w:rsidR="000B69C4" w:rsidRPr="000A72AF" w:rsidRDefault="00BA00C7" w:rsidP="000B69C4">
      <w:pPr>
        <w:jc w:val="center"/>
        <w:rPr>
          <w:rFonts w:ascii="Times New Roman" w:hAnsi="Times New Roman" w:cs="Times New Roman"/>
          <w:b/>
          <w:bCs/>
        </w:rPr>
      </w:pPr>
      <w:r w:rsidRPr="000A72AF">
        <w:rPr>
          <w:rFonts w:ascii="Times New Roman" w:hAnsi="Times New Roman" w:cs="Times New Roman"/>
          <w:b/>
          <w:bCs/>
        </w:rPr>
        <w:t xml:space="preserve">LIETUVOS RESPUBLIKOS ENERGETIKOS MINISTERIJOS DALIS Į </w:t>
      </w:r>
      <w:r w:rsidR="000B69C4" w:rsidRPr="000A72AF">
        <w:rPr>
          <w:rFonts w:ascii="Times New Roman" w:hAnsi="Times New Roman" w:cs="Times New Roman"/>
          <w:b/>
          <w:bCs/>
        </w:rPr>
        <w:t xml:space="preserve">EKONOMIKOS GAIVINIMO IR ATSPARUMO DIDINIMO PRIEMONĖS (RRF) PLANO </w:t>
      </w:r>
      <w:r w:rsidRPr="000A72AF">
        <w:rPr>
          <w:rFonts w:ascii="Times New Roman" w:hAnsi="Times New Roman" w:cs="Times New Roman"/>
          <w:b/>
          <w:bCs/>
        </w:rPr>
        <w:t>PROJEKTĄ</w:t>
      </w:r>
    </w:p>
    <w:p w14:paraId="063F0368" w14:textId="02BC3E93" w:rsidR="000B69C4" w:rsidRPr="00BA00C7" w:rsidRDefault="000B69C4" w:rsidP="000B69C4">
      <w:pPr>
        <w:jc w:val="center"/>
        <w:rPr>
          <w:rFonts w:ascii="Times New Roman" w:hAnsi="Times New Roman" w:cs="Times New Roman"/>
        </w:rPr>
      </w:pPr>
      <w:r w:rsidRPr="00BA00C7">
        <w:rPr>
          <w:rFonts w:ascii="Times New Roman" w:hAnsi="Times New Roman" w:cs="Times New Roman"/>
        </w:rPr>
        <w:t>2020-</w:t>
      </w:r>
      <w:r w:rsidR="000A72AF">
        <w:rPr>
          <w:rFonts w:ascii="Times New Roman" w:hAnsi="Times New Roman" w:cs="Times New Roman"/>
        </w:rPr>
        <w:t>10</w:t>
      </w:r>
      <w:r w:rsidRPr="00BA00C7">
        <w:rPr>
          <w:rFonts w:ascii="Times New Roman" w:hAnsi="Times New Roman" w:cs="Times New Roman"/>
        </w:rPr>
        <w:t>-</w:t>
      </w:r>
      <w:r w:rsidR="000A72AF">
        <w:rPr>
          <w:rFonts w:ascii="Times New Roman" w:hAnsi="Times New Roman" w:cs="Times New Roman"/>
        </w:rPr>
        <w:t>08</w:t>
      </w:r>
    </w:p>
    <w:p w14:paraId="3A725A6A" w14:textId="77777777" w:rsidR="000E1253" w:rsidRPr="00BA00C7" w:rsidRDefault="000B69C4">
      <w:pPr>
        <w:rPr>
          <w:rFonts w:ascii="Times New Roman" w:hAnsi="Times New Roman" w:cs="Times New Roman"/>
        </w:rPr>
      </w:pPr>
      <w:r w:rsidRPr="00BA00C7">
        <w:rPr>
          <w:rFonts w:ascii="Times New Roman" w:hAnsi="Times New Roman" w:cs="Times New Roman"/>
          <w:b/>
          <w:u w:val="single"/>
        </w:rPr>
        <w:t>Užduoties II etapas</w:t>
      </w:r>
      <w:r w:rsidRPr="00BA00C7">
        <w:rPr>
          <w:rFonts w:ascii="Times New Roman" w:hAnsi="Times New Roman" w:cs="Times New Roman"/>
          <w:u w:val="single"/>
        </w:rPr>
        <w:t>:</w:t>
      </w:r>
      <w:r w:rsidRPr="00BA00C7">
        <w:rPr>
          <w:rFonts w:ascii="Times New Roman" w:hAnsi="Times New Roman" w:cs="Times New Roman"/>
        </w:rPr>
        <w:t xml:space="preserve"> iki </w:t>
      </w:r>
      <w:r w:rsidR="00123B05" w:rsidRPr="00BA00C7">
        <w:rPr>
          <w:rFonts w:ascii="Times New Roman" w:hAnsi="Times New Roman" w:cs="Times New Roman"/>
        </w:rPr>
        <w:t xml:space="preserve">2020 m. </w:t>
      </w:r>
      <w:r w:rsidRPr="00BA00C7">
        <w:rPr>
          <w:rFonts w:ascii="Times New Roman" w:hAnsi="Times New Roman" w:cs="Times New Roman"/>
        </w:rPr>
        <w:t>spalio 2 d. Finansų ministerijai pateikti užpildytą šabloną.</w:t>
      </w:r>
    </w:p>
    <w:p w14:paraId="50035FBC" w14:textId="77777777" w:rsidR="000B69C4" w:rsidRPr="00BA00C7" w:rsidRDefault="000E1253">
      <w:pPr>
        <w:rPr>
          <w:rFonts w:ascii="Times New Roman" w:hAnsi="Times New Roman" w:cs="Times New Roman"/>
        </w:rPr>
      </w:pPr>
      <w:r w:rsidRPr="00BA00C7">
        <w:rPr>
          <w:rFonts w:ascii="Times New Roman" w:hAnsi="Times New Roman" w:cs="Times New Roman"/>
        </w:rPr>
        <w:t>Prašome informaciją pateikti apie reformas, kurių išlaidos jau yra įtrauktos į 2021 m. valstybės biudžetą. Bendras šių reformų aprašymas turi apimti visą įgyvendinimo laikotarpį.</w:t>
      </w:r>
    </w:p>
    <w:p w14:paraId="2C7C9739" w14:textId="77777777" w:rsidR="00D11823" w:rsidRPr="00BA00C7" w:rsidRDefault="00C83539">
      <w:pPr>
        <w:rPr>
          <w:rFonts w:ascii="Times New Roman" w:hAnsi="Times New Roman" w:cs="Times New Roman"/>
        </w:rPr>
      </w:pPr>
      <w:r w:rsidRPr="00BA00C7">
        <w:rPr>
          <w:rFonts w:ascii="Times New Roman" w:hAnsi="Times New Roman" w:cs="Times New Roman"/>
        </w:rPr>
        <w:t xml:space="preserve">Vadovaujantis EK gairėmis, kuriose yra pateikti reikalavimai RRF plano rengimui prašome planuojamas vykdyti reformas/investicijas </w:t>
      </w:r>
      <w:r w:rsidR="00E50DA3" w:rsidRPr="00BA00C7">
        <w:rPr>
          <w:rFonts w:ascii="Times New Roman" w:hAnsi="Times New Roman" w:cs="Times New Roman"/>
        </w:rPr>
        <w:t>priskirti prie žemiau nurodytų komponentų</w:t>
      </w:r>
      <w:r w:rsidRPr="00BA00C7">
        <w:rPr>
          <w:rFonts w:ascii="Times New Roman" w:hAnsi="Times New Roman" w:cs="Times New Roman"/>
        </w:rPr>
        <w:t>:</w:t>
      </w:r>
    </w:p>
    <w:p w14:paraId="42C23D13" w14:textId="77777777" w:rsidR="000B69C4" w:rsidRPr="00BA00C7" w:rsidRDefault="000B69C4" w:rsidP="000B69C4">
      <w:pPr>
        <w:pStyle w:val="ListParagraph"/>
        <w:numPr>
          <w:ilvl w:val="0"/>
          <w:numId w:val="1"/>
        </w:numPr>
        <w:rPr>
          <w:rFonts w:ascii="Times New Roman" w:hAnsi="Times New Roman" w:cs="Times New Roman"/>
          <w:i/>
        </w:rPr>
      </w:pPr>
      <w:r w:rsidRPr="00BA00C7">
        <w:rPr>
          <w:rFonts w:ascii="Times New Roman" w:hAnsi="Times New Roman" w:cs="Times New Roman"/>
          <w:i/>
        </w:rPr>
        <w:t>Inovacijos</w:t>
      </w:r>
      <w:r w:rsidR="00E50DA3" w:rsidRPr="00BA00C7">
        <w:rPr>
          <w:rFonts w:ascii="Times New Roman" w:hAnsi="Times New Roman" w:cs="Times New Roman"/>
          <w:i/>
        </w:rPr>
        <w:t>, mokslas ir švietimas</w:t>
      </w:r>
    </w:p>
    <w:p w14:paraId="30ADD3CD" w14:textId="77777777" w:rsidR="000B69C4" w:rsidRPr="00BA00C7" w:rsidRDefault="000B69C4" w:rsidP="000B69C4">
      <w:pPr>
        <w:pStyle w:val="ListParagraph"/>
        <w:numPr>
          <w:ilvl w:val="0"/>
          <w:numId w:val="1"/>
        </w:numPr>
        <w:rPr>
          <w:rFonts w:ascii="Times New Roman" w:hAnsi="Times New Roman" w:cs="Times New Roman"/>
          <w:i/>
        </w:rPr>
      </w:pPr>
      <w:r w:rsidRPr="00BA00C7">
        <w:rPr>
          <w:rFonts w:ascii="Times New Roman" w:hAnsi="Times New Roman" w:cs="Times New Roman"/>
          <w:i/>
        </w:rPr>
        <w:t>Skaitmenizavimas</w:t>
      </w:r>
    </w:p>
    <w:p w14:paraId="17A32768" w14:textId="77777777" w:rsidR="000B69C4" w:rsidRPr="00BA00C7" w:rsidRDefault="000B69C4" w:rsidP="000B69C4">
      <w:pPr>
        <w:pStyle w:val="ListParagraph"/>
        <w:numPr>
          <w:ilvl w:val="0"/>
          <w:numId w:val="1"/>
        </w:numPr>
        <w:rPr>
          <w:rFonts w:ascii="Times New Roman" w:hAnsi="Times New Roman" w:cs="Times New Roman"/>
          <w:b/>
          <w:bCs/>
          <w:i/>
        </w:rPr>
      </w:pPr>
      <w:r w:rsidRPr="00BA00C7">
        <w:rPr>
          <w:rFonts w:ascii="Times New Roman" w:hAnsi="Times New Roman" w:cs="Times New Roman"/>
          <w:b/>
          <w:bCs/>
          <w:i/>
        </w:rPr>
        <w:t>Klimato kaita</w:t>
      </w:r>
    </w:p>
    <w:p w14:paraId="692B82A4" w14:textId="77777777" w:rsidR="000B69C4" w:rsidRPr="00BA00C7" w:rsidRDefault="000B69C4" w:rsidP="00E50DA3">
      <w:pPr>
        <w:pStyle w:val="ListParagraph"/>
        <w:numPr>
          <w:ilvl w:val="0"/>
          <w:numId w:val="1"/>
        </w:numPr>
        <w:rPr>
          <w:rFonts w:ascii="Times New Roman" w:hAnsi="Times New Roman" w:cs="Times New Roman"/>
          <w:i/>
        </w:rPr>
      </w:pPr>
      <w:r w:rsidRPr="00BA00C7">
        <w:rPr>
          <w:rFonts w:ascii="Times New Roman" w:hAnsi="Times New Roman" w:cs="Times New Roman"/>
          <w:i/>
        </w:rPr>
        <w:t>Sveikata</w:t>
      </w:r>
    </w:p>
    <w:p w14:paraId="453FC0D1" w14:textId="77777777" w:rsidR="000B69C4" w:rsidRPr="00BA00C7" w:rsidRDefault="000B69C4" w:rsidP="000B69C4">
      <w:pPr>
        <w:pStyle w:val="ListParagraph"/>
        <w:numPr>
          <w:ilvl w:val="0"/>
          <w:numId w:val="1"/>
        </w:numPr>
        <w:rPr>
          <w:rFonts w:ascii="Times New Roman" w:hAnsi="Times New Roman" w:cs="Times New Roman"/>
          <w:i/>
        </w:rPr>
      </w:pPr>
      <w:r w:rsidRPr="00BA00C7">
        <w:rPr>
          <w:rFonts w:ascii="Times New Roman" w:hAnsi="Times New Roman" w:cs="Times New Roman"/>
          <w:i/>
        </w:rPr>
        <w:t>Socialinė apsauga</w:t>
      </w:r>
      <w:r w:rsidR="00892046" w:rsidRPr="00BA00C7">
        <w:rPr>
          <w:rFonts w:ascii="Times New Roman" w:hAnsi="Times New Roman" w:cs="Times New Roman"/>
          <w:i/>
        </w:rPr>
        <w:t xml:space="preserve"> ir darbo rinka</w:t>
      </w:r>
    </w:p>
    <w:p w14:paraId="39D4F9B4" w14:textId="142E40A3" w:rsidR="00D3508C" w:rsidRPr="00BA00C7" w:rsidRDefault="00D3508C" w:rsidP="00D3508C">
      <w:pPr>
        <w:pStyle w:val="ListParagraph"/>
        <w:rPr>
          <w:rFonts w:ascii="Times New Roman" w:hAnsi="Times New Roman" w:cs="Times New Roman"/>
          <w:i/>
        </w:rPr>
      </w:pPr>
    </w:p>
    <w:p w14:paraId="4AD72160" w14:textId="55B1865A" w:rsidR="00DF2E53" w:rsidRPr="00BA00C7" w:rsidRDefault="00724F98" w:rsidP="00DF2E53">
      <w:pPr>
        <w:pStyle w:val="ListParagraph"/>
        <w:numPr>
          <w:ilvl w:val="0"/>
          <w:numId w:val="3"/>
        </w:numPr>
        <w:rPr>
          <w:rFonts w:ascii="Times New Roman" w:hAnsi="Times New Roman" w:cs="Times New Roman"/>
          <w:b/>
          <w:u w:val="single"/>
        </w:rPr>
      </w:pPr>
      <w:r w:rsidRPr="00BA00C7">
        <w:rPr>
          <w:rFonts w:ascii="Times New Roman" w:hAnsi="Times New Roman" w:cs="Times New Roman"/>
          <w:b/>
          <w:u w:val="single"/>
        </w:rPr>
        <w:t xml:space="preserve">KOMPONENTO APRAŠYMAS </w:t>
      </w:r>
      <w:r w:rsidR="0052443C" w:rsidRPr="00BA00C7">
        <w:rPr>
          <w:rFonts w:ascii="Times New Roman" w:hAnsi="Times New Roman" w:cs="Times New Roman"/>
          <w:b/>
          <w:u w:val="single"/>
        </w:rPr>
        <w:t>(</w:t>
      </w:r>
      <w:r w:rsidRPr="00BA00C7">
        <w:rPr>
          <w:rFonts w:ascii="Times New Roman" w:hAnsi="Times New Roman" w:cs="Times New Roman"/>
          <w:b/>
          <w:u w:val="single"/>
        </w:rPr>
        <w:t>EK gairių 2 dalies 1 punktas</w:t>
      </w:r>
      <w:r w:rsidR="0052443C" w:rsidRPr="00BA00C7">
        <w:rPr>
          <w:rFonts w:ascii="Times New Roman" w:hAnsi="Times New Roman" w:cs="Times New Roman"/>
          <w:b/>
          <w:u w:val="single"/>
        </w:rPr>
        <w:t>):</w:t>
      </w:r>
    </w:p>
    <w:p w14:paraId="1C768953" w14:textId="1489A17F" w:rsidR="00DF2E53" w:rsidRPr="00BA00C7" w:rsidRDefault="00DF2E53" w:rsidP="00DF2E53">
      <w:pPr>
        <w:pStyle w:val="ListParagraph"/>
        <w:rPr>
          <w:rFonts w:ascii="Times New Roman" w:hAnsi="Times New Roman" w:cs="Times New Roman"/>
          <w:b/>
          <w:i/>
          <w:iCs/>
          <w:u w:val="single"/>
        </w:rPr>
      </w:pPr>
      <w:r w:rsidRPr="00BA00C7">
        <w:rPr>
          <w:rFonts w:ascii="Times New Roman" w:hAnsi="Times New Roman" w:cs="Times New Roman"/>
          <w:b/>
          <w:i/>
          <w:iCs/>
          <w:u w:val="single"/>
        </w:rPr>
        <w:t>Klimato kaita</w:t>
      </w:r>
    </w:p>
    <w:p w14:paraId="6C2DE1CD" w14:textId="4301D04D" w:rsidR="001974AA" w:rsidRPr="00BA00C7" w:rsidRDefault="001974AA" w:rsidP="001974AA">
      <w:pPr>
        <w:pStyle w:val="ListParagraph"/>
        <w:numPr>
          <w:ilvl w:val="0"/>
          <w:numId w:val="7"/>
        </w:numPr>
        <w:rPr>
          <w:rFonts w:ascii="Times New Roman" w:hAnsi="Times New Roman" w:cs="Times New Roman"/>
          <w:i/>
        </w:rPr>
      </w:pPr>
      <w:r w:rsidRPr="00BA00C7">
        <w:rPr>
          <w:rFonts w:ascii="Times New Roman" w:hAnsi="Times New Roman" w:cs="Times New Roman"/>
          <w:i/>
        </w:rPr>
        <w:t>Energetikos valstybės veiklos sritis</w:t>
      </w:r>
      <w:r w:rsidR="00896985" w:rsidRPr="00BA00C7">
        <w:rPr>
          <w:rFonts w:ascii="Times New Roman" w:hAnsi="Times New Roman" w:cs="Times New Roman"/>
          <w:i/>
        </w:rPr>
        <w:t>.</w:t>
      </w:r>
    </w:p>
    <w:p w14:paraId="746429E0" w14:textId="206FEADF" w:rsidR="00DF2E53" w:rsidRPr="00BA00C7" w:rsidRDefault="00DF2E53" w:rsidP="00DF2E53">
      <w:pPr>
        <w:pStyle w:val="ListParagraph"/>
        <w:numPr>
          <w:ilvl w:val="0"/>
          <w:numId w:val="7"/>
        </w:numPr>
        <w:rPr>
          <w:rFonts w:ascii="Times New Roman" w:hAnsi="Times New Roman" w:cs="Times New Roman"/>
          <w:i/>
        </w:rPr>
      </w:pPr>
      <w:r w:rsidRPr="00BA00C7">
        <w:rPr>
          <w:rFonts w:ascii="Times New Roman" w:hAnsi="Times New Roman" w:cs="Times New Roman"/>
          <w:i/>
        </w:rPr>
        <w:t>Tikslas</w:t>
      </w:r>
      <w:r w:rsidR="009B6416" w:rsidRPr="00BA00C7">
        <w:rPr>
          <w:rFonts w:ascii="Times New Roman" w:hAnsi="Times New Roman" w:cs="Times New Roman"/>
          <w:i/>
        </w:rPr>
        <w:t xml:space="preserve"> </w:t>
      </w:r>
      <w:r w:rsidR="00EF4358" w:rsidRPr="00BA00C7">
        <w:rPr>
          <w:rFonts w:ascii="Times New Roman" w:hAnsi="Times New Roman" w:cs="Times New Roman"/>
          <w:i/>
        </w:rPr>
        <w:t>–</w:t>
      </w:r>
      <w:r w:rsidR="009B6416" w:rsidRPr="00BA00C7">
        <w:rPr>
          <w:rFonts w:ascii="Times New Roman" w:hAnsi="Times New Roman" w:cs="Times New Roman"/>
          <w:i/>
        </w:rPr>
        <w:t xml:space="preserve"> </w:t>
      </w:r>
      <w:r w:rsidR="009A5C3C" w:rsidRPr="00BA00C7">
        <w:rPr>
          <w:rFonts w:ascii="Times New Roman" w:hAnsi="Times New Roman" w:cs="Times New Roman"/>
          <w:i/>
          <w:iCs/>
          <w:sz w:val="24"/>
          <w:szCs w:val="24"/>
        </w:rPr>
        <w:t>Ekonomikos gaivinimo ir atsparumo didinimo priemonės (RRF) plano lėšomis</w:t>
      </w:r>
      <w:r w:rsidR="00EE482C" w:rsidRPr="00BA00C7">
        <w:rPr>
          <w:rFonts w:ascii="Times New Roman" w:hAnsi="Times New Roman" w:cs="Times New Roman"/>
          <w:i/>
          <w:iCs/>
          <w:sz w:val="24"/>
          <w:szCs w:val="24"/>
        </w:rPr>
        <w:t xml:space="preserve"> </w:t>
      </w:r>
      <w:r w:rsidR="003C2D3A" w:rsidRPr="00BA00C7">
        <w:rPr>
          <w:rFonts w:ascii="Times New Roman" w:hAnsi="Times New Roman" w:cs="Times New Roman"/>
          <w:i/>
        </w:rPr>
        <w:t>prisid</w:t>
      </w:r>
      <w:r w:rsidR="00F752FE" w:rsidRPr="00BA00C7">
        <w:rPr>
          <w:rFonts w:ascii="Times New Roman" w:hAnsi="Times New Roman" w:cs="Times New Roman"/>
          <w:i/>
        </w:rPr>
        <w:t xml:space="preserve">ėti </w:t>
      </w:r>
      <w:r w:rsidR="003C2D3A" w:rsidRPr="00BA00C7">
        <w:rPr>
          <w:rFonts w:ascii="Times New Roman" w:hAnsi="Times New Roman" w:cs="Times New Roman"/>
          <w:i/>
        </w:rPr>
        <w:t>prie Europos žaliojo (NECP) kurso tikslų</w:t>
      </w:r>
      <w:r w:rsidR="00682699" w:rsidRPr="00BA00C7">
        <w:rPr>
          <w:rFonts w:ascii="Times New Roman" w:hAnsi="Times New Roman" w:cs="Times New Roman"/>
          <w:i/>
        </w:rPr>
        <w:t xml:space="preserve"> pasiekimo</w:t>
      </w:r>
      <w:r w:rsidR="00DA0D12" w:rsidRPr="00BA00C7">
        <w:rPr>
          <w:rFonts w:ascii="Times New Roman" w:hAnsi="Times New Roman" w:cs="Times New Roman"/>
          <w:i/>
        </w:rPr>
        <w:t>,</w:t>
      </w:r>
      <w:r w:rsidR="007D094F" w:rsidRPr="00BA00C7">
        <w:rPr>
          <w:rFonts w:ascii="Times New Roman" w:hAnsi="Times New Roman" w:cs="Times New Roman"/>
          <w:i/>
        </w:rPr>
        <w:t xml:space="preserve"> skatinti perėjimą prie švarios ir teisingos energetikos, žali</w:t>
      </w:r>
      <w:r w:rsidR="00636E57" w:rsidRPr="00BA00C7">
        <w:rPr>
          <w:rFonts w:ascii="Times New Roman" w:hAnsi="Times New Roman" w:cs="Times New Roman"/>
          <w:i/>
        </w:rPr>
        <w:t xml:space="preserve">ąsias </w:t>
      </w:r>
      <w:r w:rsidR="007D094F" w:rsidRPr="00BA00C7">
        <w:rPr>
          <w:rFonts w:ascii="Times New Roman" w:hAnsi="Times New Roman" w:cs="Times New Roman"/>
          <w:i/>
        </w:rPr>
        <w:t>investicij</w:t>
      </w:r>
      <w:r w:rsidR="00636E57" w:rsidRPr="00BA00C7">
        <w:rPr>
          <w:rFonts w:ascii="Times New Roman" w:hAnsi="Times New Roman" w:cs="Times New Roman"/>
          <w:i/>
        </w:rPr>
        <w:t>a</w:t>
      </w:r>
      <w:r w:rsidR="007D094F" w:rsidRPr="00BA00C7">
        <w:rPr>
          <w:rFonts w:ascii="Times New Roman" w:hAnsi="Times New Roman" w:cs="Times New Roman"/>
          <w:i/>
        </w:rPr>
        <w:t>s, žiedin</w:t>
      </w:r>
      <w:r w:rsidR="00636E57" w:rsidRPr="00BA00C7">
        <w:rPr>
          <w:rFonts w:ascii="Times New Roman" w:hAnsi="Times New Roman" w:cs="Times New Roman"/>
          <w:i/>
        </w:rPr>
        <w:t>ę</w:t>
      </w:r>
      <w:r w:rsidR="007D094F" w:rsidRPr="00BA00C7">
        <w:rPr>
          <w:rFonts w:ascii="Times New Roman" w:hAnsi="Times New Roman" w:cs="Times New Roman"/>
          <w:i/>
        </w:rPr>
        <w:t xml:space="preserve"> ekonomik</w:t>
      </w:r>
      <w:r w:rsidR="00636E57" w:rsidRPr="00BA00C7">
        <w:rPr>
          <w:rFonts w:ascii="Times New Roman" w:hAnsi="Times New Roman" w:cs="Times New Roman"/>
          <w:i/>
        </w:rPr>
        <w:t>ą</w:t>
      </w:r>
      <w:r w:rsidR="007D094F" w:rsidRPr="00BA00C7">
        <w:rPr>
          <w:rFonts w:ascii="Times New Roman" w:hAnsi="Times New Roman" w:cs="Times New Roman"/>
          <w:i/>
        </w:rPr>
        <w:t>, prisitaikym</w:t>
      </w:r>
      <w:r w:rsidR="00636E57" w:rsidRPr="00BA00C7">
        <w:rPr>
          <w:rFonts w:ascii="Times New Roman" w:hAnsi="Times New Roman" w:cs="Times New Roman"/>
          <w:i/>
        </w:rPr>
        <w:t>ą</w:t>
      </w:r>
      <w:r w:rsidR="007D094F" w:rsidRPr="00BA00C7">
        <w:rPr>
          <w:rFonts w:ascii="Times New Roman" w:hAnsi="Times New Roman" w:cs="Times New Roman"/>
          <w:i/>
        </w:rPr>
        <w:t xml:space="preserve"> prie klimato kaitos</w:t>
      </w:r>
      <w:r w:rsidR="00636E57" w:rsidRPr="00BA00C7">
        <w:rPr>
          <w:rFonts w:ascii="Times New Roman" w:hAnsi="Times New Roman" w:cs="Times New Roman"/>
          <w:i/>
        </w:rPr>
        <w:t>.</w:t>
      </w:r>
      <w:r w:rsidR="00DA0D12" w:rsidRPr="00BA00C7">
        <w:rPr>
          <w:rFonts w:ascii="Times New Roman" w:hAnsi="Times New Roman" w:cs="Times New Roman"/>
          <w:i/>
        </w:rPr>
        <w:t xml:space="preserve"> </w:t>
      </w:r>
      <w:r w:rsidRPr="00BA00C7">
        <w:rPr>
          <w:rFonts w:ascii="Times New Roman" w:hAnsi="Times New Roman" w:cs="Times New Roman"/>
          <w:i/>
        </w:rPr>
        <w:t>Siūlomos reformos arba investicijos</w:t>
      </w:r>
      <w:r w:rsidR="008A6678" w:rsidRPr="00BA00C7">
        <w:rPr>
          <w:rFonts w:ascii="Times New Roman" w:hAnsi="Times New Roman" w:cs="Times New Roman"/>
          <w:i/>
        </w:rPr>
        <w:t>:</w:t>
      </w:r>
    </w:p>
    <w:p w14:paraId="174B97DD" w14:textId="77777777" w:rsidR="005710B7" w:rsidRPr="00BA00C7" w:rsidRDefault="005710B7" w:rsidP="005710B7">
      <w:pPr>
        <w:pStyle w:val="ListParagraph"/>
        <w:numPr>
          <w:ilvl w:val="0"/>
          <w:numId w:val="15"/>
        </w:numPr>
        <w:ind w:left="0" w:firstLine="851"/>
        <w:rPr>
          <w:rFonts w:ascii="Times New Roman" w:hAnsi="Times New Roman" w:cs="Times New Roman"/>
          <w:i/>
        </w:rPr>
      </w:pPr>
      <w:r w:rsidRPr="00BA00C7">
        <w:rPr>
          <w:rFonts w:ascii="Times New Roman" w:hAnsi="Times New Roman" w:cs="Times New Roman"/>
          <w:i/>
        </w:rPr>
        <w:t>Sumažinti energijos suvartojimą gyvenamuosiuose / viešuose pastatuose ir įmonėse;</w:t>
      </w:r>
    </w:p>
    <w:p w14:paraId="2D47E1FC" w14:textId="4A0DB288" w:rsidR="005710B7" w:rsidRPr="00BA00C7" w:rsidRDefault="005710B7" w:rsidP="005710B7">
      <w:pPr>
        <w:pStyle w:val="ListParagraph"/>
        <w:numPr>
          <w:ilvl w:val="0"/>
          <w:numId w:val="15"/>
        </w:numPr>
        <w:ind w:left="0" w:firstLine="851"/>
        <w:rPr>
          <w:rFonts w:ascii="Times New Roman" w:hAnsi="Times New Roman" w:cs="Times New Roman"/>
          <w:i/>
        </w:rPr>
      </w:pPr>
      <w:r w:rsidRPr="00BA00C7">
        <w:rPr>
          <w:rFonts w:ascii="Times New Roman" w:hAnsi="Times New Roman" w:cs="Times New Roman"/>
          <w:i/>
        </w:rPr>
        <w:t>Skatinti AEI transporte bei skatinti mobilumą;</w:t>
      </w:r>
    </w:p>
    <w:p w14:paraId="1A287CCD" w14:textId="20CD5319" w:rsidR="005710B7" w:rsidRPr="00BA00C7" w:rsidRDefault="005710B7" w:rsidP="005710B7">
      <w:pPr>
        <w:pStyle w:val="ListParagraph"/>
        <w:numPr>
          <w:ilvl w:val="0"/>
          <w:numId w:val="15"/>
        </w:numPr>
        <w:ind w:left="0" w:firstLine="851"/>
        <w:rPr>
          <w:rFonts w:ascii="Times New Roman" w:hAnsi="Times New Roman" w:cs="Times New Roman"/>
          <w:i/>
        </w:rPr>
      </w:pPr>
      <w:r w:rsidRPr="00BA00C7">
        <w:rPr>
          <w:rFonts w:ascii="Times New Roman" w:hAnsi="Times New Roman" w:cs="Times New Roman"/>
          <w:i/>
        </w:rPr>
        <w:t>Švari ir efektyvi energijos gamyba bei vartojimas.</w:t>
      </w:r>
    </w:p>
    <w:p w14:paraId="41A77335" w14:textId="2E8B2C6C" w:rsidR="00DF2E53" w:rsidRPr="00BA00C7" w:rsidRDefault="00DF2E53" w:rsidP="00DF2E53">
      <w:pPr>
        <w:pStyle w:val="ListParagraph"/>
        <w:numPr>
          <w:ilvl w:val="0"/>
          <w:numId w:val="7"/>
        </w:numPr>
        <w:rPr>
          <w:rFonts w:ascii="Times New Roman" w:hAnsi="Times New Roman" w:cs="Times New Roman"/>
          <w:i/>
          <w:iCs/>
        </w:rPr>
      </w:pPr>
      <w:r w:rsidRPr="00BA00C7">
        <w:rPr>
          <w:rFonts w:ascii="Times New Roman" w:hAnsi="Times New Roman" w:cs="Times New Roman"/>
          <w:i/>
          <w:iCs/>
        </w:rPr>
        <w:t>Planuojamos lėšos</w:t>
      </w:r>
      <w:r w:rsidR="5CB7C926" w:rsidRPr="00BA00C7">
        <w:rPr>
          <w:rFonts w:ascii="Times New Roman" w:hAnsi="Times New Roman" w:cs="Times New Roman"/>
          <w:i/>
          <w:iCs/>
        </w:rPr>
        <w:t>. Detalus</w:t>
      </w:r>
      <w:r w:rsidR="6C139865" w:rsidRPr="00BA00C7">
        <w:rPr>
          <w:rFonts w:ascii="Times New Roman" w:hAnsi="Times New Roman" w:cs="Times New Roman"/>
          <w:i/>
          <w:iCs/>
        </w:rPr>
        <w:t xml:space="preserve"> </w:t>
      </w:r>
      <w:r w:rsidR="0A55F406" w:rsidRPr="00BA00C7">
        <w:rPr>
          <w:rFonts w:ascii="Times New Roman" w:hAnsi="Times New Roman" w:cs="Times New Roman"/>
          <w:i/>
          <w:iCs/>
        </w:rPr>
        <w:t>lėšų planavimas pateikiamas 2 lentelėje</w:t>
      </w:r>
      <w:r w:rsidR="127C8B77" w:rsidRPr="00BA00C7">
        <w:rPr>
          <w:rFonts w:ascii="Times New Roman" w:hAnsi="Times New Roman" w:cs="Times New Roman"/>
          <w:i/>
          <w:iCs/>
        </w:rPr>
        <w:t xml:space="preserve"> „Finansinis planas“.</w:t>
      </w:r>
    </w:p>
    <w:p w14:paraId="39AF2ABA" w14:textId="1006FDA9" w:rsidR="00DF2E53" w:rsidRPr="00BA00C7" w:rsidRDefault="00DF2E53" w:rsidP="00724F98">
      <w:pPr>
        <w:pStyle w:val="ListParagraph"/>
        <w:rPr>
          <w:rFonts w:ascii="Times New Roman" w:hAnsi="Times New Roman" w:cs="Times New Roman"/>
          <w:i/>
        </w:rPr>
      </w:pPr>
    </w:p>
    <w:p w14:paraId="773DF8EF" w14:textId="1F83E00A" w:rsidR="00DF2E53" w:rsidRPr="00BA00C7" w:rsidRDefault="00DF2E53" w:rsidP="00724F98">
      <w:pPr>
        <w:pStyle w:val="ListParagraph"/>
        <w:rPr>
          <w:rFonts w:ascii="Times New Roman" w:hAnsi="Times New Roman" w:cs="Times New Roman"/>
          <w:i/>
        </w:rPr>
      </w:pPr>
    </w:p>
    <w:p w14:paraId="1C8CA42F" w14:textId="77777777" w:rsidR="00D3508C" w:rsidRPr="00BA00C7" w:rsidRDefault="00724F98" w:rsidP="00724F98">
      <w:pPr>
        <w:pStyle w:val="ListParagraph"/>
        <w:numPr>
          <w:ilvl w:val="0"/>
          <w:numId w:val="3"/>
        </w:numPr>
        <w:rPr>
          <w:rFonts w:ascii="Times New Roman" w:hAnsi="Times New Roman" w:cs="Times New Roman"/>
          <w:b/>
          <w:i/>
        </w:rPr>
      </w:pPr>
      <w:r w:rsidRPr="00BA00C7">
        <w:rPr>
          <w:rFonts w:ascii="Times New Roman" w:hAnsi="Times New Roman" w:cs="Times New Roman"/>
          <w:b/>
          <w:u w:val="single"/>
        </w:rPr>
        <w:t>PAGRINDINI</w:t>
      </w:r>
      <w:r w:rsidR="00B60F6A" w:rsidRPr="00BA00C7">
        <w:rPr>
          <w:rFonts w:ascii="Times New Roman" w:hAnsi="Times New Roman" w:cs="Times New Roman"/>
          <w:b/>
          <w:u w:val="single"/>
        </w:rPr>
        <w:t>AI</w:t>
      </w:r>
      <w:r w:rsidRPr="00BA00C7">
        <w:rPr>
          <w:rFonts w:ascii="Times New Roman" w:hAnsi="Times New Roman" w:cs="Times New Roman"/>
          <w:b/>
          <w:u w:val="single"/>
        </w:rPr>
        <w:t xml:space="preserve"> IŠŠŪKI</w:t>
      </w:r>
      <w:r w:rsidR="00B60F6A" w:rsidRPr="00BA00C7">
        <w:rPr>
          <w:rFonts w:ascii="Times New Roman" w:hAnsi="Times New Roman" w:cs="Times New Roman"/>
          <w:b/>
          <w:u w:val="single"/>
        </w:rPr>
        <w:t>AI</w:t>
      </w:r>
      <w:r w:rsidRPr="00BA00C7">
        <w:rPr>
          <w:rFonts w:ascii="Times New Roman" w:hAnsi="Times New Roman" w:cs="Times New Roman"/>
          <w:b/>
          <w:u w:val="single"/>
        </w:rPr>
        <w:t xml:space="preserve"> IR </w:t>
      </w:r>
      <w:r w:rsidR="00B60F6A" w:rsidRPr="00BA00C7">
        <w:rPr>
          <w:rFonts w:ascii="Times New Roman" w:hAnsi="Times New Roman" w:cs="Times New Roman"/>
          <w:b/>
          <w:u w:val="single"/>
        </w:rPr>
        <w:t>TIKSLAI</w:t>
      </w:r>
      <w:r w:rsidRPr="00BA00C7">
        <w:rPr>
          <w:rFonts w:ascii="Times New Roman" w:hAnsi="Times New Roman" w:cs="Times New Roman"/>
          <w:b/>
          <w:u w:val="single"/>
        </w:rPr>
        <w:t xml:space="preserve"> (EK gairių 2 dalies 2 punktas):</w:t>
      </w:r>
    </w:p>
    <w:p w14:paraId="5A83613C" w14:textId="3A21B7F7" w:rsidR="00724F98" w:rsidRPr="00BA00C7" w:rsidRDefault="009247AF" w:rsidP="00724F98">
      <w:pPr>
        <w:pStyle w:val="ListParagraph"/>
        <w:rPr>
          <w:rFonts w:ascii="Times New Roman" w:hAnsi="Times New Roman" w:cs="Times New Roman"/>
          <w:i/>
          <w:color w:val="FF0000"/>
        </w:rPr>
      </w:pPr>
      <w:r w:rsidRPr="00BA00C7">
        <w:rPr>
          <w:rFonts w:ascii="Times New Roman" w:hAnsi="Times New Roman" w:cs="Times New Roman"/>
          <w:i/>
          <w:color w:val="FF0000"/>
        </w:rPr>
        <w:t xml:space="preserve">Šioje dalyje prašome </w:t>
      </w:r>
      <w:r w:rsidR="007B50FD" w:rsidRPr="00BA00C7">
        <w:rPr>
          <w:rFonts w:ascii="Times New Roman" w:hAnsi="Times New Roman" w:cs="Times New Roman"/>
          <w:i/>
          <w:color w:val="FF0000"/>
        </w:rPr>
        <w:t>pateikti aiškią ir įrodymais pagrįstą sprendžiamų problemų analizę ir iššūkius</w:t>
      </w:r>
      <w:r w:rsidR="00BB4C20" w:rsidRPr="00BA00C7">
        <w:rPr>
          <w:rFonts w:ascii="Times New Roman" w:hAnsi="Times New Roman" w:cs="Times New Roman"/>
          <w:i/>
          <w:color w:val="FF0000"/>
        </w:rPr>
        <w:t xml:space="preserve">, kurie galimai būtų sprendžiami formuojamais </w:t>
      </w:r>
      <w:r w:rsidR="007B50FD" w:rsidRPr="00BA00C7">
        <w:rPr>
          <w:rFonts w:ascii="Times New Roman" w:hAnsi="Times New Roman" w:cs="Times New Roman"/>
          <w:i/>
          <w:color w:val="FF0000"/>
        </w:rPr>
        <w:t>uždaviniais</w:t>
      </w:r>
      <w:r w:rsidR="00BB4C20" w:rsidRPr="00BA00C7">
        <w:rPr>
          <w:rFonts w:ascii="Times New Roman" w:hAnsi="Times New Roman" w:cs="Times New Roman"/>
          <w:i/>
          <w:color w:val="FF0000"/>
        </w:rPr>
        <w:t>. Taip pat nurodykite, uždavinių įgyvendinimo tikėtiną ekonominį ar socialinį poveik</w:t>
      </w:r>
      <w:r w:rsidR="00B60F6A" w:rsidRPr="00BA00C7">
        <w:rPr>
          <w:rFonts w:ascii="Times New Roman" w:hAnsi="Times New Roman" w:cs="Times New Roman"/>
          <w:i/>
          <w:color w:val="FF0000"/>
        </w:rPr>
        <w:t>į</w:t>
      </w:r>
      <w:r w:rsidR="00BB4C20" w:rsidRPr="00BA00C7">
        <w:rPr>
          <w:rFonts w:ascii="Times New Roman" w:hAnsi="Times New Roman" w:cs="Times New Roman"/>
          <w:i/>
          <w:color w:val="FF0000"/>
        </w:rPr>
        <w:t xml:space="preserve"> šalies mastu. </w:t>
      </w:r>
      <w:r w:rsidR="00724F98" w:rsidRPr="00BA00C7">
        <w:rPr>
          <w:rFonts w:ascii="Times New Roman" w:hAnsi="Times New Roman" w:cs="Times New Roman"/>
          <w:i/>
          <w:color w:val="FF0000"/>
        </w:rPr>
        <w:t>Reikėtų paaiškinti, kaip atitinkamų reformų arba investicijų rinkinys, numatytas pagal tam tikrą komponentą, atitinka bendrą nacionalinį strateginį kontekstą atitinkamoje politikos srityje.</w:t>
      </w:r>
    </w:p>
    <w:p w14:paraId="5C131B62" w14:textId="77777777" w:rsidR="00594F58" w:rsidRPr="00BA00C7" w:rsidRDefault="00594F58" w:rsidP="00594F58">
      <w:pPr>
        <w:pStyle w:val="ListParagraph"/>
        <w:spacing w:after="0"/>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lastRenderedPageBreak/>
        <w:t xml:space="preserve">ES, kitų tarptautinių organizacijų bei mokslinėse ataskaitose teigiama, kad klimato kaita ir aplinkos kokybės užtikrinimas – vienas svarbiausių šio amžiaus iššūkių. Ateities perspektyvos šioje srityje priklauso nuo tarptautinės bendruomenės ir kiekvienos valstybės (įskaitant Lietuvą) gebėjimo užtikrinti darnų vystymąsi ir keisti esamą ekonomikos modelį. </w:t>
      </w:r>
    </w:p>
    <w:p w14:paraId="640E596A" w14:textId="77777777" w:rsidR="00594F58" w:rsidRPr="00BA00C7" w:rsidRDefault="00594F58" w:rsidP="00594F58">
      <w:pPr>
        <w:pStyle w:val="ListParagraph"/>
        <w:spacing w:after="0"/>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t xml:space="preserve">Pasauliui ir Lietuvai susidūrus su COVID-19 viruso sukelta pandemija ir jos padariniais ekonomikai, poreikis užtikrinti darnų ekonomikos vystymąsi nesumažėjo, o dėmesys klimato kaitos ir aplinkos klausimams netgi išaugo. ES ekonomikos atsigavimo po COVID-19 pandemijos padarinių planas pagrįstas perėjimo prie žaliosios ekonomikos ir skaitmeninės transformacijos skatinimu. Europos Komisijos komunikate „Europos žaliasis kursas“  siūlomos iniciatyvos, skirtos visiems ūkio sektoriams transformuoti siekiant ES ekonomikos neutralumo klimatui tikslo iki 2050 metų. Šių iniciatyvų įgyvendinimas užtikrins darnų vystymąsi, mažo anglies dioksido kiekio, konkurencingos, socialiai teisingos, inovatyvias technologijas naudojančios ir efektyvios ekonomikos plėtrą, naujas „žaliąsias“ darbo vietas, pagerėjusią gyventojų gyvenimo kokybę. </w:t>
      </w:r>
    </w:p>
    <w:p w14:paraId="1589170B" w14:textId="77777777" w:rsidR="00594F58" w:rsidRPr="00BA00C7" w:rsidRDefault="00594F58" w:rsidP="00594F58">
      <w:pPr>
        <w:pStyle w:val="ListParagraph"/>
        <w:spacing w:after="0"/>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t>Siekdama tinkamai įgyvendinti Lietuvos darnaus vystymosi ir klimato kaitos švelninimo įsipareigojimus ir atskirti ekonomikos augimą nuo išmetamų šiltnamio efektą sukeliančių dujų (toliau – ŠESD) kiekio, Lietuva nuveikė nemažai. Nacionalinės 2020 m. išmetamų ŠESD apskaitos duomenimis, 2018 m. išmetamų ŠESD kiekis, palyginti su 1990 m., sumažintas 57,9  procento. Tuo metu šalies BVP (2017 m.) buvo 173,3 proc. didesnis nei 1990 m. . Vis dėlto didžiausi ŠESD mažinimo pasiekimai fiksuojami 1990–2000 m. laikotarpiu. Nuo 2000  m. bendro ŠESD kiekio ir BVP augimo tendencijos panašios.</w:t>
      </w:r>
    </w:p>
    <w:p w14:paraId="4745CB2D" w14:textId="77777777" w:rsidR="00594F58" w:rsidRPr="00BA00C7" w:rsidRDefault="00594F58" w:rsidP="00594F58">
      <w:pPr>
        <w:pStyle w:val="ListParagraph"/>
        <w:spacing w:after="0"/>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t xml:space="preserve">Lietuvos klimato kaitos valdymo politikos vizijoje šalies ekonomikos neutralumą klimatui numatoma pasiekti iki 2050 metų. Įgyvendinant jau patvirtintus 2030 m. ES energetikos ir klimato kaitos tikslus, Lietuvai nustatytas 9 proc. ŠESD mažinimo tikslas ES apyvartinių taršos leidimų prekybos sistemoje (toliau – ATLPS) nedalyvaujančiuose sektoriuose, palyginti su 2005 metais. Itin daug pastangų prireiks transporto, žemės ūkio ir pramonės sektoriams, kurių išmetamas ŠESD kiekis nuo 2005 m. stipriai išaugo. Jeigu pagal Europos klimato reglamentą ES 2030 m. ŠESD mažinimo tikslas bus padidintas nuo 40 iki 50–55  proc., palyginti su 1990 m., Lietuvai numatyto nacionalinio ŠESD mažinimo tikslo reikšmė irgi gali padidėti, ir jai pasiekti reikės papildomų pastangų. Pasibaigus deryboms dėl Žaliojo kurso įgyvendinimo, gali padidėti ne tik ŠESD, bet ir kiti Lietuvai keliami aplinkosauginiai tikslai, kuriems pasiekti reikės susitelkimo. </w:t>
      </w:r>
    </w:p>
    <w:p w14:paraId="5B905071" w14:textId="77777777" w:rsidR="00594F58" w:rsidRPr="00BA00C7" w:rsidRDefault="00594F58" w:rsidP="00594F58">
      <w:pPr>
        <w:pStyle w:val="ListParagraph"/>
        <w:ind w:left="0"/>
        <w:jc w:val="both"/>
        <w:rPr>
          <w:rFonts w:ascii="Times New Roman" w:hAnsi="Times New Roman" w:cs="Times New Roman"/>
          <w:iCs/>
          <w:sz w:val="24"/>
          <w:szCs w:val="24"/>
        </w:rPr>
      </w:pPr>
    </w:p>
    <w:p w14:paraId="1FE03562" w14:textId="77777777" w:rsidR="003432FC" w:rsidRPr="00BA00C7" w:rsidRDefault="003432FC" w:rsidP="00594F58">
      <w:pPr>
        <w:pStyle w:val="ListParagraph"/>
        <w:ind w:left="0"/>
        <w:jc w:val="both"/>
        <w:rPr>
          <w:rFonts w:ascii="Times New Roman" w:hAnsi="Times New Roman" w:cs="Times New Roman"/>
          <w:iCs/>
          <w:sz w:val="24"/>
          <w:szCs w:val="24"/>
        </w:rPr>
      </w:pPr>
    </w:p>
    <w:p w14:paraId="1DF663E8" w14:textId="77777777" w:rsidR="003432FC" w:rsidRPr="00BA00C7" w:rsidRDefault="003432FC" w:rsidP="00594F58">
      <w:pPr>
        <w:pStyle w:val="ListParagraph"/>
        <w:ind w:left="0"/>
        <w:jc w:val="both"/>
        <w:rPr>
          <w:rFonts w:ascii="Times New Roman" w:hAnsi="Times New Roman" w:cs="Times New Roman"/>
          <w:iCs/>
          <w:sz w:val="24"/>
          <w:szCs w:val="24"/>
        </w:rPr>
      </w:pPr>
    </w:p>
    <w:p w14:paraId="5260515A" w14:textId="77777777" w:rsidR="003432FC" w:rsidRPr="00BA00C7" w:rsidRDefault="003432FC" w:rsidP="00594F58">
      <w:pPr>
        <w:pStyle w:val="ListParagraph"/>
        <w:ind w:left="0"/>
        <w:jc w:val="both"/>
        <w:rPr>
          <w:rFonts w:ascii="Times New Roman" w:hAnsi="Times New Roman" w:cs="Times New Roman"/>
          <w:iCs/>
          <w:sz w:val="24"/>
          <w:szCs w:val="24"/>
        </w:rPr>
      </w:pPr>
    </w:p>
    <w:p w14:paraId="18D1432E" w14:textId="77777777" w:rsidR="003432FC" w:rsidRPr="00BA00C7" w:rsidRDefault="003432FC" w:rsidP="00594F58">
      <w:pPr>
        <w:pStyle w:val="ListParagraph"/>
        <w:ind w:left="0"/>
        <w:jc w:val="both"/>
        <w:rPr>
          <w:rFonts w:ascii="Times New Roman" w:hAnsi="Times New Roman" w:cs="Times New Roman"/>
          <w:iCs/>
          <w:sz w:val="24"/>
          <w:szCs w:val="24"/>
        </w:rPr>
      </w:pPr>
    </w:p>
    <w:p w14:paraId="53C5BC3E" w14:textId="77777777" w:rsidR="003432FC" w:rsidRPr="00BA00C7" w:rsidRDefault="003432FC" w:rsidP="00594F58">
      <w:pPr>
        <w:pStyle w:val="ListParagraph"/>
        <w:ind w:left="0"/>
        <w:jc w:val="both"/>
        <w:rPr>
          <w:rFonts w:ascii="Times New Roman" w:hAnsi="Times New Roman" w:cs="Times New Roman"/>
          <w:iCs/>
          <w:sz w:val="24"/>
          <w:szCs w:val="24"/>
        </w:rPr>
      </w:pPr>
    </w:p>
    <w:p w14:paraId="4A6AE9C0" w14:textId="2DCF3C10" w:rsidR="00594F58" w:rsidRPr="00BA00C7" w:rsidRDefault="00CC21CB" w:rsidP="00594F58">
      <w:pPr>
        <w:pStyle w:val="ListParagraph"/>
        <w:ind w:left="0"/>
        <w:jc w:val="both"/>
        <w:rPr>
          <w:rFonts w:ascii="Times New Roman" w:hAnsi="Times New Roman" w:cs="Times New Roman"/>
          <w:iCs/>
          <w:sz w:val="20"/>
          <w:szCs w:val="20"/>
        </w:rPr>
      </w:pPr>
      <w:r w:rsidRPr="00BA00C7">
        <w:rPr>
          <w:rFonts w:ascii="Times New Roman" w:hAnsi="Times New Roman" w:cs="Times New Roman"/>
          <w:iCs/>
          <w:sz w:val="20"/>
          <w:szCs w:val="20"/>
        </w:rPr>
        <w:t>1</w:t>
      </w:r>
      <w:r w:rsidR="00594F58" w:rsidRPr="00BA00C7">
        <w:rPr>
          <w:rFonts w:ascii="Times New Roman" w:hAnsi="Times New Roman" w:cs="Times New Roman"/>
          <w:iCs/>
          <w:sz w:val="20"/>
          <w:szCs w:val="20"/>
        </w:rPr>
        <w:t xml:space="preserve"> pav. Bendras susidaręs ŠESD kiekis, išreikštas CO2 ekvivalentu</w:t>
      </w:r>
    </w:p>
    <w:p w14:paraId="02963768" w14:textId="77777777" w:rsidR="00594F58" w:rsidRPr="00BA00C7" w:rsidRDefault="00594F58" w:rsidP="00594F58">
      <w:pPr>
        <w:pStyle w:val="ListParagraph"/>
        <w:ind w:left="0"/>
        <w:jc w:val="center"/>
        <w:rPr>
          <w:rFonts w:ascii="Times New Roman" w:hAnsi="Times New Roman" w:cs="Times New Roman"/>
          <w:iCs/>
          <w:sz w:val="24"/>
          <w:szCs w:val="24"/>
        </w:rPr>
      </w:pPr>
      <w:r w:rsidRPr="00BA00C7">
        <w:rPr>
          <w:noProof/>
          <w:color w:val="2B579A"/>
          <w:shd w:val="clear" w:color="auto" w:fill="E6E6E6"/>
        </w:rPr>
        <w:lastRenderedPageBreak/>
        <w:drawing>
          <wp:inline distT="0" distB="0" distL="0" distR="0" wp14:anchorId="1FBA5628" wp14:editId="4DABB7C6">
            <wp:extent cx="6325038" cy="4374820"/>
            <wp:effectExtent l="19050" t="19050" r="19050" b="26035"/>
            <wp:docPr id="58" name="Paveikslėlis 58" descr="http://am.lrv.lt/uploads/am/documents/images/trendas%2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lrv.lt/uploads/am/documents/images/trendas%20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0975" cy="4455010"/>
                    </a:xfrm>
                    <a:prstGeom prst="rect">
                      <a:avLst/>
                    </a:prstGeom>
                    <a:noFill/>
                    <a:ln>
                      <a:solidFill>
                        <a:schemeClr val="tx1"/>
                      </a:solidFill>
                    </a:ln>
                  </pic:spPr>
                </pic:pic>
              </a:graphicData>
            </a:graphic>
          </wp:inline>
        </w:drawing>
      </w:r>
    </w:p>
    <w:p w14:paraId="57D83D4A" w14:textId="77777777" w:rsidR="00594F58" w:rsidRPr="00BA00C7" w:rsidRDefault="00594F58" w:rsidP="00CC21CB">
      <w:pPr>
        <w:spacing w:after="0" w:line="240" w:lineRule="auto"/>
        <w:ind w:left="1985"/>
        <w:jc w:val="both"/>
        <w:rPr>
          <w:rFonts w:ascii="Times New Roman" w:hAnsi="Times New Roman" w:cs="Times New Roman"/>
          <w:iCs/>
          <w:sz w:val="20"/>
          <w:szCs w:val="20"/>
        </w:rPr>
      </w:pPr>
      <w:r w:rsidRPr="00BA00C7">
        <w:rPr>
          <w:rFonts w:ascii="Times New Roman" w:hAnsi="Times New Roman" w:cs="Times New Roman"/>
          <w:iCs/>
          <w:sz w:val="20"/>
          <w:szCs w:val="20"/>
        </w:rPr>
        <w:t>*ŽNŽNKM – žemės naudojimas, žemės naudmenų keitimas ir miškininkystė</w:t>
      </w:r>
    </w:p>
    <w:p w14:paraId="1DB415AE" w14:textId="77777777" w:rsidR="00594F58" w:rsidRPr="00BA00C7" w:rsidRDefault="00594F58" w:rsidP="00CC21CB">
      <w:pPr>
        <w:pStyle w:val="ListParagraph"/>
        <w:spacing w:after="0" w:line="240" w:lineRule="auto"/>
        <w:ind w:left="1985"/>
        <w:jc w:val="both"/>
        <w:rPr>
          <w:rFonts w:ascii="Times New Roman" w:hAnsi="Times New Roman" w:cs="Times New Roman"/>
          <w:iCs/>
          <w:sz w:val="20"/>
          <w:szCs w:val="20"/>
        </w:rPr>
      </w:pPr>
      <w:r w:rsidRPr="00BA00C7">
        <w:rPr>
          <w:rFonts w:ascii="Times New Roman" w:hAnsi="Times New Roman" w:cs="Times New Roman"/>
          <w:iCs/>
          <w:sz w:val="20"/>
          <w:szCs w:val="20"/>
        </w:rPr>
        <w:t>Šaltinis – Aplinkos ministerija</w:t>
      </w:r>
    </w:p>
    <w:p w14:paraId="2DD97655" w14:textId="7A113ECD" w:rsidR="00594F58" w:rsidRPr="00BA00C7" w:rsidRDefault="00594F58" w:rsidP="00594F58">
      <w:pPr>
        <w:spacing w:after="0"/>
        <w:ind w:firstLine="851"/>
        <w:jc w:val="both"/>
        <w:rPr>
          <w:rFonts w:ascii="Times New Roman" w:hAnsi="Times New Roman" w:cs="Times New Roman"/>
          <w:iCs/>
          <w:sz w:val="24"/>
          <w:szCs w:val="24"/>
        </w:rPr>
      </w:pPr>
      <w:r w:rsidRPr="00BA00C7">
        <w:rPr>
          <w:rFonts w:ascii="Times New Roman" w:hAnsi="Times New Roman" w:cs="Times New Roman"/>
          <w:iCs/>
          <w:sz w:val="24"/>
          <w:szCs w:val="24"/>
        </w:rPr>
        <w:t>Pagal Europos Komisijos parengtą aplinkosaugos ataskaitą Lietuvai  2015 m. žiedinės ekonomikos dokumentų rinkinyje pabrėžta, kad reikia pereiti prie gyvavimo ciklu grindžiamos žiedinės ekonomikos, kurioje būtų laikomasi pakopinio išteklių naudojimo principo ir beveik nebeliktų galutinių atliekų. Siekiant žiedinės ekonomikos tikslų, svarbu užtikrinti efektyvų išteklių naudojimą, tačiau Lietuvoje išteklių produktyvumo rodiklis vis dar gerokai mažesnis už ES vidurkį. Didinti išteklių našumą galėtų padėti ekologinės inovacijos, tačiau šioje srityje Lietuva taip pat atsilieka nuo ES vidurkio .</w:t>
      </w:r>
    </w:p>
    <w:p w14:paraId="0A9D55B4" w14:textId="77777777" w:rsidR="00594F58" w:rsidRPr="00BA00C7" w:rsidRDefault="00594F58" w:rsidP="00594F58">
      <w:pPr>
        <w:spacing w:after="0"/>
        <w:ind w:firstLine="851"/>
        <w:jc w:val="both"/>
        <w:rPr>
          <w:rFonts w:ascii="Times New Roman" w:hAnsi="Times New Roman" w:cs="Times New Roman"/>
          <w:iCs/>
          <w:sz w:val="24"/>
          <w:szCs w:val="24"/>
        </w:rPr>
      </w:pPr>
      <w:r w:rsidRPr="00BA00C7">
        <w:rPr>
          <w:rFonts w:ascii="Times New Roman" w:hAnsi="Times New Roman" w:cs="Times New Roman"/>
          <w:iCs/>
          <w:sz w:val="24"/>
          <w:szCs w:val="24"/>
        </w:rPr>
        <w:lastRenderedPageBreak/>
        <w:t xml:space="preserve">Nors Lietuva pagal aplinkos oro kokybę priskirtina prie švariausių Europos, taip pat ir Baltijos jūros regiono, šalių, aplinkos oro būklė ir jos pokyčiai rodo, kad yra nacionalinių, savivaldybių ir vietos lygmenimis spręstinų opių problemų: vietinių oro taršos šaltinių (transporto ir jo pakeltosios taršos, pramonės, energetikos objektų, tarp jų kuro deginimo įrenginių namų ūkyje) išmetami teršalai miestuose, taršos iš šiluminių elektrinių padidėjimas nutraukus Ignalinos atominės elektrinės eksploatavimą, tarša iš žemės ūkio (gyvulininkystės) veiklos . Mažinant oro taršą ir gerinant jo kokybę, ypač svarbus vaidmuo tenka transportui. </w:t>
      </w:r>
    </w:p>
    <w:p w14:paraId="50ED7E0E" w14:textId="77777777" w:rsidR="00594F58" w:rsidRPr="00BA00C7" w:rsidRDefault="00594F58" w:rsidP="00594F58">
      <w:pPr>
        <w:spacing w:after="0"/>
        <w:ind w:firstLine="851"/>
        <w:jc w:val="both"/>
        <w:rPr>
          <w:rFonts w:ascii="Times New Roman" w:hAnsi="Times New Roman" w:cs="Times New Roman"/>
          <w:iCs/>
          <w:sz w:val="24"/>
          <w:szCs w:val="24"/>
        </w:rPr>
      </w:pPr>
      <w:r w:rsidRPr="00BA00C7">
        <w:rPr>
          <w:rFonts w:ascii="Times New Roman" w:hAnsi="Times New Roman" w:cs="Times New Roman"/>
          <w:iCs/>
          <w:sz w:val="24"/>
          <w:szCs w:val="24"/>
        </w:rPr>
        <w:t>Dar vienas reikšmingas oro taršos šaltinis yra kietasis kuras, naudojamas šilumos energijai gaminti ir ypač namų ūkiuose būstams šildyti. Dauguma (66 proc.) Lietuvos gyventojų gyvena daugiabučiuose namuose, o apie 96 proc. daugiabučių namų pastatyti iki 1993 metų. Šie namai energetiškai neefektyvūs, neatitinka šiuo metu keliamų atitvarų šiluminių savybių reikalavimų, inžinerinės sistemos nusidėvėjusios. Mažinti energijos suvartojimą ir aplinkos taršą nepadeda ir neracionalus vartotojų elgesys energijos efektyvumo srityje, o bendras visuomenės energijos taupymo ir energijos efektyvumo svarbos suvokimas dar nėra susiformavęs.</w:t>
      </w:r>
    </w:p>
    <w:p w14:paraId="4209CA9C" w14:textId="1EA52934" w:rsidR="00594F58" w:rsidRPr="00BA00C7" w:rsidRDefault="00594F58" w:rsidP="00594F58">
      <w:pPr>
        <w:spacing w:after="0"/>
        <w:ind w:firstLine="851"/>
        <w:jc w:val="both"/>
        <w:rPr>
          <w:rFonts w:ascii="Times New Roman" w:hAnsi="Times New Roman" w:cs="Times New Roman"/>
          <w:sz w:val="24"/>
          <w:szCs w:val="24"/>
        </w:rPr>
      </w:pPr>
      <w:r w:rsidRPr="00BA00C7">
        <w:rPr>
          <w:rFonts w:ascii="Times New Roman" w:hAnsi="Times New Roman" w:cs="Times New Roman"/>
          <w:sz w:val="24"/>
          <w:szCs w:val="24"/>
        </w:rPr>
        <w:t>Nors 201</w:t>
      </w:r>
      <w:r w:rsidR="22CA31A8" w:rsidRPr="00BA00C7">
        <w:rPr>
          <w:rFonts w:ascii="Times New Roman" w:hAnsi="Times New Roman" w:cs="Times New Roman"/>
          <w:sz w:val="24"/>
          <w:szCs w:val="24"/>
        </w:rPr>
        <w:t>9</w:t>
      </w:r>
      <w:r w:rsidRPr="00BA00C7">
        <w:rPr>
          <w:rFonts w:ascii="Times New Roman" w:hAnsi="Times New Roman" w:cs="Times New Roman"/>
          <w:sz w:val="24"/>
          <w:szCs w:val="24"/>
        </w:rPr>
        <w:t xml:space="preserve"> m. atsinaujinanti energija sudarė </w:t>
      </w:r>
      <w:r w:rsidR="71E34DE1" w:rsidRPr="00BA00C7">
        <w:rPr>
          <w:rFonts w:ascii="Times New Roman" w:hAnsi="Times New Roman" w:cs="Times New Roman"/>
          <w:sz w:val="24"/>
          <w:szCs w:val="24"/>
        </w:rPr>
        <w:t>25,47</w:t>
      </w:r>
      <w:r w:rsidRPr="00BA00C7">
        <w:rPr>
          <w:rFonts w:ascii="Times New Roman" w:hAnsi="Times New Roman" w:cs="Times New Roman"/>
          <w:sz w:val="24"/>
          <w:szCs w:val="24"/>
        </w:rPr>
        <w:t xml:space="preserve"> proc. visos suvartojamos energijos ir Lietuva jau viršijo savo 2020 m. tikslą (23 proc.), atsinaujinančių energijos išteklių (toliau – AEI) dalis transporto sektoriuje tebėra maža, 201</w:t>
      </w:r>
      <w:r w:rsidR="7867E584" w:rsidRPr="00BA00C7">
        <w:rPr>
          <w:rFonts w:ascii="Times New Roman" w:hAnsi="Times New Roman" w:cs="Times New Roman"/>
          <w:sz w:val="24"/>
          <w:szCs w:val="24"/>
        </w:rPr>
        <w:t>9</w:t>
      </w:r>
      <w:r w:rsidRPr="00BA00C7">
        <w:rPr>
          <w:rFonts w:ascii="Times New Roman" w:hAnsi="Times New Roman" w:cs="Times New Roman"/>
          <w:sz w:val="24"/>
          <w:szCs w:val="24"/>
        </w:rPr>
        <w:t xml:space="preserve"> m. ji sudarė 4,</w:t>
      </w:r>
      <w:r w:rsidR="5980AD9C" w:rsidRPr="00BA00C7">
        <w:rPr>
          <w:rFonts w:ascii="Times New Roman" w:hAnsi="Times New Roman" w:cs="Times New Roman"/>
          <w:sz w:val="24"/>
          <w:szCs w:val="24"/>
        </w:rPr>
        <w:t>04</w:t>
      </w:r>
      <w:r w:rsidRPr="00BA00C7">
        <w:rPr>
          <w:rFonts w:ascii="Times New Roman" w:hAnsi="Times New Roman" w:cs="Times New Roman"/>
          <w:sz w:val="24"/>
          <w:szCs w:val="24"/>
        </w:rPr>
        <w:t xml:space="preserve"> proc., o tai gerokai mažiau nei 2020 m. tikslas – 10 procentų. Nors vis plačiau naudojami biodegalai ir plėtojamas elektromobilių įkrovimo punktų tinklas, alternatyviuosius degalus naudojantys lengvieji automobiliai sudaro mažiau negu 1 proc. visų automobilių.</w:t>
      </w:r>
    </w:p>
    <w:p w14:paraId="7784BBB3" w14:textId="37406ECE" w:rsidR="002F1BF9" w:rsidRPr="00BA00C7" w:rsidRDefault="00594F58" w:rsidP="00CC21CB">
      <w:pPr>
        <w:spacing w:after="0"/>
        <w:ind w:firstLine="851"/>
        <w:jc w:val="both"/>
        <w:rPr>
          <w:rFonts w:ascii="Times New Roman" w:hAnsi="Times New Roman" w:cs="Times New Roman"/>
          <w:sz w:val="24"/>
          <w:szCs w:val="24"/>
        </w:rPr>
      </w:pPr>
      <w:r w:rsidRPr="00BA00C7">
        <w:rPr>
          <w:rFonts w:ascii="Times New Roman" w:hAnsi="Times New Roman" w:cs="Times New Roman"/>
          <w:sz w:val="24"/>
          <w:szCs w:val="24"/>
        </w:rPr>
        <w:t>Lietuvos energetikos sektorius susiduria su reikšmingais iššūkiais: didele priklausomybe nuo energijos importo ir energijos tiekimo saugumo užtikrinimo problema. 2019 m. Europos Komisijos šalies ataskaitoje pabrėžiama, kad Lietuvos ekonomika tebėra sąlyginai imli ištekliams, o priklausomybė nuo energijos ir medžiagų importo didelė</w:t>
      </w:r>
      <w:r w:rsidRPr="00BA00C7">
        <w:rPr>
          <w:rStyle w:val="FootnoteReference"/>
          <w:rFonts w:ascii="Times New Roman" w:hAnsi="Times New Roman" w:cs="Times New Roman"/>
          <w:sz w:val="24"/>
          <w:szCs w:val="24"/>
        </w:rPr>
        <w:footnoteReference w:id="2"/>
      </w:r>
      <w:r w:rsidRPr="00BA00C7">
        <w:rPr>
          <w:rFonts w:ascii="Times New Roman" w:hAnsi="Times New Roman" w:cs="Times New Roman"/>
          <w:sz w:val="24"/>
          <w:szCs w:val="24"/>
        </w:rPr>
        <w:t xml:space="preserve">. </w:t>
      </w:r>
      <w:r w:rsidRPr="00BA00C7">
        <w:rPr>
          <w:rFonts w:ascii="Times New Roman" w:hAnsi="Times New Roman" w:cs="Times New Roman"/>
          <w:color w:val="000000" w:themeColor="text1"/>
          <w:sz w:val="24"/>
          <w:szCs w:val="24"/>
        </w:rPr>
        <w:t>Lietuvos statistikos departamento duomenimis, Lietuva 2017 m. du trečdalius elektros energijos importavo, o pastaraisiais metais importas augo dėl didėjančio elektros energijos vartojimo. Vietiniai elektros gamybos pajėgumai yra nekonkurencingi ir užtikrina mažiau nei trečdalį visos reikiamos elektros energijos. Negana to, Lietuvos priklausomybė nuo importo iš trečiųjų šalių, tokių kaip Baltarusija ir Rusija, yra didelė. Importas iš šių šalių sudaro trečdalį viso importo</w:t>
      </w:r>
      <w:r w:rsidRPr="00BA00C7">
        <w:rPr>
          <w:rStyle w:val="FootnoteReference"/>
          <w:rFonts w:ascii="Times New Roman" w:hAnsi="Times New Roman" w:cs="Times New Roman"/>
          <w:color w:val="000000" w:themeColor="text1"/>
          <w:sz w:val="24"/>
          <w:szCs w:val="24"/>
        </w:rPr>
        <w:footnoteReference w:id="3"/>
      </w:r>
      <w:r w:rsidRPr="00BA00C7">
        <w:rPr>
          <w:rFonts w:ascii="Times New Roman" w:hAnsi="Times New Roman" w:cs="Times New Roman"/>
          <w:color w:val="000000" w:themeColor="text1"/>
          <w:sz w:val="24"/>
          <w:szCs w:val="24"/>
        </w:rPr>
        <w:t xml:space="preserve">. Lietuvos dujų rinkoje konkurenciją sėkmingai sukūrė Lietuvos suskystintų gamtinių dujų (toliau – SGD) terminalas. Tačiau reikia didinti dujų tiekimo maršrutų diversifikavimą regione, skatinti didesnį regioninės rinkos likvidumą bei konkurenciją tarp tiekėjų, ieškoti galimybių efektyviau naudoti SGD terminalą. </w:t>
      </w:r>
      <w:r w:rsidRPr="00BA00C7">
        <w:rPr>
          <w:rFonts w:ascii="Times New Roman" w:hAnsi="Times New Roman" w:cs="Times New Roman"/>
          <w:sz w:val="24"/>
          <w:szCs w:val="24"/>
        </w:rPr>
        <w:t xml:space="preserve">Taigi tikslai, susiję su </w:t>
      </w:r>
      <w:r w:rsidRPr="00BA00C7">
        <w:rPr>
          <w:rFonts w:ascii="Times New Roman" w:hAnsi="Times New Roman" w:cs="Times New Roman"/>
          <w:color w:val="000000" w:themeColor="text1"/>
          <w:sz w:val="24"/>
          <w:szCs w:val="24"/>
        </w:rPr>
        <w:t xml:space="preserve">konkurencijos elektros energijos ir dujų tiekimo rinkoje didinimu ir </w:t>
      </w:r>
      <w:r w:rsidRPr="00BA00C7">
        <w:rPr>
          <w:rFonts w:ascii="Times New Roman" w:hAnsi="Times New Roman" w:cs="Times New Roman"/>
          <w:sz w:val="24"/>
          <w:szCs w:val="24"/>
        </w:rPr>
        <w:t>intensyvesne energetikos integracija į ES rinką ir sistemas, išlieka aktualūs. Taip pat svarbu užtikrinti veiksmingą energetikos politiką, orientuotą į gilesnę vidaus energetikos rinkos integraciją, energijos šaltinių diversifikavimą ir tiekimo saugumo gerinimą, didinant energetikos sektoriaus konkurencingumą ir skatinant tvarią, atsinaujinančių išteklių pagrindu plėtojamą vietinę elektros energijos gamybą.</w:t>
      </w:r>
    </w:p>
    <w:p w14:paraId="3DE7A4B6" w14:textId="3A574271" w:rsidR="00CC21CB" w:rsidRPr="00BA00C7" w:rsidRDefault="00CD7708" w:rsidP="00CC21CB">
      <w:pPr>
        <w:spacing w:after="0"/>
        <w:ind w:firstLine="851"/>
        <w:jc w:val="both"/>
        <w:rPr>
          <w:rFonts w:ascii="Times New Roman" w:hAnsi="Times New Roman" w:cs="Times New Roman"/>
          <w:b/>
          <w:bCs/>
          <w:i/>
          <w:iCs/>
          <w:sz w:val="24"/>
          <w:szCs w:val="24"/>
        </w:rPr>
      </w:pPr>
      <w:r w:rsidRPr="00BA00C7">
        <w:rPr>
          <w:rFonts w:ascii="Times New Roman" w:hAnsi="Times New Roman" w:cs="Times New Roman"/>
          <w:b/>
          <w:bCs/>
          <w:i/>
          <w:iCs/>
          <w:sz w:val="24"/>
          <w:szCs w:val="24"/>
        </w:rPr>
        <w:lastRenderedPageBreak/>
        <w:t>Ekonomi</w:t>
      </w:r>
      <w:r w:rsidR="00235D5A" w:rsidRPr="00BA00C7">
        <w:rPr>
          <w:rFonts w:ascii="Times New Roman" w:hAnsi="Times New Roman" w:cs="Times New Roman"/>
          <w:b/>
          <w:bCs/>
          <w:i/>
          <w:iCs/>
          <w:sz w:val="24"/>
          <w:szCs w:val="24"/>
        </w:rPr>
        <w:t xml:space="preserve">kos </w:t>
      </w:r>
      <w:r w:rsidR="00F83494" w:rsidRPr="00BA00C7">
        <w:rPr>
          <w:rFonts w:ascii="Times New Roman" w:hAnsi="Times New Roman" w:cs="Times New Roman"/>
          <w:b/>
          <w:bCs/>
          <w:i/>
          <w:iCs/>
          <w:sz w:val="24"/>
          <w:szCs w:val="24"/>
        </w:rPr>
        <w:t xml:space="preserve">gaivinimo ir atsparumo </w:t>
      </w:r>
      <w:r w:rsidR="00CC4583" w:rsidRPr="00BA00C7">
        <w:rPr>
          <w:rFonts w:ascii="Times New Roman" w:hAnsi="Times New Roman" w:cs="Times New Roman"/>
          <w:b/>
          <w:bCs/>
          <w:i/>
          <w:iCs/>
          <w:sz w:val="24"/>
          <w:szCs w:val="24"/>
        </w:rPr>
        <w:t>didi</w:t>
      </w:r>
      <w:r w:rsidR="0028092A" w:rsidRPr="00BA00C7">
        <w:rPr>
          <w:rFonts w:ascii="Times New Roman" w:hAnsi="Times New Roman" w:cs="Times New Roman"/>
          <w:b/>
          <w:bCs/>
          <w:i/>
          <w:iCs/>
          <w:sz w:val="24"/>
          <w:szCs w:val="24"/>
        </w:rPr>
        <w:t>nimo priemonės</w:t>
      </w:r>
      <w:r w:rsidR="009C6D67" w:rsidRPr="00BA00C7">
        <w:rPr>
          <w:rFonts w:ascii="Times New Roman" w:hAnsi="Times New Roman" w:cs="Times New Roman"/>
          <w:b/>
          <w:bCs/>
          <w:i/>
          <w:iCs/>
          <w:sz w:val="24"/>
          <w:szCs w:val="24"/>
        </w:rPr>
        <w:t xml:space="preserve"> (RRF) plano</w:t>
      </w:r>
      <w:r w:rsidR="00B26464" w:rsidRPr="00BA00C7">
        <w:rPr>
          <w:rFonts w:ascii="Times New Roman" w:hAnsi="Times New Roman" w:cs="Times New Roman"/>
          <w:b/>
          <w:bCs/>
          <w:i/>
          <w:iCs/>
          <w:sz w:val="24"/>
          <w:szCs w:val="24"/>
        </w:rPr>
        <w:t xml:space="preserve"> </w:t>
      </w:r>
      <w:r w:rsidR="0090159F" w:rsidRPr="00BA00C7">
        <w:rPr>
          <w:rFonts w:ascii="Times New Roman" w:hAnsi="Times New Roman" w:cs="Times New Roman"/>
          <w:b/>
          <w:bCs/>
          <w:i/>
          <w:iCs/>
          <w:sz w:val="24"/>
          <w:szCs w:val="24"/>
        </w:rPr>
        <w:t>tikslai</w:t>
      </w:r>
      <w:r w:rsidR="00F64B1B" w:rsidRPr="00BA00C7">
        <w:rPr>
          <w:rFonts w:ascii="Times New Roman" w:hAnsi="Times New Roman" w:cs="Times New Roman"/>
          <w:b/>
          <w:bCs/>
          <w:i/>
          <w:iCs/>
          <w:sz w:val="24"/>
          <w:szCs w:val="24"/>
        </w:rPr>
        <w:t xml:space="preserve"> Klimato kaitos komponentui</w:t>
      </w:r>
      <w:r w:rsidR="0090159F" w:rsidRPr="00BA00C7">
        <w:rPr>
          <w:rFonts w:ascii="Times New Roman" w:hAnsi="Times New Roman" w:cs="Times New Roman"/>
          <w:b/>
          <w:bCs/>
          <w:i/>
          <w:iCs/>
          <w:sz w:val="24"/>
          <w:szCs w:val="24"/>
        </w:rPr>
        <w:t xml:space="preserve">: </w:t>
      </w:r>
    </w:p>
    <w:p w14:paraId="1FAFE164" w14:textId="6F6A163C" w:rsidR="0090159F" w:rsidRPr="00BA00C7" w:rsidRDefault="00C1459E" w:rsidP="00C1459E">
      <w:pPr>
        <w:pStyle w:val="ListParagraph"/>
        <w:numPr>
          <w:ilvl w:val="0"/>
          <w:numId w:val="14"/>
        </w:numPr>
        <w:ind w:left="0" w:firstLine="851"/>
        <w:jc w:val="both"/>
        <w:rPr>
          <w:rFonts w:ascii="Times New Roman" w:hAnsi="Times New Roman" w:cs="Times New Roman"/>
          <w:sz w:val="24"/>
          <w:szCs w:val="24"/>
        </w:rPr>
      </w:pPr>
      <w:r w:rsidRPr="00BA00C7">
        <w:rPr>
          <w:rFonts w:ascii="Times New Roman" w:hAnsi="Times New Roman" w:cs="Times New Roman"/>
          <w:sz w:val="24"/>
          <w:szCs w:val="24"/>
        </w:rPr>
        <w:t>Užtikrinti gerą aplinkos kokybę</w:t>
      </w:r>
      <w:r w:rsidR="006D6DFA" w:rsidRPr="00BA00C7">
        <w:rPr>
          <w:rFonts w:ascii="Times New Roman" w:hAnsi="Times New Roman" w:cs="Times New Roman"/>
          <w:sz w:val="24"/>
          <w:szCs w:val="24"/>
        </w:rPr>
        <w:t xml:space="preserve">, </w:t>
      </w:r>
      <w:r w:rsidRPr="00BA00C7">
        <w:rPr>
          <w:rFonts w:ascii="Times New Roman" w:hAnsi="Times New Roman" w:cs="Times New Roman"/>
          <w:sz w:val="24"/>
          <w:szCs w:val="24"/>
        </w:rPr>
        <w:t>švelninti Lietuvos poveikį klimato kaitai ir didinti atsparumą jos poveikiui</w:t>
      </w:r>
      <w:r w:rsidR="00F27CBF" w:rsidRPr="00BA00C7">
        <w:rPr>
          <w:rFonts w:ascii="Times New Roman" w:hAnsi="Times New Roman" w:cs="Times New Roman"/>
          <w:sz w:val="24"/>
          <w:szCs w:val="24"/>
        </w:rPr>
        <w:t>;</w:t>
      </w:r>
    </w:p>
    <w:p w14:paraId="2D73BDF4" w14:textId="5A79A645" w:rsidR="0090159F" w:rsidRPr="00BA00C7" w:rsidRDefault="002466CA" w:rsidP="002466CA">
      <w:pPr>
        <w:pStyle w:val="ListParagraph"/>
        <w:numPr>
          <w:ilvl w:val="0"/>
          <w:numId w:val="14"/>
        </w:numPr>
        <w:ind w:left="0" w:firstLine="851"/>
        <w:jc w:val="both"/>
        <w:rPr>
          <w:rFonts w:ascii="Times New Roman" w:hAnsi="Times New Roman" w:cs="Times New Roman"/>
          <w:sz w:val="24"/>
          <w:szCs w:val="24"/>
        </w:rPr>
      </w:pPr>
      <w:r w:rsidRPr="00BA00C7">
        <w:rPr>
          <w:rFonts w:ascii="Times New Roman" w:hAnsi="Times New Roman" w:cs="Times New Roman"/>
          <w:sz w:val="24"/>
          <w:szCs w:val="24"/>
        </w:rPr>
        <w:t>Didinti atsinaujinančių ir alternatyvių degalų vartojimą transporto sektoriuje, skatinti darnų įvairiarūšį judumą ir mažinti transporto sukeliamą aplinkos taršą;</w:t>
      </w:r>
    </w:p>
    <w:p w14:paraId="7349149E" w14:textId="4084A131" w:rsidR="0090159F" w:rsidRPr="00BA00C7" w:rsidRDefault="00654B4B" w:rsidP="00654B4B">
      <w:pPr>
        <w:pStyle w:val="ListParagraph"/>
        <w:numPr>
          <w:ilvl w:val="0"/>
          <w:numId w:val="14"/>
        </w:numPr>
        <w:ind w:left="0" w:firstLine="851"/>
        <w:jc w:val="both"/>
        <w:rPr>
          <w:rFonts w:ascii="Times New Roman" w:hAnsi="Times New Roman" w:cs="Times New Roman"/>
          <w:sz w:val="24"/>
          <w:szCs w:val="24"/>
        </w:rPr>
      </w:pPr>
      <w:r w:rsidRPr="00BA00C7">
        <w:rPr>
          <w:rFonts w:ascii="Times New Roman" w:hAnsi="Times New Roman" w:cs="Times New Roman"/>
          <w:sz w:val="24"/>
          <w:szCs w:val="24"/>
        </w:rPr>
        <w:t>Didinti vietinės elektros energijos gamybos dalį</w:t>
      </w:r>
      <w:r w:rsidR="00CD5CD9" w:rsidRPr="00BA00C7">
        <w:rPr>
          <w:rFonts w:ascii="Times New Roman" w:hAnsi="Times New Roman" w:cs="Times New Roman"/>
          <w:sz w:val="24"/>
          <w:szCs w:val="24"/>
        </w:rPr>
        <w:t xml:space="preserve"> </w:t>
      </w:r>
      <w:r w:rsidR="00817948" w:rsidRPr="00BA00C7">
        <w:rPr>
          <w:rFonts w:ascii="Times New Roman" w:hAnsi="Times New Roman" w:cs="Times New Roman"/>
          <w:sz w:val="24"/>
          <w:szCs w:val="24"/>
        </w:rPr>
        <w:t xml:space="preserve"> </w:t>
      </w:r>
      <w:r w:rsidR="00163344" w:rsidRPr="00BA00C7">
        <w:rPr>
          <w:rFonts w:ascii="Times New Roman" w:hAnsi="Times New Roman" w:cs="Times New Roman"/>
          <w:sz w:val="24"/>
          <w:szCs w:val="24"/>
        </w:rPr>
        <w:t>iš atsinaujinančių</w:t>
      </w:r>
      <w:r w:rsidR="00817948" w:rsidRPr="00BA00C7">
        <w:rPr>
          <w:rFonts w:ascii="Times New Roman" w:hAnsi="Times New Roman" w:cs="Times New Roman"/>
          <w:sz w:val="24"/>
          <w:szCs w:val="24"/>
        </w:rPr>
        <w:t xml:space="preserve"> </w:t>
      </w:r>
      <w:r w:rsidR="00FA7D69" w:rsidRPr="00BA00C7">
        <w:rPr>
          <w:rFonts w:ascii="Times New Roman" w:hAnsi="Times New Roman" w:cs="Times New Roman"/>
          <w:sz w:val="24"/>
          <w:szCs w:val="24"/>
        </w:rPr>
        <w:t xml:space="preserve">energijos išteklių </w:t>
      </w:r>
      <w:r w:rsidR="00CD5CD9" w:rsidRPr="00BA00C7">
        <w:rPr>
          <w:rFonts w:ascii="Times New Roman" w:hAnsi="Times New Roman" w:cs="Times New Roman"/>
          <w:sz w:val="24"/>
          <w:szCs w:val="24"/>
        </w:rPr>
        <w:t xml:space="preserve">bei </w:t>
      </w:r>
      <w:r w:rsidR="00C41991" w:rsidRPr="00BA00C7">
        <w:rPr>
          <w:rFonts w:ascii="Times New Roman" w:hAnsi="Times New Roman" w:cs="Times New Roman"/>
          <w:sz w:val="24"/>
          <w:szCs w:val="24"/>
        </w:rPr>
        <w:t>skatinti</w:t>
      </w:r>
      <w:r w:rsidR="00153EE9" w:rsidRPr="00BA00C7">
        <w:rPr>
          <w:rFonts w:ascii="Times New Roman" w:hAnsi="Times New Roman" w:cs="Times New Roman"/>
          <w:sz w:val="24"/>
          <w:szCs w:val="24"/>
        </w:rPr>
        <w:t xml:space="preserve"> </w:t>
      </w:r>
      <w:r w:rsidR="00DA6B15" w:rsidRPr="00BA00C7">
        <w:rPr>
          <w:rFonts w:ascii="Times New Roman" w:hAnsi="Times New Roman" w:cs="Times New Roman"/>
          <w:sz w:val="24"/>
          <w:szCs w:val="24"/>
        </w:rPr>
        <w:t>energ</w:t>
      </w:r>
      <w:r w:rsidR="00753BEE" w:rsidRPr="00BA00C7">
        <w:rPr>
          <w:rFonts w:ascii="Times New Roman" w:hAnsi="Times New Roman" w:cs="Times New Roman"/>
          <w:sz w:val="24"/>
          <w:szCs w:val="24"/>
        </w:rPr>
        <w:t xml:space="preserve">etinį </w:t>
      </w:r>
      <w:r w:rsidR="00153EE9" w:rsidRPr="00BA00C7">
        <w:rPr>
          <w:rFonts w:ascii="Times New Roman" w:hAnsi="Times New Roman" w:cs="Times New Roman"/>
          <w:sz w:val="24"/>
          <w:szCs w:val="24"/>
        </w:rPr>
        <w:t>efektyv</w:t>
      </w:r>
      <w:r w:rsidR="00C538D0" w:rsidRPr="00BA00C7">
        <w:rPr>
          <w:rFonts w:ascii="Times New Roman" w:hAnsi="Times New Roman" w:cs="Times New Roman"/>
          <w:sz w:val="24"/>
          <w:szCs w:val="24"/>
        </w:rPr>
        <w:t>umą</w:t>
      </w:r>
      <w:r w:rsidR="00506A09" w:rsidRPr="00BA00C7">
        <w:rPr>
          <w:rFonts w:ascii="Times New Roman" w:hAnsi="Times New Roman" w:cs="Times New Roman"/>
          <w:sz w:val="24"/>
          <w:szCs w:val="24"/>
        </w:rPr>
        <w:t>.</w:t>
      </w:r>
      <w:r w:rsidR="00C41991" w:rsidRPr="00BA00C7">
        <w:rPr>
          <w:rFonts w:ascii="Times New Roman" w:hAnsi="Times New Roman" w:cs="Times New Roman"/>
          <w:sz w:val="24"/>
          <w:szCs w:val="24"/>
        </w:rPr>
        <w:t xml:space="preserve"> </w:t>
      </w:r>
    </w:p>
    <w:p w14:paraId="5FEBDD3C" w14:textId="4C4AF941" w:rsidR="00193C70" w:rsidRPr="00BA00C7" w:rsidRDefault="00786093" w:rsidP="00FD0AC6">
      <w:pPr>
        <w:ind w:firstLine="851"/>
        <w:jc w:val="both"/>
        <w:rPr>
          <w:rFonts w:ascii="Times New Roman" w:hAnsi="Times New Roman" w:cs="Times New Roman"/>
          <w:sz w:val="24"/>
          <w:szCs w:val="24"/>
        </w:rPr>
      </w:pPr>
      <w:r w:rsidRPr="00BA00C7">
        <w:rPr>
          <w:rFonts w:ascii="Times New Roman" w:hAnsi="Times New Roman" w:cs="Times New Roman"/>
          <w:bCs/>
          <w:iCs/>
          <w:sz w:val="24"/>
          <w:szCs w:val="24"/>
        </w:rPr>
        <w:t>Ketinamos įgyvendinti reformos prisidės</w:t>
      </w:r>
      <w:r w:rsidR="006534F1" w:rsidRPr="00BA00C7">
        <w:rPr>
          <w:rFonts w:ascii="Times New Roman" w:hAnsi="Times New Roman" w:cs="Times New Roman"/>
          <w:bCs/>
          <w:iCs/>
          <w:sz w:val="24"/>
          <w:szCs w:val="24"/>
        </w:rPr>
        <w:t xml:space="preserve"> prie </w:t>
      </w:r>
      <w:r w:rsidR="00912245" w:rsidRPr="00BA00C7">
        <w:rPr>
          <w:rFonts w:ascii="Times New Roman" w:hAnsi="Times New Roman" w:cs="Times New Roman"/>
          <w:bCs/>
          <w:iCs/>
          <w:sz w:val="24"/>
          <w:szCs w:val="24"/>
        </w:rPr>
        <w:t>N</w:t>
      </w:r>
      <w:r w:rsidR="00193C70" w:rsidRPr="00BA00C7">
        <w:rPr>
          <w:rFonts w:ascii="Times New Roman" w:hAnsi="Times New Roman" w:cs="Times New Roman"/>
          <w:sz w:val="24"/>
          <w:szCs w:val="24"/>
        </w:rPr>
        <w:t>acionalini</w:t>
      </w:r>
      <w:r w:rsidR="00912245" w:rsidRPr="00BA00C7">
        <w:rPr>
          <w:rFonts w:ascii="Times New Roman" w:hAnsi="Times New Roman" w:cs="Times New Roman"/>
          <w:sz w:val="24"/>
          <w:szCs w:val="24"/>
        </w:rPr>
        <w:t>o</w:t>
      </w:r>
      <w:r w:rsidR="00193C70" w:rsidRPr="00BA00C7">
        <w:rPr>
          <w:rFonts w:ascii="Times New Roman" w:hAnsi="Times New Roman" w:cs="Times New Roman"/>
          <w:sz w:val="24"/>
          <w:szCs w:val="24"/>
        </w:rPr>
        <w:t xml:space="preserve"> pažangos plan</w:t>
      </w:r>
      <w:r w:rsidR="00912245" w:rsidRPr="00BA00C7">
        <w:rPr>
          <w:rFonts w:ascii="Times New Roman" w:hAnsi="Times New Roman" w:cs="Times New Roman"/>
          <w:sz w:val="24"/>
          <w:szCs w:val="24"/>
        </w:rPr>
        <w:t>o</w:t>
      </w:r>
      <w:r w:rsidR="00193C70" w:rsidRPr="00BA00C7">
        <w:rPr>
          <w:rFonts w:ascii="Times New Roman" w:hAnsi="Times New Roman" w:cs="Times New Roman"/>
          <w:sz w:val="24"/>
          <w:szCs w:val="24"/>
        </w:rPr>
        <w:t xml:space="preserve"> (toliau – NPP)</w:t>
      </w:r>
      <w:r w:rsidR="001F7CBB" w:rsidRPr="00BA00C7">
        <w:rPr>
          <w:rFonts w:ascii="Times New Roman" w:hAnsi="Times New Roman" w:cs="Times New Roman"/>
          <w:sz w:val="24"/>
          <w:szCs w:val="24"/>
        </w:rPr>
        <w:t xml:space="preserve"> tiksl</w:t>
      </w:r>
      <w:r w:rsidR="00CC1C7D" w:rsidRPr="00BA00C7">
        <w:rPr>
          <w:rFonts w:ascii="Times New Roman" w:hAnsi="Times New Roman" w:cs="Times New Roman"/>
          <w:sz w:val="24"/>
          <w:szCs w:val="24"/>
        </w:rPr>
        <w:t>ų</w:t>
      </w:r>
      <w:r w:rsidR="00E4137C" w:rsidRPr="00BA00C7">
        <w:rPr>
          <w:rFonts w:ascii="Times New Roman" w:hAnsi="Times New Roman" w:cs="Times New Roman"/>
          <w:sz w:val="24"/>
          <w:szCs w:val="24"/>
        </w:rPr>
        <w:t xml:space="preserve"> </w:t>
      </w:r>
      <w:r w:rsidR="00FD0AC6" w:rsidRPr="00BA00C7">
        <w:rPr>
          <w:rFonts w:ascii="Times New Roman" w:hAnsi="Times New Roman" w:cs="Times New Roman"/>
          <w:sz w:val="24"/>
          <w:szCs w:val="24"/>
        </w:rPr>
        <w:t>ir uždavinių įgyvendinimo bei rodiklių pasiekimo</w:t>
      </w:r>
      <w:r w:rsidR="00193C70" w:rsidRPr="00BA00C7">
        <w:rPr>
          <w:rFonts w:ascii="Times New Roman" w:hAnsi="Times New Roman" w:cs="Times New Roman"/>
          <w:sz w:val="24"/>
          <w:szCs w:val="24"/>
        </w:rPr>
        <w:t xml:space="preserve">. NPP tikslas – nustatyti pagrindinius ateinantį dešimtmetį valstybėje siekiamus pokyčius, užtikrinančius pažangą socialinėje, ekonominėje, aplinkos ir saugumo srityse. Planuojant pokyčius, atsižvelgiama į Lietuvos Respublikos bendrojo plano koncepciją ir joje įtvirtintą vertybinį pagrindą bei šalies erdvinio vystymosi kryptis, valstybės pažangos strategijoje „Lietuva 2030” numatytą valstybės pažangos viziją ir raidos kryptis, Nacionalinio saugumo strategiją, Jungtinių tautų Darnaus vystymosi darbotvarkę 2030 ir kitus tarptautinius susitarimus, įsipareigojimus bei Europos Sąjungos (toliau – ES) teisės aktus, taip pat įvertinama esama situacija, tarptautinių organizacijų (ES, Ekonominio bendradarbiavimo ir plėtros organizacijos, Tarptautinio valiutos fondo) teikiamos rekomendacijos, kylantys nauji iššūkiai ir galimybės valstybės pažangai. Siekiant </w:t>
      </w:r>
      <w:r w:rsidR="009E61CC" w:rsidRPr="00BA00C7">
        <w:rPr>
          <w:rFonts w:ascii="Times New Roman" w:hAnsi="Times New Roman" w:cs="Times New Roman"/>
          <w:sz w:val="24"/>
          <w:szCs w:val="24"/>
        </w:rPr>
        <w:t>Nacionalinio energetikos ir klimato srities veiksmų plano</w:t>
      </w:r>
      <w:r w:rsidR="00B40AE2" w:rsidRPr="00BA00C7">
        <w:rPr>
          <w:rFonts w:ascii="Times New Roman" w:hAnsi="Times New Roman" w:cs="Times New Roman"/>
          <w:sz w:val="24"/>
          <w:szCs w:val="24"/>
        </w:rPr>
        <w:t xml:space="preserve"> (</w:t>
      </w:r>
      <w:r w:rsidR="00094A3B" w:rsidRPr="00BA00C7">
        <w:rPr>
          <w:rFonts w:ascii="Times New Roman" w:hAnsi="Times New Roman" w:cs="Times New Roman"/>
          <w:sz w:val="24"/>
          <w:szCs w:val="24"/>
        </w:rPr>
        <w:t>toliau - NEKS</w:t>
      </w:r>
      <w:r w:rsidR="00B40AE2" w:rsidRPr="00BA00C7">
        <w:rPr>
          <w:rFonts w:ascii="Times New Roman" w:hAnsi="Times New Roman" w:cs="Times New Roman"/>
          <w:sz w:val="24"/>
          <w:szCs w:val="24"/>
        </w:rPr>
        <w:t>)</w:t>
      </w:r>
      <w:r w:rsidR="00EB1918" w:rsidRPr="00BA00C7">
        <w:rPr>
          <w:rFonts w:ascii="Times New Roman" w:hAnsi="Times New Roman" w:cs="Times New Roman"/>
          <w:sz w:val="24"/>
          <w:szCs w:val="24"/>
        </w:rPr>
        <w:t xml:space="preserve"> ir </w:t>
      </w:r>
      <w:r w:rsidR="00EB1918" w:rsidRPr="00BA00C7">
        <w:rPr>
          <w:rFonts w:ascii="Times New Roman" w:hAnsi="Times New Roman" w:cs="Times New Roman"/>
          <w:bCs/>
          <w:iCs/>
          <w:sz w:val="24"/>
          <w:szCs w:val="24"/>
        </w:rPr>
        <w:t>N</w:t>
      </w:r>
      <w:r w:rsidR="00EB1918" w:rsidRPr="00BA00C7">
        <w:rPr>
          <w:rFonts w:ascii="Times New Roman" w:hAnsi="Times New Roman" w:cs="Times New Roman"/>
          <w:sz w:val="24"/>
          <w:szCs w:val="24"/>
        </w:rPr>
        <w:t>acionalinio pažangos plano</w:t>
      </w:r>
      <w:r w:rsidR="009E61CC" w:rsidRPr="00BA00C7">
        <w:rPr>
          <w:rFonts w:ascii="Times New Roman" w:hAnsi="Times New Roman" w:cs="Times New Roman"/>
          <w:sz w:val="24"/>
          <w:szCs w:val="24"/>
        </w:rPr>
        <w:t xml:space="preserve"> </w:t>
      </w:r>
      <w:r w:rsidR="00193C70" w:rsidRPr="00BA00C7">
        <w:rPr>
          <w:rFonts w:ascii="Times New Roman" w:hAnsi="Times New Roman" w:cs="Times New Roman"/>
          <w:sz w:val="24"/>
          <w:szCs w:val="24"/>
        </w:rPr>
        <w:t>suderinamumo, NPP vertinimo rodiklių planinės siektinos reikšmės tiesiogiai koreliuoja su Nacionaliniame plane iškeltais tikslais. NPP iškelti tikslai:</w:t>
      </w:r>
    </w:p>
    <w:p w14:paraId="199E4FFC" w14:textId="2412AD72" w:rsidR="00E16EA2" w:rsidRPr="00BA00C7" w:rsidRDefault="00391AC5" w:rsidP="00A43F89">
      <w:pPr>
        <w:pStyle w:val="ListParagraph"/>
        <w:numPr>
          <w:ilvl w:val="0"/>
          <w:numId w:val="13"/>
        </w:numPr>
        <w:ind w:left="0" w:firstLine="851"/>
        <w:jc w:val="both"/>
        <w:rPr>
          <w:rFonts w:ascii="Times New Roman" w:hAnsi="Times New Roman" w:cs="Times New Roman"/>
          <w:bCs/>
          <w:iCs/>
          <w:sz w:val="24"/>
          <w:szCs w:val="24"/>
        </w:rPr>
      </w:pPr>
      <w:r w:rsidRPr="00BA00C7">
        <w:rPr>
          <w:rFonts w:ascii="Times New Roman" w:hAnsi="Times New Roman" w:cs="Times New Roman"/>
          <w:sz w:val="24"/>
          <w:szCs w:val="24"/>
        </w:rPr>
        <w:t>Pereiti prie mokslo žiniomis, pažangiosiomis technologijomis, inovacijomis grįsto darnaus ekonomikos vystymosi ir didinti šalies tarptautinį konkurencingumą</w:t>
      </w:r>
      <w:r w:rsidR="00A43F89" w:rsidRPr="00BA00C7">
        <w:rPr>
          <w:rFonts w:ascii="Times New Roman" w:hAnsi="Times New Roman" w:cs="Times New Roman"/>
          <w:sz w:val="24"/>
          <w:szCs w:val="24"/>
        </w:rPr>
        <w:t>;</w:t>
      </w:r>
    </w:p>
    <w:p w14:paraId="6927944A" w14:textId="21AEDFB7" w:rsidR="00E16EA2" w:rsidRPr="00BA00C7" w:rsidRDefault="00FC55E9" w:rsidP="00FC55E9">
      <w:pPr>
        <w:pStyle w:val="ListParagraph"/>
        <w:numPr>
          <w:ilvl w:val="0"/>
          <w:numId w:val="13"/>
        </w:numPr>
        <w:ind w:left="0" w:firstLine="851"/>
        <w:jc w:val="both"/>
        <w:rPr>
          <w:rFonts w:ascii="Times New Roman" w:hAnsi="Times New Roman" w:cs="Times New Roman"/>
          <w:bCs/>
          <w:iCs/>
          <w:sz w:val="24"/>
          <w:szCs w:val="24"/>
        </w:rPr>
      </w:pPr>
      <w:r w:rsidRPr="00BA00C7">
        <w:rPr>
          <w:rFonts w:ascii="Times New Roman" w:hAnsi="Times New Roman" w:cs="Times New Roman"/>
          <w:sz w:val="24"/>
          <w:szCs w:val="24"/>
        </w:rPr>
        <w:t>Gerinti transporto, energetinį ir skaitmeninį vidinį ir išorinį junglumą;</w:t>
      </w:r>
    </w:p>
    <w:p w14:paraId="36F13670" w14:textId="61A9E12C" w:rsidR="00E16EA2" w:rsidRPr="00BA00C7" w:rsidRDefault="002E183D" w:rsidP="002E183D">
      <w:pPr>
        <w:pStyle w:val="ListParagraph"/>
        <w:numPr>
          <w:ilvl w:val="0"/>
          <w:numId w:val="13"/>
        </w:numPr>
        <w:ind w:left="0" w:firstLine="851"/>
        <w:jc w:val="both"/>
        <w:rPr>
          <w:rFonts w:ascii="Times New Roman" w:hAnsi="Times New Roman" w:cs="Times New Roman"/>
          <w:bCs/>
          <w:iCs/>
          <w:sz w:val="24"/>
          <w:szCs w:val="24"/>
        </w:rPr>
      </w:pPr>
      <w:r w:rsidRPr="00BA00C7">
        <w:rPr>
          <w:rFonts w:ascii="Times New Roman" w:hAnsi="Times New Roman" w:cs="Times New Roman"/>
          <w:sz w:val="24"/>
          <w:szCs w:val="24"/>
        </w:rPr>
        <w:t>Užtikrinti gerą aplinkos kokybę ir gamtos išteklių naudojimo darną, saugoti biologinę įvairovę, švelninti Lietuvos poveikį klimato kaitai ir didinti atsparumą jos poveikiui;</w:t>
      </w:r>
    </w:p>
    <w:p w14:paraId="0C856ED4" w14:textId="341269F1" w:rsidR="00785BD7" w:rsidRPr="00BA00C7" w:rsidRDefault="00E5078D" w:rsidP="009C0D26">
      <w:pPr>
        <w:ind w:firstLine="851"/>
        <w:rPr>
          <w:rFonts w:ascii="Times New Roman" w:hAnsi="Times New Roman" w:cs="Times New Roman"/>
          <w:b/>
          <w:bCs/>
          <w:i/>
          <w:sz w:val="24"/>
          <w:szCs w:val="24"/>
        </w:rPr>
      </w:pPr>
      <w:r w:rsidRPr="00BA00C7">
        <w:rPr>
          <w:rFonts w:ascii="Times New Roman" w:hAnsi="Times New Roman" w:cs="Times New Roman"/>
          <w:b/>
          <w:bCs/>
          <w:i/>
          <w:sz w:val="24"/>
          <w:szCs w:val="24"/>
        </w:rPr>
        <w:t xml:space="preserve">Poveikis energetikos sektoriaus vystymuisi ir pridėtinei </w:t>
      </w:r>
      <w:r w:rsidR="009C0D26" w:rsidRPr="00BA00C7">
        <w:rPr>
          <w:rFonts w:ascii="Times New Roman" w:hAnsi="Times New Roman" w:cs="Times New Roman"/>
          <w:b/>
          <w:bCs/>
          <w:i/>
          <w:sz w:val="24"/>
          <w:szCs w:val="24"/>
        </w:rPr>
        <w:t>vertei</w:t>
      </w:r>
    </w:p>
    <w:p w14:paraId="07202373" w14:textId="1CB40CE7" w:rsidR="003E1EDA" w:rsidRPr="00BA00C7" w:rsidRDefault="00785BD7" w:rsidP="00234AF9">
      <w:pPr>
        <w:ind w:firstLine="851"/>
        <w:jc w:val="both"/>
        <w:rPr>
          <w:rFonts w:ascii="Times New Roman" w:hAnsi="Times New Roman" w:cs="Times New Roman"/>
          <w:iCs/>
          <w:sz w:val="24"/>
          <w:szCs w:val="24"/>
        </w:rPr>
      </w:pPr>
      <w:r w:rsidRPr="00BA00C7">
        <w:rPr>
          <w:rFonts w:ascii="Times New Roman" w:hAnsi="Times New Roman" w:cs="Times New Roman"/>
          <w:iCs/>
          <w:sz w:val="24"/>
          <w:szCs w:val="24"/>
        </w:rPr>
        <w:t>Energetikos sektoriaus bendroji pridėtinė vertė 2000–2017 m. laikotarpiu išaugo tik 27 proc., o pagal augimo spartą tarp analizuojamų sektorių šis sektorius aplenkė tik žemės ūkio sektorių (augusį 19 proc.).</w:t>
      </w:r>
      <w:r w:rsidR="00234AF9" w:rsidRPr="00BA00C7">
        <w:rPr>
          <w:rFonts w:ascii="Times New Roman" w:hAnsi="Times New Roman" w:cs="Times New Roman"/>
          <w:iCs/>
          <w:sz w:val="24"/>
          <w:szCs w:val="24"/>
        </w:rPr>
        <w:t xml:space="preserve"> </w:t>
      </w:r>
      <w:r w:rsidR="003E1EDA" w:rsidRPr="00BA00C7">
        <w:rPr>
          <w:rFonts w:ascii="Times New Roman" w:hAnsi="Times New Roman" w:cs="Times New Roman"/>
          <w:iCs/>
          <w:sz w:val="24"/>
          <w:szCs w:val="24"/>
        </w:rPr>
        <w:t xml:space="preserve">Energetikos sektoriaus dalis visoje ekonomikoje minėtu laikotarpiu sumažėjo nuo 2,8 iki 1,8 proc. Mažas energetikos sektoriaus pridėtinės vertės augimas yra susijęs su faktu, kad 2000–2017 m. laikotarpiu pirminės energijos gamyba Lietuvoje, matuojant tūkst. TNE, sumažėjo net 39 proc. Be to, minėtą 27 proc. augimą lėmė analizuojamo laikotarpio pirmojoje pusėje (2000–2007 m.) stebėta sektoriaus raida, o 2008–2017 metais jau dominavo kritimo tendencijos. Įtakos tam turėjo ir Ignalinos atominės elektrinės veiklos nutraukimas 2009 m. pabaigoje. Tačiau net ir po atominės elektrinės uždarymo energetikos sektoriaus pridėtinė vertė toliau mažėjo – 2017 m. sektoriaus pridėtinė vertė buvo 23 proc. mažesnė nei 2010 m. (2010 m. atominė elektrinė jau nebeveikė). Tokiam </w:t>
      </w:r>
      <w:r w:rsidR="003E1EDA" w:rsidRPr="00BA00C7">
        <w:rPr>
          <w:rFonts w:ascii="Times New Roman" w:hAnsi="Times New Roman" w:cs="Times New Roman"/>
          <w:iCs/>
          <w:sz w:val="24"/>
          <w:szCs w:val="24"/>
        </w:rPr>
        <w:lastRenderedPageBreak/>
        <w:t>mažėjimui įtakos turėjo 2010–2017 m. laikotarpiu 59 proc. padidėjęs elektros energijos importas ir 27 proc. sumažėjusi vietinė elektros energijos transformavimo produkcija</w:t>
      </w:r>
      <w:r w:rsidR="009B04D2" w:rsidRPr="00BA00C7">
        <w:rPr>
          <w:rStyle w:val="FootnoteReference"/>
          <w:rFonts w:ascii="Times New Roman" w:hAnsi="Times New Roman" w:cs="Times New Roman"/>
          <w:iCs/>
          <w:sz w:val="24"/>
          <w:szCs w:val="24"/>
        </w:rPr>
        <w:footnoteReference w:id="4"/>
      </w:r>
      <w:r w:rsidR="003E1EDA" w:rsidRPr="00BA00C7">
        <w:rPr>
          <w:rFonts w:ascii="Times New Roman" w:hAnsi="Times New Roman" w:cs="Times New Roman"/>
          <w:iCs/>
          <w:sz w:val="24"/>
          <w:szCs w:val="24"/>
        </w:rPr>
        <w:t>.</w:t>
      </w:r>
    </w:p>
    <w:p w14:paraId="208FAE4E" w14:textId="6372B8EF" w:rsidR="0058261D" w:rsidRPr="00BA00C7" w:rsidRDefault="00B16457" w:rsidP="003E1EDA">
      <w:pPr>
        <w:ind w:firstLine="851"/>
        <w:jc w:val="both"/>
        <w:rPr>
          <w:rFonts w:ascii="Times New Roman" w:hAnsi="Times New Roman" w:cs="Times New Roman"/>
          <w:iCs/>
          <w:sz w:val="24"/>
          <w:szCs w:val="24"/>
        </w:rPr>
      </w:pPr>
      <w:r w:rsidRPr="00BA00C7">
        <w:rPr>
          <w:rFonts w:ascii="Times New Roman" w:hAnsi="Times New Roman" w:cs="Times New Roman"/>
          <w:iCs/>
          <w:sz w:val="24"/>
          <w:szCs w:val="24"/>
        </w:rPr>
        <w:t xml:space="preserve">Reformų </w:t>
      </w:r>
      <w:r w:rsidR="003E1EDA" w:rsidRPr="00BA00C7">
        <w:rPr>
          <w:rFonts w:ascii="Times New Roman" w:hAnsi="Times New Roman" w:cs="Times New Roman"/>
          <w:iCs/>
          <w:sz w:val="24"/>
          <w:szCs w:val="24"/>
        </w:rPr>
        <w:t>įgyvendinimo metais (202</w:t>
      </w:r>
      <w:r w:rsidRPr="00BA00C7">
        <w:rPr>
          <w:rFonts w:ascii="Times New Roman" w:hAnsi="Times New Roman" w:cs="Times New Roman"/>
          <w:iCs/>
          <w:sz w:val="24"/>
          <w:szCs w:val="24"/>
        </w:rPr>
        <w:t>1</w:t>
      </w:r>
      <w:r w:rsidR="003E1EDA" w:rsidRPr="00BA00C7">
        <w:rPr>
          <w:rFonts w:ascii="Times New Roman" w:hAnsi="Times New Roman" w:cs="Times New Roman"/>
          <w:iCs/>
          <w:sz w:val="24"/>
          <w:szCs w:val="24"/>
        </w:rPr>
        <w:t>–20</w:t>
      </w:r>
      <w:r w:rsidRPr="00BA00C7">
        <w:rPr>
          <w:rFonts w:ascii="Times New Roman" w:hAnsi="Times New Roman" w:cs="Times New Roman"/>
          <w:iCs/>
          <w:sz w:val="24"/>
          <w:szCs w:val="24"/>
        </w:rPr>
        <w:t>26</w:t>
      </w:r>
      <w:r w:rsidR="003E1EDA" w:rsidRPr="00BA00C7">
        <w:rPr>
          <w:rFonts w:ascii="Times New Roman" w:hAnsi="Times New Roman" w:cs="Times New Roman"/>
          <w:iCs/>
          <w:sz w:val="24"/>
          <w:szCs w:val="24"/>
        </w:rPr>
        <w:t xml:space="preserve"> m.) Lietuvos energetikos sektoriaus pridėtinė vertė, tikėtina, </w:t>
      </w:r>
      <w:r w:rsidR="00BC1EB0" w:rsidRPr="00BA00C7">
        <w:rPr>
          <w:rFonts w:ascii="Times New Roman" w:hAnsi="Times New Roman" w:cs="Times New Roman"/>
          <w:iCs/>
          <w:sz w:val="24"/>
          <w:szCs w:val="24"/>
        </w:rPr>
        <w:t xml:space="preserve">didės. </w:t>
      </w:r>
      <w:r w:rsidR="003E1EDA" w:rsidRPr="00BA00C7">
        <w:rPr>
          <w:rFonts w:ascii="Times New Roman" w:hAnsi="Times New Roman" w:cs="Times New Roman"/>
          <w:iCs/>
          <w:sz w:val="24"/>
          <w:szCs w:val="24"/>
        </w:rPr>
        <w:t xml:space="preserve">Šį teigiamą poveikį lemia </w:t>
      </w:r>
      <w:r w:rsidR="00645A31" w:rsidRPr="00BA00C7">
        <w:rPr>
          <w:rFonts w:ascii="Times New Roman" w:hAnsi="Times New Roman" w:cs="Times New Roman"/>
          <w:iCs/>
          <w:sz w:val="24"/>
          <w:szCs w:val="24"/>
        </w:rPr>
        <w:t xml:space="preserve">reformų </w:t>
      </w:r>
      <w:r w:rsidR="00F63AE1" w:rsidRPr="00BA00C7">
        <w:rPr>
          <w:rFonts w:ascii="Times New Roman" w:hAnsi="Times New Roman" w:cs="Times New Roman"/>
          <w:iCs/>
          <w:sz w:val="24"/>
          <w:szCs w:val="24"/>
        </w:rPr>
        <w:t xml:space="preserve">investicijų </w:t>
      </w:r>
      <w:r w:rsidR="003E1EDA" w:rsidRPr="00BA00C7">
        <w:rPr>
          <w:rFonts w:ascii="Times New Roman" w:hAnsi="Times New Roman" w:cs="Times New Roman"/>
          <w:iCs/>
          <w:sz w:val="24"/>
          <w:szCs w:val="24"/>
        </w:rPr>
        <w:t xml:space="preserve">kuriama fizinė infrastruktūra, kuri tiesiogiai ir netiesiogiai prisideda prie energijos gamybos pajėgumų didinimo ir energetikos sektoriaus kuriamos produkcijos apimčių augimo (dalis tokios infrastruktūros pradės funkcionuoti jau </w:t>
      </w:r>
      <w:r w:rsidR="00400A74" w:rsidRPr="00BA00C7">
        <w:rPr>
          <w:rFonts w:ascii="Times New Roman" w:hAnsi="Times New Roman" w:cs="Times New Roman"/>
          <w:iCs/>
          <w:sz w:val="24"/>
          <w:szCs w:val="24"/>
        </w:rPr>
        <w:t xml:space="preserve">reformų </w:t>
      </w:r>
      <w:r w:rsidR="003E1EDA" w:rsidRPr="00BA00C7">
        <w:rPr>
          <w:rFonts w:ascii="Times New Roman" w:hAnsi="Times New Roman" w:cs="Times New Roman"/>
          <w:iCs/>
          <w:sz w:val="24"/>
          <w:szCs w:val="24"/>
        </w:rPr>
        <w:t xml:space="preserve">įgyvendinimo laikotarpiu). Naujai sukurtų ir įrengtų pajėgumų eksploatacija bus pradėta jau </w:t>
      </w:r>
      <w:r w:rsidR="00D641EC" w:rsidRPr="00BA00C7">
        <w:rPr>
          <w:rFonts w:ascii="Times New Roman" w:hAnsi="Times New Roman" w:cs="Times New Roman"/>
          <w:iCs/>
          <w:sz w:val="24"/>
          <w:szCs w:val="24"/>
        </w:rPr>
        <w:t>reformų</w:t>
      </w:r>
      <w:r w:rsidR="003E1EDA" w:rsidRPr="00BA00C7">
        <w:rPr>
          <w:rFonts w:ascii="Times New Roman" w:hAnsi="Times New Roman" w:cs="Times New Roman"/>
          <w:iCs/>
          <w:sz w:val="24"/>
          <w:szCs w:val="24"/>
        </w:rPr>
        <w:t xml:space="preserve"> įgyvendinimo laikotarpiu, o pradėjus eksploatuoti visus naujai sukurtus pajėgumus bus pagaminama </w:t>
      </w:r>
      <w:r w:rsidR="00AB3335" w:rsidRPr="00BA00C7">
        <w:rPr>
          <w:rFonts w:ascii="Times New Roman" w:hAnsi="Times New Roman" w:cs="Times New Roman"/>
          <w:iCs/>
          <w:sz w:val="24"/>
          <w:szCs w:val="24"/>
        </w:rPr>
        <w:t xml:space="preserve">daugiau </w:t>
      </w:r>
      <w:r w:rsidR="005F78D7" w:rsidRPr="00BA00C7">
        <w:rPr>
          <w:rFonts w:ascii="Times New Roman" w:hAnsi="Times New Roman" w:cs="Times New Roman"/>
          <w:iCs/>
          <w:sz w:val="24"/>
          <w:szCs w:val="24"/>
        </w:rPr>
        <w:t>vie</w:t>
      </w:r>
      <w:r w:rsidR="003E1EDA" w:rsidRPr="00BA00C7">
        <w:rPr>
          <w:rFonts w:ascii="Times New Roman" w:hAnsi="Times New Roman" w:cs="Times New Roman"/>
          <w:iCs/>
          <w:sz w:val="24"/>
          <w:szCs w:val="24"/>
        </w:rPr>
        <w:t>tinės energijos</w:t>
      </w:r>
      <w:r w:rsidR="005F78D7" w:rsidRPr="00BA00C7">
        <w:rPr>
          <w:rFonts w:ascii="Times New Roman" w:hAnsi="Times New Roman" w:cs="Times New Roman"/>
          <w:iCs/>
          <w:sz w:val="24"/>
          <w:szCs w:val="24"/>
        </w:rPr>
        <w:t xml:space="preserve">. </w:t>
      </w:r>
      <w:r w:rsidR="003E1EDA" w:rsidRPr="00BA00C7">
        <w:rPr>
          <w:rFonts w:ascii="Times New Roman" w:hAnsi="Times New Roman" w:cs="Times New Roman"/>
          <w:iCs/>
          <w:sz w:val="24"/>
          <w:szCs w:val="24"/>
        </w:rPr>
        <w:t xml:space="preserve">Didžiausi pajėgumai elektros gamybos srityje atsiras dėl naujų vėjo jėgainių statybos Baltijos jūroje. Planuojama, kad dėl šios priemonės papildoma elektros energijos gamyba (pradėjus eksploatuoti visus naujai sukurtus pajėgumus) kasmet sudarys po 3,07 </w:t>
      </w:r>
      <w:proofErr w:type="spellStart"/>
      <w:r w:rsidR="003E1EDA" w:rsidRPr="00BA00C7">
        <w:rPr>
          <w:rFonts w:ascii="Times New Roman" w:hAnsi="Times New Roman" w:cs="Times New Roman"/>
          <w:iCs/>
          <w:sz w:val="24"/>
          <w:szCs w:val="24"/>
        </w:rPr>
        <w:t>TWh</w:t>
      </w:r>
      <w:proofErr w:type="spellEnd"/>
      <w:r w:rsidR="003E1EDA" w:rsidRPr="00BA00C7">
        <w:rPr>
          <w:rFonts w:ascii="Times New Roman" w:hAnsi="Times New Roman" w:cs="Times New Roman"/>
          <w:iCs/>
          <w:sz w:val="24"/>
          <w:szCs w:val="24"/>
        </w:rPr>
        <w:t xml:space="preserve">. Didžiausi pajėgumai šilumos gamybos srityje atsiras dėl atsinaujinančių energetikos šaltinių  </w:t>
      </w:r>
      <w:r w:rsidR="003E7B4C" w:rsidRPr="00BA00C7">
        <w:rPr>
          <w:rFonts w:ascii="Times New Roman" w:hAnsi="Times New Roman" w:cs="Times New Roman"/>
          <w:iCs/>
          <w:sz w:val="24"/>
          <w:szCs w:val="24"/>
        </w:rPr>
        <w:t>p</w:t>
      </w:r>
      <w:r w:rsidR="003E1EDA" w:rsidRPr="00BA00C7">
        <w:rPr>
          <w:rFonts w:ascii="Times New Roman" w:hAnsi="Times New Roman" w:cs="Times New Roman"/>
          <w:iCs/>
          <w:sz w:val="24"/>
          <w:szCs w:val="24"/>
        </w:rPr>
        <w:t xml:space="preserve">ajėgumų didinimo centralizuoto šildymo sektoriuje, įrengiant naujas saulės energijos jėgaines bei šilumos siurblius. Planuojama, kad dėl šios priemonės papildoma šilumos energijos gamyba (pradėjus eksploatuoti visus naujai sukurtus pajėgumus) kasmet sudarys po 1,752 </w:t>
      </w:r>
      <w:proofErr w:type="spellStart"/>
      <w:r w:rsidR="003E1EDA" w:rsidRPr="00BA00C7">
        <w:rPr>
          <w:rFonts w:ascii="Times New Roman" w:hAnsi="Times New Roman" w:cs="Times New Roman"/>
          <w:iCs/>
          <w:sz w:val="24"/>
          <w:szCs w:val="24"/>
        </w:rPr>
        <w:t>TWh</w:t>
      </w:r>
      <w:proofErr w:type="spellEnd"/>
      <w:r w:rsidR="003E1EDA" w:rsidRPr="00BA00C7">
        <w:rPr>
          <w:rFonts w:ascii="Times New Roman" w:hAnsi="Times New Roman" w:cs="Times New Roman"/>
          <w:iCs/>
          <w:sz w:val="24"/>
          <w:szCs w:val="24"/>
        </w:rPr>
        <w:t>.</w:t>
      </w:r>
    </w:p>
    <w:p w14:paraId="7A7712E1" w14:textId="4874FF42" w:rsidR="00270FB1" w:rsidRPr="00BA00C7" w:rsidRDefault="00270FB1" w:rsidP="00270FB1">
      <w:pPr>
        <w:ind w:firstLine="851"/>
        <w:rPr>
          <w:rFonts w:ascii="Times New Roman" w:hAnsi="Times New Roman" w:cs="Times New Roman"/>
          <w:b/>
          <w:bCs/>
          <w:i/>
          <w:sz w:val="24"/>
          <w:szCs w:val="24"/>
        </w:rPr>
      </w:pPr>
      <w:r w:rsidRPr="00BA00C7">
        <w:rPr>
          <w:rFonts w:ascii="Times New Roman" w:hAnsi="Times New Roman" w:cs="Times New Roman"/>
          <w:b/>
          <w:bCs/>
          <w:i/>
          <w:sz w:val="24"/>
          <w:szCs w:val="24"/>
        </w:rPr>
        <w:t>Poveikis transporto sektoriaus vystymuisi ir pridėtinei vertei</w:t>
      </w:r>
    </w:p>
    <w:p w14:paraId="428D1F80" w14:textId="524C2C6C" w:rsidR="0058261D" w:rsidRPr="00BA00C7" w:rsidRDefault="007A4C13" w:rsidP="0058261D">
      <w:pPr>
        <w:ind w:firstLine="851"/>
        <w:jc w:val="both"/>
        <w:rPr>
          <w:rFonts w:ascii="Times New Roman" w:hAnsi="Times New Roman" w:cs="Times New Roman"/>
          <w:iCs/>
          <w:sz w:val="24"/>
          <w:szCs w:val="24"/>
        </w:rPr>
      </w:pPr>
      <w:r w:rsidRPr="00BA00C7">
        <w:rPr>
          <w:rFonts w:ascii="Times New Roman" w:hAnsi="Times New Roman" w:cs="Times New Roman"/>
          <w:iCs/>
          <w:sz w:val="24"/>
          <w:szCs w:val="24"/>
        </w:rPr>
        <w:t xml:space="preserve">Transporto sektoriaus bendroji pridėtinė vertė 2000–2017 m. laikotarpiu išaugo 151 proc. – tai didžiausias augimas tarp visų analizuojamų sektorių. Transporto sektoriaus dalis visoje ekonomikoje minėtu laikotarpiu padidėjo nuo 10 iki 13 proc. Kaip ir kitų sektorių atveju, transporto sektoriaus augimą buvo pristabdžiusi pasaulinė ekonomikos ir finansų krizė, tačiau jau 2010 m. šis sektorius viršijo </w:t>
      </w:r>
      <w:proofErr w:type="spellStart"/>
      <w:r w:rsidRPr="00BA00C7">
        <w:rPr>
          <w:rFonts w:ascii="Times New Roman" w:hAnsi="Times New Roman" w:cs="Times New Roman"/>
          <w:iCs/>
          <w:sz w:val="24"/>
          <w:szCs w:val="24"/>
        </w:rPr>
        <w:t>prieškrizinį</w:t>
      </w:r>
      <w:proofErr w:type="spellEnd"/>
      <w:r w:rsidRPr="00BA00C7">
        <w:rPr>
          <w:rFonts w:ascii="Times New Roman" w:hAnsi="Times New Roman" w:cs="Times New Roman"/>
          <w:iCs/>
          <w:sz w:val="24"/>
          <w:szCs w:val="24"/>
        </w:rPr>
        <w:t xml:space="preserve"> 2008 m. lygį. 2009–2017 m. laikotarpiu transporto sektorius paaugo 55 proc.</w:t>
      </w:r>
    </w:p>
    <w:p w14:paraId="4AA28300" w14:textId="6630E383" w:rsidR="0058261D" w:rsidRPr="00BA00C7" w:rsidRDefault="006518B1" w:rsidP="0058261D">
      <w:pPr>
        <w:ind w:firstLine="851"/>
        <w:jc w:val="both"/>
        <w:rPr>
          <w:rFonts w:ascii="Times New Roman" w:hAnsi="Times New Roman" w:cs="Times New Roman"/>
          <w:iCs/>
          <w:sz w:val="24"/>
          <w:szCs w:val="24"/>
        </w:rPr>
      </w:pPr>
      <w:r w:rsidRPr="00BA00C7">
        <w:rPr>
          <w:rFonts w:ascii="Times New Roman" w:hAnsi="Times New Roman" w:cs="Times New Roman"/>
          <w:iCs/>
          <w:sz w:val="24"/>
          <w:szCs w:val="24"/>
        </w:rPr>
        <w:t xml:space="preserve">Reformų įgyvendinimo metais (2021–2026 m.) Lietuvos transporto sektoriaus pridėtinė vertė, tikėtina, </w:t>
      </w:r>
      <w:r w:rsidR="00295D85" w:rsidRPr="00BA00C7">
        <w:rPr>
          <w:rFonts w:ascii="Times New Roman" w:hAnsi="Times New Roman" w:cs="Times New Roman"/>
          <w:iCs/>
          <w:sz w:val="24"/>
          <w:szCs w:val="24"/>
        </w:rPr>
        <w:t xml:space="preserve">didės. </w:t>
      </w:r>
      <w:r w:rsidRPr="00BA00C7">
        <w:rPr>
          <w:rFonts w:ascii="Times New Roman" w:hAnsi="Times New Roman" w:cs="Times New Roman"/>
          <w:iCs/>
          <w:sz w:val="24"/>
          <w:szCs w:val="24"/>
        </w:rPr>
        <w:t xml:space="preserve">Tokį poveikį lemia </w:t>
      </w:r>
      <w:r w:rsidR="003F20E5" w:rsidRPr="00BA00C7">
        <w:rPr>
          <w:rFonts w:ascii="Times New Roman" w:hAnsi="Times New Roman" w:cs="Times New Roman"/>
          <w:iCs/>
          <w:sz w:val="24"/>
          <w:szCs w:val="24"/>
        </w:rPr>
        <w:t xml:space="preserve">reformų investicijų </w:t>
      </w:r>
      <w:r w:rsidRPr="00BA00C7">
        <w:rPr>
          <w:rFonts w:ascii="Times New Roman" w:hAnsi="Times New Roman" w:cs="Times New Roman"/>
          <w:iCs/>
          <w:sz w:val="24"/>
          <w:szCs w:val="24"/>
        </w:rPr>
        <w:t xml:space="preserve">įgyvendinimo metais modeliuojamas paklausos pusės sąlygojamas poveikis, t. y. </w:t>
      </w:r>
      <w:r w:rsidR="00BA7808" w:rsidRPr="00BA00C7">
        <w:rPr>
          <w:rFonts w:ascii="Times New Roman" w:hAnsi="Times New Roman" w:cs="Times New Roman"/>
          <w:iCs/>
          <w:sz w:val="24"/>
          <w:szCs w:val="24"/>
        </w:rPr>
        <w:t xml:space="preserve">investicijų </w:t>
      </w:r>
      <w:r w:rsidRPr="00BA00C7">
        <w:rPr>
          <w:rFonts w:ascii="Times New Roman" w:hAnsi="Times New Roman" w:cs="Times New Roman"/>
          <w:iCs/>
          <w:sz w:val="24"/>
          <w:szCs w:val="24"/>
        </w:rPr>
        <w:t xml:space="preserve">išlaidos sukuria papildomą paklausą transporto sektoriaus paslaugoms. Tai aiškintina tuo, kad </w:t>
      </w:r>
      <w:r w:rsidR="00F54E23" w:rsidRPr="00BA00C7">
        <w:rPr>
          <w:rFonts w:ascii="Times New Roman" w:hAnsi="Times New Roman" w:cs="Times New Roman"/>
          <w:iCs/>
          <w:sz w:val="24"/>
          <w:szCs w:val="24"/>
        </w:rPr>
        <w:t xml:space="preserve">reformų investicijomis </w:t>
      </w:r>
      <w:r w:rsidRPr="00BA00C7">
        <w:rPr>
          <w:rFonts w:ascii="Times New Roman" w:hAnsi="Times New Roman" w:cs="Times New Roman"/>
          <w:iCs/>
          <w:sz w:val="24"/>
          <w:szCs w:val="24"/>
        </w:rPr>
        <w:t xml:space="preserve">gerinami gamybos veiksniai (fizinė infrastruktūra, žmogiškasis kapitalas ir MTEP bazė) turės tam tikrą teigiamą pasiūlos pusės poveikį transporto sektoriaus teikiamų paslaugų apimtims. Pavyzdžiui, </w:t>
      </w:r>
      <w:r w:rsidR="002E3A10" w:rsidRPr="00BA00C7">
        <w:rPr>
          <w:rFonts w:ascii="Times New Roman" w:hAnsi="Times New Roman" w:cs="Times New Roman"/>
          <w:iCs/>
          <w:sz w:val="24"/>
          <w:szCs w:val="24"/>
        </w:rPr>
        <w:t xml:space="preserve">reformų </w:t>
      </w:r>
      <w:r w:rsidRPr="00BA00C7">
        <w:rPr>
          <w:rFonts w:ascii="Times New Roman" w:hAnsi="Times New Roman" w:cs="Times New Roman"/>
          <w:iCs/>
          <w:sz w:val="24"/>
          <w:szCs w:val="24"/>
        </w:rPr>
        <w:t xml:space="preserve">teigiamas impulsas platesniam elektromobilių naudojimui teikiant transporto paslaugas, geležinkelio linijų elektrifikacijai arba platesniam kombinuoto transporto naudojimui padidins transporto sektoriaus produktyvumą, o tai sudarys prielaidas kartu didinti teikiamų transporto paslaugų apimtis. </w:t>
      </w:r>
    </w:p>
    <w:p w14:paraId="265E10CD" w14:textId="77777777" w:rsidR="0062538A" w:rsidRPr="00BA00C7" w:rsidRDefault="0062538A" w:rsidP="0058261D">
      <w:pPr>
        <w:ind w:firstLine="851"/>
        <w:jc w:val="both"/>
        <w:rPr>
          <w:rFonts w:ascii="Times New Roman" w:hAnsi="Times New Roman" w:cs="Times New Roman"/>
          <w:sz w:val="24"/>
          <w:szCs w:val="24"/>
        </w:rPr>
      </w:pPr>
    </w:p>
    <w:p w14:paraId="0A4EAB35" w14:textId="070ACD79" w:rsidR="00CC21CB" w:rsidRPr="00BA00C7" w:rsidRDefault="00CC21CB" w:rsidP="00724F98">
      <w:pPr>
        <w:pStyle w:val="ListParagraph"/>
        <w:rPr>
          <w:rFonts w:ascii="Times New Roman" w:hAnsi="Times New Roman" w:cs="Times New Roman"/>
          <w:i/>
        </w:rPr>
      </w:pPr>
    </w:p>
    <w:p w14:paraId="20FE8927" w14:textId="71307CD5" w:rsidR="00724F98" w:rsidRPr="00BA00C7" w:rsidRDefault="00724F98" w:rsidP="00724F98">
      <w:pPr>
        <w:pStyle w:val="ListParagraph"/>
        <w:numPr>
          <w:ilvl w:val="0"/>
          <w:numId w:val="3"/>
        </w:numPr>
        <w:jc w:val="both"/>
        <w:rPr>
          <w:rFonts w:ascii="Times New Roman" w:hAnsi="Times New Roman" w:cs="Times New Roman"/>
          <w:b/>
          <w:i/>
        </w:rPr>
      </w:pPr>
      <w:r w:rsidRPr="00BA00C7">
        <w:rPr>
          <w:rFonts w:ascii="Times New Roman" w:hAnsi="Times New Roman" w:cs="Times New Roman"/>
          <w:b/>
          <w:u w:val="single"/>
        </w:rPr>
        <w:t>REFORMŲ ARBA INVESTICIJŲ APRAŠYMAS (EK gairių 2 dalies 3 punktas)</w:t>
      </w:r>
    </w:p>
    <w:p w14:paraId="5FE0682B" w14:textId="3D1B18A6" w:rsidR="009247AF" w:rsidRPr="00BA00C7" w:rsidRDefault="009247AF" w:rsidP="009247AF">
      <w:pPr>
        <w:pStyle w:val="ListParagraph"/>
        <w:rPr>
          <w:rFonts w:ascii="Times New Roman" w:hAnsi="Times New Roman" w:cs="Times New Roman"/>
          <w:i/>
          <w:color w:val="FF0000"/>
        </w:rPr>
      </w:pPr>
      <w:r w:rsidRPr="00BA00C7">
        <w:rPr>
          <w:rFonts w:ascii="Times New Roman" w:hAnsi="Times New Roman" w:cs="Times New Roman"/>
          <w:i/>
          <w:color w:val="FF0000"/>
        </w:rPr>
        <w:t xml:space="preserve">Šioje dalyje prašome </w:t>
      </w:r>
      <w:r w:rsidR="00B60F6A" w:rsidRPr="00BA00C7">
        <w:rPr>
          <w:rFonts w:ascii="Times New Roman" w:hAnsi="Times New Roman" w:cs="Times New Roman"/>
          <w:i/>
          <w:color w:val="FF0000"/>
        </w:rPr>
        <w:t>aprašyti kaip bus įgyvendinama atitinkama reforma/investicija</w:t>
      </w:r>
      <w:r w:rsidR="008D1D6C" w:rsidRPr="00BA00C7">
        <w:rPr>
          <w:rFonts w:ascii="Times New Roman" w:hAnsi="Times New Roman" w:cs="Times New Roman"/>
          <w:i/>
          <w:color w:val="FF0000"/>
        </w:rPr>
        <w:t>. (naudos gavėjai, įgyvendinimo būdai, galimi partneriai, galimos kliūtys reformai/investicijai įgyvendinti ir veiksmų įgyvendinimo terminai)</w:t>
      </w:r>
    </w:p>
    <w:p w14:paraId="64854121" w14:textId="4C51408C" w:rsidR="008E377C" w:rsidRPr="00BA00C7" w:rsidRDefault="008E377C" w:rsidP="12AFD09F">
      <w:pPr>
        <w:pStyle w:val="ListParagraph"/>
        <w:rPr>
          <w:rFonts w:ascii="Times New Roman" w:hAnsi="Times New Roman" w:cs="Times New Roman"/>
          <w:i/>
          <w:iCs/>
          <w:color w:val="FF0000"/>
        </w:rPr>
      </w:pPr>
    </w:p>
    <w:p w14:paraId="24D95DB2" w14:textId="4AF3D0C6" w:rsidR="00235F0A" w:rsidRPr="00BA00C7" w:rsidRDefault="00235F0A" w:rsidP="2AC7C597">
      <w:pPr>
        <w:pStyle w:val="ListParagraph"/>
        <w:jc w:val="both"/>
        <w:rPr>
          <w:rFonts w:ascii="Times New Roman" w:hAnsi="Times New Roman" w:cs="Times New Roman"/>
          <w:b/>
          <w:bCs/>
          <w:i/>
          <w:iCs/>
          <w:sz w:val="24"/>
          <w:szCs w:val="24"/>
        </w:rPr>
      </w:pPr>
      <w:r w:rsidRPr="00BA00C7">
        <w:rPr>
          <w:rFonts w:ascii="Times New Roman" w:hAnsi="Times New Roman" w:cs="Times New Roman"/>
          <w:b/>
          <w:bCs/>
          <w:i/>
          <w:iCs/>
          <w:sz w:val="24"/>
          <w:szCs w:val="24"/>
        </w:rPr>
        <w:t>Sumažinti energijos suvartojimą gyvenamuosiuose / viešuose pastatuose ir įmonėse</w:t>
      </w:r>
    </w:p>
    <w:p w14:paraId="6C4E28F1" w14:textId="77777777" w:rsidR="00714CCF" w:rsidRPr="00BA00C7" w:rsidRDefault="00A141FC" w:rsidP="00C477E2">
      <w:pPr>
        <w:pStyle w:val="ListParagraph"/>
        <w:ind w:left="0" w:firstLine="709"/>
        <w:jc w:val="both"/>
        <w:rPr>
          <w:rFonts w:ascii="Times New Roman" w:hAnsi="Times New Roman" w:cs="Times New Roman"/>
          <w:iCs/>
          <w:sz w:val="24"/>
          <w:szCs w:val="24"/>
        </w:rPr>
      </w:pPr>
      <w:r w:rsidRPr="00BA00C7">
        <w:rPr>
          <w:rFonts w:ascii="Times New Roman" w:hAnsi="Times New Roman" w:cs="Times New Roman"/>
          <w:iCs/>
          <w:sz w:val="24"/>
          <w:szCs w:val="24"/>
        </w:rPr>
        <w:t xml:space="preserve">Lietuvos ekonomikoje pagal energijos vartojimo mastą dominuoja transporto sektorius (40 proc. galutiniame energijos vartojimo balanse), namų ūkiai vartoja 27 proc., pramonės sektorius – 19 proc., o paslaugų – 12 proc.. Didžiausias energijos vartojimo efektyvumo didinimo potencialas įvertinus efektyvumo priemonių ekonominį pagrįstumą yra pramonės, pastatų ir transporto sektoriuose. Energijos vartojimo efektyvumas gerina valstybės gyventojų finansinę būklę, didina verslo konkurencingumą, mažina išmetamų ŠESD ir aplinkos oro teršalų kiekį, gerina aplinkos oro kokybę. </w:t>
      </w:r>
    </w:p>
    <w:p w14:paraId="37DE3482" w14:textId="4224DA71" w:rsidR="005604FB" w:rsidRPr="00BA00C7" w:rsidRDefault="007A3DBC" w:rsidP="2AC7C597">
      <w:pPr>
        <w:pStyle w:val="ListParagraph"/>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t>2020 metų birželį buvo patvirtintas Energijos vartojimo efektyvumo didinimo įstatymo ir susijusių įstatymų pakeitimai, kuriais siekiama paskatinti energijos vartojimo efektyvumo didėjimą ir  kad 2030 metais pirminės ir galutinės energijos intensyvumas b</w:t>
      </w:r>
      <w:r w:rsidR="005604FB" w:rsidRPr="00BA00C7">
        <w:rPr>
          <w:rFonts w:ascii="Times New Roman" w:hAnsi="Times New Roman" w:cs="Times New Roman"/>
          <w:iCs/>
          <w:sz w:val="24"/>
          <w:szCs w:val="24"/>
        </w:rPr>
        <w:t>ūtų</w:t>
      </w:r>
      <w:r w:rsidRPr="00BA00C7">
        <w:rPr>
          <w:rFonts w:ascii="Times New Roman" w:hAnsi="Times New Roman" w:cs="Times New Roman"/>
          <w:iCs/>
          <w:sz w:val="24"/>
          <w:szCs w:val="24"/>
        </w:rPr>
        <w:t xml:space="preserve"> 1,5 karto mažesnis negu 2017 metais, o Lietuvos energijos produktyvumo vidurkis priartė</w:t>
      </w:r>
      <w:r w:rsidR="005205B4" w:rsidRPr="00BA00C7">
        <w:rPr>
          <w:rFonts w:ascii="Times New Roman" w:hAnsi="Times New Roman" w:cs="Times New Roman"/>
          <w:iCs/>
          <w:sz w:val="24"/>
          <w:szCs w:val="24"/>
        </w:rPr>
        <w:t>tų</w:t>
      </w:r>
      <w:r w:rsidRPr="00BA00C7">
        <w:rPr>
          <w:rFonts w:ascii="Times New Roman" w:hAnsi="Times New Roman" w:cs="Times New Roman"/>
          <w:iCs/>
          <w:sz w:val="24"/>
          <w:szCs w:val="24"/>
        </w:rPr>
        <w:t xml:space="preserve"> prie ES vidurkio.  </w:t>
      </w:r>
    </w:p>
    <w:p w14:paraId="2061B644" w14:textId="77777777" w:rsidR="007A3DBC" w:rsidRPr="00BA00C7" w:rsidRDefault="007A3DBC" w:rsidP="004F344C">
      <w:pPr>
        <w:pStyle w:val="ListParagraph"/>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t xml:space="preserve">Siekiant padidinti energijos vartojimo efektyvumą įmonėse, Lietuva planuoja teikti finansinę paramą įmonėms, kuri skatins įmones diegti energijos efektyvumo didinimo priemones, nurodytas energijos vartojimo audite. Planuojama skirti subsidija už pasiektus energijos sutaupymus ir kasmet sutaupyti apie 100 </w:t>
      </w:r>
      <w:proofErr w:type="spellStart"/>
      <w:r w:rsidRPr="00BA00C7">
        <w:rPr>
          <w:rFonts w:ascii="Times New Roman" w:hAnsi="Times New Roman" w:cs="Times New Roman"/>
          <w:iCs/>
          <w:sz w:val="24"/>
          <w:szCs w:val="24"/>
        </w:rPr>
        <w:t>GWh</w:t>
      </w:r>
      <w:proofErr w:type="spellEnd"/>
      <w:r w:rsidRPr="00BA00C7">
        <w:rPr>
          <w:rFonts w:ascii="Times New Roman" w:hAnsi="Times New Roman" w:cs="Times New Roman"/>
          <w:iCs/>
          <w:sz w:val="24"/>
          <w:szCs w:val="24"/>
        </w:rPr>
        <w:t>. Numatytas lėšų poreikis – 50,5 mln. EUR</w:t>
      </w:r>
    </w:p>
    <w:p w14:paraId="3822E775" w14:textId="77777777" w:rsidR="008F25C2" w:rsidRPr="00BA00C7" w:rsidRDefault="007A3DBC" w:rsidP="005604FB">
      <w:pPr>
        <w:pStyle w:val="ListParagraph"/>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t xml:space="preserve">Taip pat planuojama iš RRF lėšų didinti energijos vartojimo efektyvumą namų ūkiuose ir siekiama, kad iki 2030 m. namų ūkiuose bus pakeista 50 000 katilų, pritaikytos kitos šilumą naudojančios energijos vartojimo efektyvumo didinimo priemonės, dėl kurių bus sutaupyta mažiausiai 200 </w:t>
      </w:r>
      <w:proofErr w:type="spellStart"/>
      <w:r w:rsidRPr="00BA00C7">
        <w:rPr>
          <w:rFonts w:ascii="Times New Roman" w:hAnsi="Times New Roman" w:cs="Times New Roman"/>
          <w:iCs/>
          <w:sz w:val="24"/>
          <w:szCs w:val="24"/>
        </w:rPr>
        <w:t>GWh</w:t>
      </w:r>
      <w:proofErr w:type="spellEnd"/>
      <w:r w:rsidRPr="00BA00C7">
        <w:rPr>
          <w:rFonts w:ascii="Times New Roman" w:hAnsi="Times New Roman" w:cs="Times New Roman"/>
          <w:iCs/>
          <w:sz w:val="24"/>
          <w:szCs w:val="24"/>
        </w:rPr>
        <w:t xml:space="preserve"> per metus. Šia priemone bus kompensuota iki 50 proc. namų ūkių, neprijungtų prie centralizuotos šildymo tiekimo sistemos, išlaidų, kurios susidarys keičiant neefektyvius individualius katilus į individualius katilus, naudojančius efektyvesnes technologijas.</w:t>
      </w:r>
    </w:p>
    <w:p w14:paraId="16CC130E" w14:textId="3AB42F02" w:rsidR="005E624F" w:rsidRPr="00BA00C7" w:rsidRDefault="00EA2D4C" w:rsidP="005604FB">
      <w:pPr>
        <w:pStyle w:val="ListParagraph"/>
        <w:ind w:left="0" w:firstLine="851"/>
        <w:jc w:val="both"/>
        <w:rPr>
          <w:rFonts w:ascii="Times New Roman" w:hAnsi="Times New Roman" w:cs="Times New Roman"/>
          <w:iCs/>
          <w:sz w:val="24"/>
          <w:szCs w:val="24"/>
        </w:rPr>
      </w:pPr>
      <w:r w:rsidRPr="00BA00C7">
        <w:rPr>
          <w:rFonts w:ascii="Times New Roman" w:hAnsi="Times New Roman" w:cs="Times New Roman"/>
          <w:iCs/>
          <w:sz w:val="24"/>
          <w:szCs w:val="24"/>
        </w:rPr>
        <w:t>Reforma</w:t>
      </w:r>
      <w:r w:rsidR="005E624F" w:rsidRPr="00BA00C7">
        <w:rPr>
          <w:rFonts w:ascii="Times New Roman" w:hAnsi="Times New Roman" w:cs="Times New Roman"/>
          <w:iCs/>
          <w:sz w:val="24"/>
          <w:szCs w:val="24"/>
        </w:rPr>
        <w:t xml:space="preserve"> bus įgyvendinam</w:t>
      </w:r>
      <w:r w:rsidRPr="00BA00C7">
        <w:rPr>
          <w:rFonts w:ascii="Times New Roman" w:hAnsi="Times New Roman" w:cs="Times New Roman"/>
          <w:iCs/>
          <w:sz w:val="24"/>
          <w:szCs w:val="24"/>
        </w:rPr>
        <w:t>a</w:t>
      </w:r>
      <w:r w:rsidR="005E624F" w:rsidRPr="00BA00C7">
        <w:rPr>
          <w:rFonts w:ascii="Times New Roman" w:hAnsi="Times New Roman" w:cs="Times New Roman"/>
          <w:iCs/>
          <w:sz w:val="24"/>
          <w:szCs w:val="24"/>
        </w:rPr>
        <w:t xml:space="preserve"> visoje Lietuvoje.</w:t>
      </w:r>
    </w:p>
    <w:p w14:paraId="51DD894F" w14:textId="211B7DBA" w:rsidR="007A3DBC" w:rsidRPr="00BA00C7" w:rsidRDefault="007A3DBC" w:rsidP="00E3740C">
      <w:pPr>
        <w:pStyle w:val="ListParagraph"/>
        <w:ind w:left="0" w:firstLine="851"/>
        <w:jc w:val="both"/>
        <w:rPr>
          <w:rFonts w:ascii="Times New Roman" w:hAnsi="Times New Roman" w:cs="Times New Roman"/>
          <w:i/>
          <w:iCs/>
          <w:sz w:val="24"/>
          <w:szCs w:val="24"/>
        </w:rPr>
      </w:pPr>
      <w:r w:rsidRPr="00BA00C7">
        <w:rPr>
          <w:rFonts w:ascii="Times New Roman" w:hAnsi="Times New Roman" w:cs="Times New Roman"/>
          <w:i/>
          <w:sz w:val="24"/>
          <w:szCs w:val="24"/>
        </w:rPr>
        <w:t xml:space="preserve"> </w:t>
      </w:r>
    </w:p>
    <w:p w14:paraId="41EC2D90" w14:textId="51D6403A" w:rsidR="00235F0A" w:rsidRPr="00BA00C7" w:rsidRDefault="00235F0A" w:rsidP="00BD616E">
      <w:pPr>
        <w:pStyle w:val="ListParagraph"/>
        <w:ind w:left="0" w:firstLine="720"/>
        <w:jc w:val="both"/>
        <w:rPr>
          <w:rFonts w:ascii="Times New Roman" w:hAnsi="Times New Roman" w:cs="Times New Roman"/>
          <w:b/>
          <w:bCs/>
          <w:i/>
          <w:iCs/>
          <w:sz w:val="24"/>
          <w:szCs w:val="24"/>
        </w:rPr>
      </w:pPr>
      <w:r w:rsidRPr="00BA00C7">
        <w:rPr>
          <w:rFonts w:ascii="Times New Roman" w:hAnsi="Times New Roman" w:cs="Times New Roman"/>
          <w:b/>
          <w:bCs/>
          <w:i/>
          <w:iCs/>
          <w:sz w:val="24"/>
          <w:szCs w:val="24"/>
        </w:rPr>
        <w:t>Skatinti AEI transporte bei skatinti mobilumą</w:t>
      </w:r>
    </w:p>
    <w:p w14:paraId="60C3CC23" w14:textId="77777777" w:rsidR="008E0C42" w:rsidRPr="00BA00C7" w:rsidRDefault="00D174C3" w:rsidP="009D5622">
      <w:pPr>
        <w:ind w:firstLine="851"/>
        <w:jc w:val="both"/>
        <w:rPr>
          <w:rFonts w:ascii="Times New Roman" w:hAnsi="Times New Roman" w:cs="Times New Roman"/>
          <w:sz w:val="24"/>
          <w:szCs w:val="24"/>
        </w:rPr>
      </w:pPr>
      <w:r w:rsidRPr="00BA00C7">
        <w:rPr>
          <w:rFonts w:ascii="Times New Roman" w:hAnsi="Times New Roman" w:cs="Times New Roman"/>
          <w:sz w:val="24"/>
          <w:szCs w:val="24"/>
        </w:rPr>
        <w:t xml:space="preserve">Siekiant </w:t>
      </w:r>
      <w:r w:rsidR="00814427" w:rsidRPr="00BA00C7">
        <w:rPr>
          <w:rFonts w:ascii="Times New Roman" w:hAnsi="Times New Roman" w:cs="Times New Roman"/>
          <w:sz w:val="24"/>
          <w:szCs w:val="24"/>
        </w:rPr>
        <w:t>skatinti AEI</w:t>
      </w:r>
      <w:r w:rsidR="007044B8" w:rsidRPr="00BA00C7">
        <w:rPr>
          <w:rFonts w:ascii="Times New Roman" w:hAnsi="Times New Roman" w:cs="Times New Roman"/>
          <w:sz w:val="24"/>
          <w:szCs w:val="24"/>
        </w:rPr>
        <w:t xml:space="preserve"> transporte</w:t>
      </w:r>
      <w:r w:rsidR="00A334F5" w:rsidRPr="00BA00C7">
        <w:rPr>
          <w:rFonts w:ascii="Times New Roman" w:hAnsi="Times New Roman" w:cs="Times New Roman"/>
          <w:sz w:val="24"/>
          <w:szCs w:val="24"/>
        </w:rPr>
        <w:t xml:space="preserve">, Lietuva planuoja </w:t>
      </w:r>
      <w:r w:rsidR="00715F32" w:rsidRPr="00BA00C7">
        <w:rPr>
          <w:rFonts w:ascii="Times New Roman" w:hAnsi="Times New Roman" w:cs="Times New Roman"/>
          <w:sz w:val="24"/>
          <w:szCs w:val="24"/>
        </w:rPr>
        <w:t>d</w:t>
      </w:r>
      <w:r w:rsidR="00816F80" w:rsidRPr="00BA00C7">
        <w:rPr>
          <w:rFonts w:ascii="Times New Roman" w:hAnsi="Times New Roman" w:cs="Times New Roman"/>
          <w:sz w:val="24"/>
          <w:szCs w:val="24"/>
        </w:rPr>
        <w:t xml:space="preserve">iegti degalų iš AEI gamybos infrastruktūrą, mažinant neigiamą transporto sektoriaus poveikį aplinkai ir klimatui: transporto sektoriuje siekiama palaipsniui pereiti prie mažiau taršių atsinaujinančių degalų ir elektros energijos vartojimo, todėl bus investuojama į II kartos pažangiųjų skystųjų biodegalų, </w:t>
      </w:r>
      <w:proofErr w:type="spellStart"/>
      <w:r w:rsidR="00816F80" w:rsidRPr="00BA00C7">
        <w:rPr>
          <w:rFonts w:ascii="Times New Roman" w:hAnsi="Times New Roman" w:cs="Times New Roman"/>
          <w:sz w:val="24"/>
          <w:szCs w:val="24"/>
        </w:rPr>
        <w:t>biometano</w:t>
      </w:r>
      <w:proofErr w:type="spellEnd"/>
      <w:r w:rsidR="00816F80" w:rsidRPr="00BA00C7">
        <w:rPr>
          <w:rFonts w:ascii="Times New Roman" w:hAnsi="Times New Roman" w:cs="Times New Roman"/>
          <w:sz w:val="24"/>
          <w:szCs w:val="24"/>
        </w:rPr>
        <w:t xml:space="preserve"> dujų gamybos įrenginius. </w:t>
      </w:r>
      <w:r w:rsidR="00CE699B" w:rsidRPr="00BA00C7">
        <w:rPr>
          <w:rFonts w:ascii="Times New Roman" w:hAnsi="Times New Roman" w:cs="Times New Roman"/>
          <w:sz w:val="24"/>
          <w:szCs w:val="24"/>
        </w:rPr>
        <w:t>Taip pat bus s</w:t>
      </w:r>
      <w:r w:rsidR="00816F80" w:rsidRPr="00BA00C7">
        <w:rPr>
          <w:rFonts w:ascii="Times New Roman" w:hAnsi="Times New Roman" w:cs="Times New Roman"/>
          <w:sz w:val="24"/>
          <w:szCs w:val="24"/>
        </w:rPr>
        <w:t>katin</w:t>
      </w:r>
      <w:r w:rsidR="00CE699B" w:rsidRPr="00BA00C7">
        <w:rPr>
          <w:rFonts w:ascii="Times New Roman" w:hAnsi="Times New Roman" w:cs="Times New Roman"/>
          <w:sz w:val="24"/>
          <w:szCs w:val="24"/>
        </w:rPr>
        <w:t>ama</w:t>
      </w:r>
      <w:r w:rsidR="00816F80" w:rsidRPr="00BA00C7">
        <w:rPr>
          <w:rFonts w:ascii="Times New Roman" w:hAnsi="Times New Roman" w:cs="Times New Roman"/>
          <w:sz w:val="24"/>
          <w:szCs w:val="24"/>
        </w:rPr>
        <w:t xml:space="preserve"> transporto sektoriuje naudoti AEI, įrengiant alternatyvių degalų užpildymo / įkrovimo infrastruktūrą: prioritetas bus teikiamas viešosios infrastruktūros įrengimui probleminėse / komerciškai nepatraukliose vietose šalia valstybinės reikšmės kelių ir miestų teritorijose. </w:t>
      </w:r>
    </w:p>
    <w:p w14:paraId="7A74C061" w14:textId="77777777" w:rsidR="005E624F" w:rsidRPr="00BA00C7" w:rsidRDefault="000E6107" w:rsidP="001A4960">
      <w:pPr>
        <w:ind w:firstLine="709"/>
        <w:jc w:val="both"/>
        <w:rPr>
          <w:rFonts w:ascii="Times New Roman" w:hAnsi="Times New Roman" w:cs="Times New Roman"/>
          <w:sz w:val="24"/>
          <w:szCs w:val="24"/>
        </w:rPr>
      </w:pPr>
      <w:r w:rsidRPr="00BA00C7">
        <w:rPr>
          <w:rFonts w:ascii="Times New Roman" w:hAnsi="Times New Roman" w:cs="Times New Roman"/>
          <w:iCs/>
          <w:sz w:val="24"/>
          <w:szCs w:val="24"/>
        </w:rPr>
        <w:lastRenderedPageBreak/>
        <w:t>Taip pat planuojama iš RRF lėšų s</w:t>
      </w:r>
      <w:r w:rsidR="00816F80" w:rsidRPr="00BA00C7">
        <w:rPr>
          <w:rFonts w:ascii="Times New Roman" w:hAnsi="Times New Roman" w:cs="Times New Roman"/>
          <w:sz w:val="24"/>
          <w:szCs w:val="24"/>
        </w:rPr>
        <w:t xml:space="preserve">katinti transporto sektoriuje AEI naudojimą, įsigyjant, pagaminant ir (ar) pritaikant transporto priemones, naudojančias alternatyvius degalus: numatoma finansinė paskata elektromobilių ir kitų mažai ŠESD išmetančių transporto priemonių naudojimui, skatinant elektromobilių, alternatyviais degalais varomų komercinio transporto priemonių įsigijimą. Komercinio transporto priemonių </w:t>
      </w:r>
      <w:r w:rsidRPr="00BA00C7">
        <w:rPr>
          <w:rFonts w:ascii="Times New Roman" w:hAnsi="Times New Roman" w:cs="Times New Roman"/>
          <w:sz w:val="24"/>
          <w:szCs w:val="24"/>
        </w:rPr>
        <w:t>įsigijimui</w:t>
      </w:r>
      <w:r w:rsidR="00816F80" w:rsidRPr="00BA00C7">
        <w:rPr>
          <w:rFonts w:ascii="Times New Roman" w:hAnsi="Times New Roman" w:cs="Times New Roman"/>
          <w:sz w:val="24"/>
          <w:szCs w:val="24"/>
        </w:rPr>
        <w:t xml:space="preserve"> / pagaminimui ir (ar) pritaikymui numatoma naudoti finansinę priemonę. Įgyvendinant veiklą prioritetas bus teikiamas transporto priemonių, darančių didžiausią ŠESD mažinimo efektą, įsigijimui, </w:t>
      </w:r>
      <w:r w:rsidRPr="00BA00C7">
        <w:rPr>
          <w:rFonts w:ascii="Times New Roman" w:hAnsi="Times New Roman" w:cs="Times New Roman"/>
          <w:sz w:val="24"/>
          <w:szCs w:val="24"/>
        </w:rPr>
        <w:t>pagaminimui</w:t>
      </w:r>
      <w:r w:rsidR="00816F80" w:rsidRPr="00BA00C7">
        <w:rPr>
          <w:rFonts w:ascii="Times New Roman" w:hAnsi="Times New Roman" w:cs="Times New Roman"/>
          <w:sz w:val="24"/>
          <w:szCs w:val="24"/>
        </w:rPr>
        <w:t xml:space="preserve"> ir (ar) pritaikymą.</w:t>
      </w:r>
    </w:p>
    <w:p w14:paraId="24C221E1" w14:textId="7DCFAB7C" w:rsidR="005E624F" w:rsidRPr="00BA00C7" w:rsidRDefault="00EA2D4C" w:rsidP="001A4960">
      <w:pPr>
        <w:ind w:firstLine="709"/>
        <w:jc w:val="both"/>
        <w:rPr>
          <w:rFonts w:ascii="Times New Roman" w:hAnsi="Times New Roman" w:cs="Times New Roman"/>
          <w:sz w:val="24"/>
          <w:szCs w:val="24"/>
        </w:rPr>
      </w:pPr>
      <w:r w:rsidRPr="00BA00C7">
        <w:rPr>
          <w:rFonts w:ascii="Times New Roman" w:hAnsi="Times New Roman" w:cs="Times New Roman"/>
          <w:sz w:val="24"/>
          <w:szCs w:val="24"/>
        </w:rPr>
        <w:t>Reforma</w:t>
      </w:r>
      <w:r w:rsidR="005E624F" w:rsidRPr="00BA00C7">
        <w:rPr>
          <w:rFonts w:ascii="Times New Roman" w:hAnsi="Times New Roman" w:cs="Times New Roman"/>
          <w:sz w:val="24"/>
          <w:szCs w:val="24"/>
        </w:rPr>
        <w:t xml:space="preserve"> bus įgyvendinam</w:t>
      </w:r>
      <w:r w:rsidRPr="00BA00C7">
        <w:rPr>
          <w:rFonts w:ascii="Times New Roman" w:hAnsi="Times New Roman" w:cs="Times New Roman"/>
          <w:sz w:val="24"/>
          <w:szCs w:val="24"/>
        </w:rPr>
        <w:t>a</w:t>
      </w:r>
      <w:r w:rsidR="005E624F" w:rsidRPr="00BA00C7">
        <w:rPr>
          <w:rFonts w:ascii="Times New Roman" w:hAnsi="Times New Roman" w:cs="Times New Roman"/>
          <w:sz w:val="24"/>
          <w:szCs w:val="24"/>
        </w:rPr>
        <w:t xml:space="preserve"> visoje Lietuvoje.</w:t>
      </w:r>
      <w:r w:rsidR="00816F80" w:rsidRPr="00BA00C7">
        <w:rPr>
          <w:rFonts w:ascii="Times New Roman" w:hAnsi="Times New Roman" w:cs="Times New Roman"/>
          <w:sz w:val="24"/>
          <w:szCs w:val="24"/>
        </w:rPr>
        <w:t xml:space="preserve"> </w:t>
      </w:r>
    </w:p>
    <w:p w14:paraId="2F84D2E3" w14:textId="77777777" w:rsidR="005E624F" w:rsidRPr="00BA00C7" w:rsidRDefault="005E624F" w:rsidP="00BD616E">
      <w:pPr>
        <w:pStyle w:val="ListParagraph"/>
        <w:ind w:left="0" w:firstLine="720"/>
        <w:jc w:val="both"/>
        <w:rPr>
          <w:rFonts w:ascii="Times New Roman" w:hAnsi="Times New Roman" w:cs="Times New Roman"/>
          <w:b/>
          <w:bCs/>
          <w:i/>
          <w:iCs/>
          <w:sz w:val="24"/>
          <w:szCs w:val="24"/>
        </w:rPr>
      </w:pPr>
    </w:p>
    <w:p w14:paraId="1674399B" w14:textId="25E078BE" w:rsidR="00235F0A" w:rsidRPr="00BA00C7" w:rsidRDefault="00235F0A" w:rsidP="00BD616E">
      <w:pPr>
        <w:pStyle w:val="ListParagraph"/>
        <w:ind w:left="0" w:firstLine="720"/>
        <w:jc w:val="both"/>
        <w:rPr>
          <w:rFonts w:ascii="Times New Roman" w:hAnsi="Times New Roman" w:cs="Times New Roman"/>
          <w:b/>
          <w:bCs/>
          <w:i/>
          <w:iCs/>
          <w:sz w:val="24"/>
          <w:szCs w:val="24"/>
        </w:rPr>
      </w:pPr>
      <w:r w:rsidRPr="00BA00C7">
        <w:rPr>
          <w:rFonts w:ascii="Times New Roman" w:hAnsi="Times New Roman" w:cs="Times New Roman"/>
          <w:b/>
          <w:bCs/>
          <w:i/>
          <w:iCs/>
          <w:sz w:val="24"/>
          <w:szCs w:val="24"/>
        </w:rPr>
        <w:t>Švari ir efektyvi energijos gamyba bei vartojimas</w:t>
      </w:r>
    </w:p>
    <w:p w14:paraId="324965CB" w14:textId="7F293B45" w:rsidR="007056DC" w:rsidRPr="00BA00C7" w:rsidRDefault="005C7861" w:rsidP="00A171C7">
      <w:pPr>
        <w:ind w:firstLine="709"/>
        <w:jc w:val="both"/>
        <w:rPr>
          <w:rFonts w:ascii="Times New Roman" w:hAnsi="Times New Roman" w:cs="Times New Roman"/>
          <w:sz w:val="24"/>
          <w:szCs w:val="24"/>
        </w:rPr>
      </w:pPr>
      <w:r w:rsidRPr="00BA00C7">
        <w:rPr>
          <w:rFonts w:ascii="Times New Roman" w:hAnsi="Times New Roman" w:cs="Times New Roman"/>
          <w:sz w:val="24"/>
          <w:szCs w:val="24"/>
        </w:rPr>
        <w:t xml:space="preserve">Šia reforma, </w:t>
      </w:r>
      <w:r w:rsidR="006F4E6F" w:rsidRPr="00BA00C7">
        <w:rPr>
          <w:rFonts w:ascii="Times New Roman" w:hAnsi="Times New Roman" w:cs="Times New Roman"/>
          <w:sz w:val="24"/>
          <w:szCs w:val="24"/>
        </w:rPr>
        <w:t>siekia</w:t>
      </w:r>
      <w:r w:rsidR="00F23FE7" w:rsidRPr="00BA00C7">
        <w:rPr>
          <w:rFonts w:ascii="Times New Roman" w:hAnsi="Times New Roman" w:cs="Times New Roman"/>
          <w:sz w:val="24"/>
          <w:szCs w:val="24"/>
        </w:rPr>
        <w:t>ma</w:t>
      </w:r>
      <w:r w:rsidR="006F4E6F" w:rsidRPr="00BA00C7">
        <w:rPr>
          <w:rFonts w:ascii="Times New Roman" w:hAnsi="Times New Roman" w:cs="Times New Roman"/>
          <w:sz w:val="24"/>
          <w:szCs w:val="24"/>
        </w:rPr>
        <w:t xml:space="preserve"> </w:t>
      </w:r>
      <w:r w:rsidR="0068571B" w:rsidRPr="00BA00C7">
        <w:rPr>
          <w:rFonts w:ascii="Times New Roman" w:hAnsi="Times New Roman" w:cs="Times New Roman"/>
          <w:sz w:val="24"/>
          <w:szCs w:val="24"/>
        </w:rPr>
        <w:t>prisidė</w:t>
      </w:r>
      <w:r w:rsidR="006F4E6F" w:rsidRPr="00BA00C7">
        <w:rPr>
          <w:rFonts w:ascii="Times New Roman" w:hAnsi="Times New Roman" w:cs="Times New Roman"/>
          <w:sz w:val="24"/>
          <w:szCs w:val="24"/>
        </w:rPr>
        <w:t>ti</w:t>
      </w:r>
      <w:r w:rsidR="0068571B" w:rsidRPr="00BA00C7">
        <w:rPr>
          <w:rFonts w:ascii="Times New Roman" w:hAnsi="Times New Roman" w:cs="Times New Roman"/>
          <w:sz w:val="24"/>
          <w:szCs w:val="24"/>
        </w:rPr>
        <w:t xml:space="preserve"> prie AEI augimo galutiniame energijos suvartojime, prisidedant prie AEI naudojimo elektros</w:t>
      </w:r>
      <w:r w:rsidR="00BA7C96" w:rsidRPr="00BA00C7">
        <w:rPr>
          <w:rFonts w:ascii="Times New Roman" w:hAnsi="Times New Roman" w:cs="Times New Roman"/>
          <w:sz w:val="24"/>
          <w:szCs w:val="24"/>
        </w:rPr>
        <w:t>,</w:t>
      </w:r>
      <w:r w:rsidR="00D941EE" w:rsidRPr="00BA00C7">
        <w:rPr>
          <w:rFonts w:ascii="Times New Roman" w:hAnsi="Times New Roman" w:cs="Times New Roman"/>
          <w:sz w:val="24"/>
          <w:szCs w:val="24"/>
        </w:rPr>
        <w:t xml:space="preserve"> </w:t>
      </w:r>
      <w:r w:rsidR="0068571B" w:rsidRPr="00BA00C7">
        <w:rPr>
          <w:rFonts w:ascii="Times New Roman" w:hAnsi="Times New Roman" w:cs="Times New Roman"/>
          <w:sz w:val="24"/>
          <w:szCs w:val="24"/>
        </w:rPr>
        <w:t>šilumos</w:t>
      </w:r>
      <w:r w:rsidR="00FF32E4" w:rsidRPr="00BA00C7">
        <w:rPr>
          <w:rFonts w:ascii="Times New Roman" w:hAnsi="Times New Roman" w:cs="Times New Roman"/>
          <w:sz w:val="24"/>
          <w:szCs w:val="24"/>
        </w:rPr>
        <w:t xml:space="preserve"> ir transporto</w:t>
      </w:r>
      <w:r w:rsidR="00D941EE" w:rsidRPr="00BA00C7">
        <w:rPr>
          <w:rFonts w:ascii="Times New Roman" w:hAnsi="Times New Roman" w:cs="Times New Roman"/>
          <w:sz w:val="24"/>
          <w:szCs w:val="24"/>
        </w:rPr>
        <w:t xml:space="preserve"> s</w:t>
      </w:r>
      <w:r w:rsidR="0068571B" w:rsidRPr="00BA00C7">
        <w:rPr>
          <w:rFonts w:ascii="Times New Roman" w:hAnsi="Times New Roman" w:cs="Times New Roman"/>
          <w:sz w:val="24"/>
          <w:szCs w:val="24"/>
        </w:rPr>
        <w:t xml:space="preserve">ektoriuose. </w:t>
      </w:r>
      <w:r w:rsidR="0098678E" w:rsidRPr="00BA00C7">
        <w:rPr>
          <w:rFonts w:ascii="Times New Roman" w:hAnsi="Times New Roman" w:cs="Times New Roman"/>
          <w:sz w:val="24"/>
          <w:szCs w:val="24"/>
        </w:rPr>
        <w:t>Panaudojant RRF lėšas</w:t>
      </w:r>
      <w:r w:rsidR="00AB54A8" w:rsidRPr="00BA00C7">
        <w:rPr>
          <w:rFonts w:ascii="Times New Roman" w:hAnsi="Times New Roman" w:cs="Times New Roman"/>
          <w:sz w:val="24"/>
          <w:szCs w:val="24"/>
        </w:rPr>
        <w:t xml:space="preserve"> bus</w:t>
      </w:r>
      <w:r w:rsidR="0068571B" w:rsidRPr="00BA00C7">
        <w:rPr>
          <w:rFonts w:ascii="Times New Roman" w:hAnsi="Times New Roman" w:cs="Times New Roman"/>
          <w:sz w:val="24"/>
          <w:szCs w:val="24"/>
        </w:rPr>
        <w:t xml:space="preserve"> švelninamas Lietuvos poveikis klimato kaitai, sprendžiam</w:t>
      </w:r>
      <w:r w:rsidR="00F64898" w:rsidRPr="00BA00C7">
        <w:rPr>
          <w:rFonts w:ascii="Times New Roman" w:hAnsi="Times New Roman" w:cs="Times New Roman"/>
          <w:sz w:val="24"/>
          <w:szCs w:val="24"/>
        </w:rPr>
        <w:t>i</w:t>
      </w:r>
      <w:r w:rsidR="0068571B" w:rsidRPr="00BA00C7">
        <w:rPr>
          <w:rFonts w:ascii="Times New Roman" w:hAnsi="Times New Roman" w:cs="Times New Roman"/>
          <w:sz w:val="24"/>
          <w:szCs w:val="24"/>
        </w:rPr>
        <w:t xml:space="preserve"> oro taršos</w:t>
      </w:r>
      <w:r w:rsidR="00B27DDB" w:rsidRPr="00BA00C7">
        <w:rPr>
          <w:rFonts w:ascii="Times New Roman" w:hAnsi="Times New Roman" w:cs="Times New Roman"/>
          <w:sz w:val="24"/>
          <w:szCs w:val="24"/>
        </w:rPr>
        <w:t xml:space="preserve"> ir </w:t>
      </w:r>
      <w:r w:rsidR="0068571B" w:rsidRPr="00BA00C7">
        <w:rPr>
          <w:rFonts w:ascii="Times New Roman" w:hAnsi="Times New Roman" w:cs="Times New Roman"/>
          <w:sz w:val="24"/>
          <w:szCs w:val="24"/>
        </w:rPr>
        <w:t>efektyvaus išteklių naudojimo</w:t>
      </w:r>
      <w:r w:rsidR="00F64898" w:rsidRPr="00BA00C7">
        <w:rPr>
          <w:rFonts w:ascii="Times New Roman" w:hAnsi="Times New Roman" w:cs="Times New Roman"/>
          <w:sz w:val="24"/>
          <w:szCs w:val="24"/>
        </w:rPr>
        <w:t xml:space="preserve"> klausimai</w:t>
      </w:r>
      <w:r w:rsidR="00A171C7" w:rsidRPr="00BA00C7">
        <w:rPr>
          <w:rFonts w:ascii="Times New Roman" w:hAnsi="Times New Roman" w:cs="Times New Roman"/>
          <w:sz w:val="24"/>
          <w:szCs w:val="24"/>
        </w:rPr>
        <w:t xml:space="preserve">, </w:t>
      </w:r>
      <w:r w:rsidR="00A801AC" w:rsidRPr="00BA00C7">
        <w:rPr>
          <w:rFonts w:ascii="Times New Roman" w:hAnsi="Times New Roman" w:cs="Times New Roman"/>
          <w:sz w:val="24"/>
          <w:szCs w:val="24"/>
        </w:rPr>
        <w:t xml:space="preserve">pritaikoma infrastuktūra </w:t>
      </w:r>
      <w:r w:rsidR="002F3694" w:rsidRPr="00BA00C7">
        <w:rPr>
          <w:rFonts w:ascii="Times New Roman" w:hAnsi="Times New Roman" w:cs="Times New Roman"/>
          <w:sz w:val="24"/>
          <w:szCs w:val="24"/>
        </w:rPr>
        <w:t xml:space="preserve">bei </w:t>
      </w:r>
      <w:r w:rsidR="0068571B" w:rsidRPr="00BA00C7">
        <w:rPr>
          <w:rFonts w:ascii="Times New Roman" w:hAnsi="Times New Roman" w:cs="Times New Roman"/>
          <w:sz w:val="24"/>
          <w:szCs w:val="24"/>
        </w:rPr>
        <w:t>mažinama priklausomybė nuo energijos importo.</w:t>
      </w:r>
    </w:p>
    <w:p w14:paraId="2F69CAD9" w14:textId="62514766" w:rsidR="005E4EAB" w:rsidRPr="00BA00C7" w:rsidRDefault="005E4EAB" w:rsidP="00A171C7">
      <w:pPr>
        <w:ind w:firstLine="709"/>
        <w:jc w:val="both"/>
        <w:rPr>
          <w:rFonts w:ascii="Times New Roman" w:hAnsi="Times New Roman" w:cs="Times New Roman"/>
          <w:sz w:val="24"/>
          <w:szCs w:val="24"/>
        </w:rPr>
      </w:pPr>
      <w:r w:rsidRPr="00BA00C7">
        <w:rPr>
          <w:rFonts w:ascii="Times New Roman" w:hAnsi="Times New Roman" w:cs="Times New Roman"/>
          <w:sz w:val="24"/>
          <w:szCs w:val="24"/>
        </w:rPr>
        <w:t>Reformą</w:t>
      </w:r>
      <w:r w:rsidR="00A3751A" w:rsidRPr="00BA00C7">
        <w:rPr>
          <w:rFonts w:ascii="Times New Roman" w:hAnsi="Times New Roman" w:cs="Times New Roman"/>
          <w:sz w:val="24"/>
          <w:szCs w:val="24"/>
        </w:rPr>
        <w:t xml:space="preserve"> bus siekiama įgyvendinti</w:t>
      </w:r>
      <w:r w:rsidR="00F015D4" w:rsidRPr="00BA00C7">
        <w:rPr>
          <w:rFonts w:ascii="Times New Roman" w:hAnsi="Times New Roman" w:cs="Times New Roman"/>
          <w:sz w:val="24"/>
          <w:szCs w:val="24"/>
        </w:rPr>
        <w:t xml:space="preserve"> per investicijas, kurios numatytos</w:t>
      </w:r>
      <w:r w:rsidR="009264B5" w:rsidRPr="00BA00C7">
        <w:rPr>
          <w:rFonts w:ascii="Times New Roman" w:hAnsi="Times New Roman" w:cs="Times New Roman"/>
          <w:sz w:val="24"/>
          <w:szCs w:val="24"/>
        </w:rPr>
        <w:t xml:space="preserve"> 2 lentelėje „Finansinis planas“</w:t>
      </w:r>
      <w:r w:rsidR="00DE3B1D" w:rsidRPr="00BA00C7">
        <w:rPr>
          <w:rFonts w:ascii="Times New Roman" w:hAnsi="Times New Roman" w:cs="Times New Roman"/>
          <w:sz w:val="24"/>
          <w:szCs w:val="24"/>
        </w:rPr>
        <w:t>.</w:t>
      </w:r>
    </w:p>
    <w:p w14:paraId="6FC29306" w14:textId="4D5FC4F3" w:rsidR="009247AF" w:rsidRPr="00BA00C7" w:rsidRDefault="00124C61" w:rsidP="007056DC">
      <w:pPr>
        <w:ind w:firstLine="709"/>
        <w:jc w:val="both"/>
        <w:rPr>
          <w:rFonts w:ascii="Times New Roman" w:hAnsi="Times New Roman" w:cs="Times New Roman"/>
          <w:sz w:val="24"/>
          <w:szCs w:val="24"/>
        </w:rPr>
      </w:pPr>
      <w:r w:rsidRPr="00BA00C7">
        <w:rPr>
          <w:rFonts w:ascii="Times New Roman" w:hAnsi="Times New Roman" w:cs="Times New Roman"/>
          <w:sz w:val="24"/>
          <w:szCs w:val="24"/>
        </w:rPr>
        <w:t>Vienas iš pagrindinių tikslų, numatytų energetikos srityje ir įtvirtintų</w:t>
      </w:r>
      <w:r w:rsidR="00F54917" w:rsidRPr="00BA00C7">
        <w:rPr>
          <w:rFonts w:ascii="Times New Roman" w:hAnsi="Times New Roman" w:cs="Times New Roman"/>
          <w:sz w:val="24"/>
          <w:szCs w:val="24"/>
        </w:rPr>
        <w:t xml:space="preserve"> strateginiuose dokumentuose – </w:t>
      </w:r>
      <w:r w:rsidRPr="00BA00C7">
        <w:rPr>
          <w:rFonts w:ascii="Times New Roman" w:hAnsi="Times New Roman" w:cs="Times New Roman"/>
          <w:sz w:val="24"/>
          <w:szCs w:val="24"/>
        </w:rPr>
        <w:t xml:space="preserve">Nacionalinėje </w:t>
      </w:r>
      <w:r w:rsidR="00766A28" w:rsidRPr="00BA00C7">
        <w:rPr>
          <w:rFonts w:ascii="Times New Roman" w:hAnsi="Times New Roman" w:cs="Times New Roman"/>
          <w:sz w:val="24"/>
          <w:szCs w:val="24"/>
        </w:rPr>
        <w:t>energetinės nepriklausomybės strategijoje bei Lietuvos Respublikos nacionaliniame energetikos ir klimato srities veiksmų plane</w:t>
      </w:r>
      <w:r w:rsidR="00F54917" w:rsidRPr="00BA00C7">
        <w:rPr>
          <w:rFonts w:ascii="Times New Roman" w:hAnsi="Times New Roman" w:cs="Times New Roman"/>
          <w:sz w:val="24"/>
          <w:szCs w:val="24"/>
        </w:rPr>
        <w:t>, vietinė generacija iš atsinaujinančių energetikos šaltinių. Šis numatomas elektros, gaminamos iš atsinaujinančių išteklių, šuolis turės didelės įtakos visai elektros energetikos sistemai ir ypatingą poveikį elektros perdavimo ir skirstymo tinklams. Atsižvelgiant į tai ir siekiant užtikrinti patikimą elektros tiekimą</w:t>
      </w:r>
      <w:r w:rsidR="4FA62E74" w:rsidRPr="00BA00C7">
        <w:rPr>
          <w:rFonts w:ascii="Times New Roman" w:hAnsi="Times New Roman" w:cs="Times New Roman"/>
          <w:sz w:val="24"/>
          <w:szCs w:val="24"/>
        </w:rPr>
        <w:t>,</w:t>
      </w:r>
      <w:r w:rsidR="00F54917" w:rsidRPr="00BA00C7">
        <w:rPr>
          <w:rFonts w:ascii="Times New Roman" w:hAnsi="Times New Roman" w:cs="Times New Roman"/>
          <w:sz w:val="24"/>
          <w:szCs w:val="24"/>
        </w:rPr>
        <w:t xml:space="preserve"> visiems Lietuvos vartotojams bus būtinos investicijos į elektros perdavimo ir skirstymo tinklus. </w:t>
      </w:r>
    </w:p>
    <w:p w14:paraId="42CE1737" w14:textId="4D5FC4F3" w:rsidR="00822F15" w:rsidRPr="00BA00C7" w:rsidRDefault="4D76006F" w:rsidP="00DE3B1D">
      <w:pPr>
        <w:ind w:firstLine="709"/>
        <w:jc w:val="both"/>
        <w:rPr>
          <w:rFonts w:ascii="Times New Roman" w:eastAsia="Times New Roman" w:hAnsi="Times New Roman" w:cs="Times New Roman"/>
          <w:sz w:val="24"/>
          <w:szCs w:val="24"/>
        </w:rPr>
      </w:pPr>
      <w:r w:rsidRPr="00BA00C7">
        <w:rPr>
          <w:rFonts w:ascii="Times New Roman" w:eastAsia="Times New Roman" w:hAnsi="Times New Roman" w:cs="Times New Roman"/>
          <w:sz w:val="24"/>
          <w:szCs w:val="24"/>
        </w:rPr>
        <w:t xml:space="preserve">Lietuvos Nacionaliniame energetikos ir klimato srities veiksmų plane 2021-2030 m. pažymima, kad vandenilio panaudojimas energetikoje, pramonėje ir transporte yra perspektyvi sritis siekiant energetikos inovacijų vystymosi ir energetikos kompetencijų, mokslinių tyrimų ir eksperimentinės plėtros rezultatų panaudojimo kitose ekonomikos srityse, skatinti eksporto didėjimą ir naujų verslo rūšių kūrimąsi šalyje. Įgyvendinant perėjimą prie klimatui neutralios ekonomikos bus įgyvendinamas Demonstracinis pilotinis projektas, kurio tikslas praktiškai išbandyti „žaliojo“ vandenilio maišymą su gamtinėmis dujomis ir šio mišinio tiekimą į dujų perdavimo infrastruktūrą. „Žalio“ vandenilio gamybai būtų naudojama P2G (Power to </w:t>
      </w:r>
      <w:proofErr w:type="spellStart"/>
      <w:r w:rsidRPr="00BA00C7">
        <w:rPr>
          <w:rFonts w:ascii="Times New Roman" w:eastAsia="Times New Roman" w:hAnsi="Times New Roman" w:cs="Times New Roman"/>
          <w:sz w:val="24"/>
          <w:szCs w:val="24"/>
        </w:rPr>
        <w:t>Gas</w:t>
      </w:r>
      <w:proofErr w:type="spellEnd"/>
      <w:r w:rsidRPr="00BA00C7">
        <w:rPr>
          <w:rFonts w:ascii="Times New Roman" w:eastAsia="Times New Roman" w:hAnsi="Times New Roman" w:cs="Times New Roman"/>
          <w:sz w:val="24"/>
          <w:szCs w:val="24"/>
        </w:rPr>
        <w:t>) technologija, kuri gamintų šias dujas be papildomo CO2 išmetimo. Pagrindinis siektinas rodiklis – vandenilio kiekis, pagamintas iš papildomų atsinaujinančių išteklių energijos gamybos ar žalios energijos.</w:t>
      </w:r>
      <w:r w:rsidR="0F956C4B" w:rsidRPr="00BA00C7">
        <w:rPr>
          <w:rFonts w:ascii="Times New Roman" w:eastAsia="Times New Roman" w:hAnsi="Times New Roman" w:cs="Times New Roman"/>
          <w:sz w:val="24"/>
          <w:szCs w:val="24"/>
        </w:rPr>
        <w:t xml:space="preserve"> Energijos gamintojai ir rinkos dalyviai – „žaliųjų“ dujų iš AEI gamybos rinkos įgalinimas. </w:t>
      </w:r>
      <w:r w:rsidR="0F956C4B" w:rsidRPr="00BA00C7">
        <w:rPr>
          <w:rFonts w:ascii="Times New Roman" w:eastAsia="Times New Roman" w:hAnsi="Times New Roman" w:cs="Times New Roman"/>
          <w:b/>
          <w:bCs/>
          <w:sz w:val="24"/>
          <w:szCs w:val="24"/>
        </w:rPr>
        <w:t>Pagrindiniai naudos gavėjai:</w:t>
      </w:r>
      <w:r w:rsidR="739E52F9" w:rsidRPr="00BA00C7">
        <w:rPr>
          <w:rFonts w:ascii="Times New Roman" w:eastAsia="Times New Roman" w:hAnsi="Times New Roman" w:cs="Times New Roman"/>
          <w:sz w:val="24"/>
          <w:szCs w:val="24"/>
        </w:rPr>
        <w:t xml:space="preserve"> Energijos gamybos įmonės, galutiniai naudotojai – dabartiniai elektros energijos gamybos pajėgumai gali naudoti gamtinių dujų ir vandenilio mišinį, taip įgalindami „žaliojo“ vandenilio rinką bei mažindami </w:t>
      </w:r>
      <w:r w:rsidR="739E52F9" w:rsidRPr="00BA00C7">
        <w:rPr>
          <w:rFonts w:ascii="Times New Roman" w:eastAsia="Times New Roman" w:hAnsi="Times New Roman" w:cs="Times New Roman"/>
          <w:sz w:val="24"/>
          <w:szCs w:val="24"/>
        </w:rPr>
        <w:lastRenderedPageBreak/>
        <w:t>CO2 emisijas; dujų rinkos dalyviai, gaunantys žalios dujų kilmės sertifikatus; transporto sektorius, naudojantis gamtinių dujų ir vandenilio mišinį transportui (AEI kuras  transporto sektoriui); žinios vystant ir taikant naują vandenilio gamybos technologiją – šalies energetikos ir pramonės įmonės, visuomenė; energijos transportuotojai – elektros ir dujų perdavimo ir skirstymo sistemų operatoriai, įgyjantys tarpsektorinio bendradarbiavimo patirtį ir žinias (</w:t>
      </w:r>
      <w:proofErr w:type="spellStart"/>
      <w:r w:rsidR="739E52F9" w:rsidRPr="00BA00C7">
        <w:rPr>
          <w:rFonts w:ascii="Times New Roman" w:eastAsia="Times New Roman" w:hAnsi="Times New Roman" w:cs="Times New Roman"/>
          <w:i/>
          <w:iCs/>
          <w:sz w:val="24"/>
          <w:szCs w:val="24"/>
        </w:rPr>
        <w:t>sector</w:t>
      </w:r>
      <w:proofErr w:type="spellEnd"/>
      <w:r w:rsidR="739E52F9" w:rsidRPr="00BA00C7">
        <w:rPr>
          <w:rFonts w:ascii="Times New Roman" w:eastAsia="Times New Roman" w:hAnsi="Times New Roman" w:cs="Times New Roman"/>
          <w:i/>
          <w:iCs/>
          <w:sz w:val="24"/>
          <w:szCs w:val="24"/>
        </w:rPr>
        <w:t xml:space="preserve"> </w:t>
      </w:r>
      <w:proofErr w:type="spellStart"/>
      <w:r w:rsidR="739E52F9" w:rsidRPr="00BA00C7">
        <w:rPr>
          <w:rFonts w:ascii="Times New Roman" w:eastAsia="Times New Roman" w:hAnsi="Times New Roman" w:cs="Times New Roman"/>
          <w:i/>
          <w:iCs/>
          <w:sz w:val="24"/>
          <w:szCs w:val="24"/>
        </w:rPr>
        <w:t>coupling</w:t>
      </w:r>
      <w:proofErr w:type="spellEnd"/>
      <w:r w:rsidR="739E52F9" w:rsidRPr="00BA00C7">
        <w:rPr>
          <w:rFonts w:ascii="Times New Roman" w:eastAsia="Times New Roman" w:hAnsi="Times New Roman" w:cs="Times New Roman"/>
          <w:sz w:val="24"/>
          <w:szCs w:val="24"/>
        </w:rPr>
        <w:t>); valstybės politiką  formuojančios institucijos – įvertinamas P2G sprendinių potencialas, Lietuvoje, panaudojant esamą energijos transportavimo infrastruktūrą</w:t>
      </w:r>
    </w:p>
    <w:p w14:paraId="1C28ED0E" w14:textId="77777777" w:rsidR="002F1BF9" w:rsidRPr="00BA00C7" w:rsidRDefault="002F1BF9" w:rsidP="009247AF">
      <w:pPr>
        <w:pStyle w:val="ListParagraph"/>
        <w:jc w:val="both"/>
        <w:rPr>
          <w:rFonts w:ascii="Times New Roman" w:hAnsi="Times New Roman" w:cs="Times New Roman"/>
          <w:i/>
        </w:rPr>
      </w:pPr>
    </w:p>
    <w:p w14:paraId="5EF69117" w14:textId="77777777" w:rsidR="009247AF" w:rsidRPr="00BA00C7" w:rsidRDefault="009247AF" w:rsidP="009247AF">
      <w:pPr>
        <w:pStyle w:val="ListParagraph"/>
        <w:numPr>
          <w:ilvl w:val="0"/>
          <w:numId w:val="3"/>
        </w:numPr>
        <w:jc w:val="both"/>
        <w:rPr>
          <w:rFonts w:ascii="Times New Roman" w:hAnsi="Times New Roman" w:cs="Times New Roman"/>
          <w:b/>
          <w:i/>
        </w:rPr>
      </w:pPr>
      <w:r w:rsidRPr="00BA00C7">
        <w:rPr>
          <w:rFonts w:ascii="Times New Roman" w:hAnsi="Times New Roman" w:cs="Times New Roman"/>
          <w:b/>
          <w:i/>
        </w:rPr>
        <w:t>PRISIDĖJIMAS PRIE ŽALIOJO KURSO IR SKAITMENINĖS DARBOTVARKĖS (EK gairių 2 dalies 4 punktas)</w:t>
      </w:r>
    </w:p>
    <w:p w14:paraId="3429167E" w14:textId="756726DE" w:rsidR="002C6245" w:rsidRPr="00BA00C7" w:rsidRDefault="008D1D6C" w:rsidP="009247AF">
      <w:pPr>
        <w:pStyle w:val="ListParagraph"/>
        <w:jc w:val="both"/>
        <w:rPr>
          <w:rFonts w:ascii="Times New Roman" w:hAnsi="Times New Roman" w:cs="Times New Roman"/>
          <w:i/>
          <w:color w:val="FF0000"/>
        </w:rPr>
      </w:pPr>
      <w:r w:rsidRPr="00BA00C7">
        <w:rPr>
          <w:rFonts w:ascii="Times New Roman" w:hAnsi="Times New Roman" w:cs="Times New Roman"/>
          <w:i/>
          <w:color w:val="FF0000"/>
        </w:rPr>
        <w:t xml:space="preserve">Prašome </w:t>
      </w:r>
      <w:r w:rsidR="002C6245" w:rsidRPr="00BA00C7">
        <w:rPr>
          <w:rFonts w:ascii="Times New Roman" w:hAnsi="Times New Roman" w:cs="Times New Roman"/>
          <w:i/>
          <w:color w:val="FF0000"/>
        </w:rPr>
        <w:t>aprašyti, kaip atitinkama reforma bus prisidedama prie Europos žaliojo (NECP) kurso ir/arba Skaitmeninės darbotvarkės tikslų</w:t>
      </w:r>
      <w:r w:rsidR="009247AF" w:rsidRPr="00BA00C7">
        <w:rPr>
          <w:rFonts w:ascii="Times New Roman" w:hAnsi="Times New Roman" w:cs="Times New Roman"/>
          <w:i/>
          <w:color w:val="FF0000"/>
        </w:rPr>
        <w:t xml:space="preserve"> (jeigu galima nurodant </w:t>
      </w:r>
      <w:proofErr w:type="spellStart"/>
      <w:r w:rsidR="009247AF" w:rsidRPr="00BA00C7">
        <w:rPr>
          <w:rFonts w:ascii="Times New Roman" w:hAnsi="Times New Roman" w:cs="Times New Roman"/>
          <w:i/>
          <w:color w:val="FF0000"/>
        </w:rPr>
        <w:t>procentiškai</w:t>
      </w:r>
      <w:proofErr w:type="spellEnd"/>
      <w:r w:rsidR="009247AF" w:rsidRPr="00BA00C7">
        <w:rPr>
          <w:rFonts w:ascii="Times New Roman" w:hAnsi="Times New Roman" w:cs="Times New Roman"/>
          <w:i/>
          <w:color w:val="FF0000"/>
        </w:rPr>
        <w:t xml:space="preserve"> kokiu dydžiu bus prisidedama prie minėtų </w:t>
      </w:r>
      <w:r w:rsidR="007B50FD" w:rsidRPr="00BA00C7">
        <w:rPr>
          <w:rFonts w:ascii="Times New Roman" w:hAnsi="Times New Roman" w:cs="Times New Roman"/>
          <w:i/>
          <w:color w:val="FF0000"/>
        </w:rPr>
        <w:t>gairių</w:t>
      </w:r>
      <w:r w:rsidR="009247AF" w:rsidRPr="00BA00C7">
        <w:rPr>
          <w:rFonts w:ascii="Times New Roman" w:hAnsi="Times New Roman" w:cs="Times New Roman"/>
          <w:i/>
          <w:color w:val="FF0000"/>
        </w:rPr>
        <w:t>)</w:t>
      </w:r>
      <w:r w:rsidR="002C6245" w:rsidRPr="00BA00C7">
        <w:rPr>
          <w:rFonts w:ascii="Times New Roman" w:hAnsi="Times New Roman" w:cs="Times New Roman"/>
          <w:i/>
          <w:color w:val="FF0000"/>
        </w:rPr>
        <w:t>.</w:t>
      </w:r>
      <w:r w:rsidR="007B50FD" w:rsidRPr="00BA00C7">
        <w:rPr>
          <w:rFonts w:ascii="Times New Roman" w:hAnsi="Times New Roman" w:cs="Times New Roman"/>
          <w:i/>
          <w:color w:val="FF0000"/>
        </w:rPr>
        <w:t xml:space="preserve"> Svarbu pastebėti, kad turi būti pateiktas aprašymas ar planuojami veiksmai yra draugiški principui „nedaryti didelės žalos“.</w:t>
      </w:r>
    </w:p>
    <w:p w14:paraId="63C184C5" w14:textId="4DEDF6C0" w:rsidR="00C95E90" w:rsidRPr="00BA00C7" w:rsidRDefault="00C95E90" w:rsidP="7656F857">
      <w:pPr>
        <w:ind w:firstLine="851"/>
        <w:jc w:val="both"/>
        <w:rPr>
          <w:rFonts w:ascii="Times New Roman" w:hAnsi="Times New Roman" w:cs="Times New Roman"/>
          <w:bCs/>
          <w:iCs/>
          <w:sz w:val="24"/>
          <w:szCs w:val="24"/>
        </w:rPr>
      </w:pPr>
      <w:r w:rsidRPr="00BA00C7">
        <w:rPr>
          <w:rFonts w:ascii="Times New Roman" w:hAnsi="Times New Roman" w:cs="Times New Roman"/>
          <w:sz w:val="24"/>
          <w:szCs w:val="24"/>
        </w:rPr>
        <w:t xml:space="preserve">Lietuvoje artimiausias strateginis dokumentas Europos žaliojo kurso tikslams įgyvendinti yra NEKS, </w:t>
      </w:r>
      <w:r w:rsidR="00F33A23" w:rsidRPr="00BA00C7">
        <w:rPr>
          <w:rFonts w:ascii="Times New Roman" w:hAnsi="Times New Roman" w:cs="Times New Roman"/>
          <w:sz w:val="24"/>
          <w:szCs w:val="24"/>
        </w:rPr>
        <w:t>kuri</w:t>
      </w:r>
      <w:r w:rsidR="001D1151" w:rsidRPr="00BA00C7">
        <w:rPr>
          <w:rFonts w:ascii="Times New Roman" w:hAnsi="Times New Roman" w:cs="Times New Roman"/>
          <w:sz w:val="24"/>
          <w:szCs w:val="24"/>
        </w:rPr>
        <w:t>ame</w:t>
      </w:r>
      <w:r w:rsidR="002C2B03" w:rsidRPr="00BA00C7">
        <w:rPr>
          <w:rFonts w:ascii="Times New Roman" w:hAnsi="Times New Roman" w:cs="Times New Roman"/>
          <w:sz w:val="24"/>
          <w:szCs w:val="24"/>
        </w:rPr>
        <w:t xml:space="preserve"> </w:t>
      </w:r>
      <w:r w:rsidRPr="00BA00C7">
        <w:rPr>
          <w:rFonts w:ascii="Times New Roman" w:hAnsi="Times New Roman" w:cs="Times New Roman"/>
          <w:sz w:val="24"/>
          <w:szCs w:val="24"/>
        </w:rPr>
        <w:t>numat</w:t>
      </w:r>
      <w:r w:rsidR="002C2B03" w:rsidRPr="00BA00C7">
        <w:rPr>
          <w:rFonts w:ascii="Times New Roman" w:hAnsi="Times New Roman" w:cs="Times New Roman"/>
          <w:sz w:val="24"/>
          <w:szCs w:val="24"/>
        </w:rPr>
        <w:t xml:space="preserve">yti </w:t>
      </w:r>
      <w:r w:rsidRPr="00BA00C7">
        <w:rPr>
          <w:rFonts w:ascii="Times New Roman" w:hAnsi="Times New Roman" w:cs="Times New Roman"/>
          <w:sz w:val="24"/>
          <w:szCs w:val="24"/>
        </w:rPr>
        <w:t>tikslai yra orientuoti į ŠESD mažinimą</w:t>
      </w:r>
      <w:r w:rsidR="002A0A8D" w:rsidRPr="00BA00C7">
        <w:rPr>
          <w:rFonts w:ascii="Times New Roman" w:hAnsi="Times New Roman" w:cs="Times New Roman"/>
          <w:sz w:val="24"/>
          <w:szCs w:val="24"/>
        </w:rPr>
        <w:t xml:space="preserve">, AEI skatinimą </w:t>
      </w:r>
      <w:r w:rsidR="00D26668" w:rsidRPr="00BA00C7">
        <w:rPr>
          <w:rFonts w:ascii="Times New Roman" w:hAnsi="Times New Roman" w:cs="Times New Roman"/>
          <w:sz w:val="24"/>
          <w:szCs w:val="24"/>
        </w:rPr>
        <w:t xml:space="preserve">ir </w:t>
      </w:r>
      <w:r w:rsidR="00F3472F" w:rsidRPr="00BA00C7">
        <w:rPr>
          <w:rFonts w:ascii="Times New Roman" w:hAnsi="Times New Roman" w:cs="Times New Roman"/>
          <w:sz w:val="24"/>
          <w:szCs w:val="24"/>
        </w:rPr>
        <w:t xml:space="preserve">energetinio efektyvumo </w:t>
      </w:r>
      <w:r w:rsidR="00127902" w:rsidRPr="00BA00C7">
        <w:rPr>
          <w:rFonts w:ascii="Times New Roman" w:hAnsi="Times New Roman" w:cs="Times New Roman"/>
          <w:sz w:val="24"/>
          <w:szCs w:val="24"/>
        </w:rPr>
        <w:t>didinimą</w:t>
      </w:r>
      <w:r w:rsidR="00A6507C" w:rsidRPr="00BA00C7">
        <w:rPr>
          <w:rFonts w:ascii="Times New Roman" w:hAnsi="Times New Roman" w:cs="Times New Roman"/>
          <w:sz w:val="24"/>
          <w:szCs w:val="24"/>
        </w:rPr>
        <w:t>.</w:t>
      </w:r>
    </w:p>
    <w:p w14:paraId="4C9720ED" w14:textId="77BF127F" w:rsidR="002F1BF9" w:rsidRPr="00BA00C7" w:rsidRDefault="00C96C9C" w:rsidP="000A4289">
      <w:pPr>
        <w:ind w:firstLine="851"/>
        <w:jc w:val="both"/>
        <w:rPr>
          <w:rFonts w:ascii="Times New Roman" w:hAnsi="Times New Roman" w:cs="Times New Roman"/>
          <w:sz w:val="24"/>
          <w:szCs w:val="24"/>
        </w:rPr>
      </w:pPr>
      <w:r w:rsidRPr="00BA00C7">
        <w:rPr>
          <w:rFonts w:ascii="Times New Roman" w:hAnsi="Times New Roman" w:cs="Times New Roman"/>
          <w:bCs/>
          <w:iCs/>
          <w:sz w:val="24"/>
          <w:szCs w:val="24"/>
        </w:rPr>
        <w:t xml:space="preserve">Ketinamos įgyvendinti </w:t>
      </w:r>
      <w:r w:rsidR="0067088F" w:rsidRPr="00BA00C7">
        <w:rPr>
          <w:rFonts w:ascii="Times New Roman" w:hAnsi="Times New Roman" w:cs="Times New Roman"/>
          <w:bCs/>
          <w:iCs/>
          <w:sz w:val="24"/>
          <w:szCs w:val="24"/>
        </w:rPr>
        <w:t xml:space="preserve">reformos prisidės prie </w:t>
      </w:r>
      <w:r w:rsidR="00700015" w:rsidRPr="00BA00C7">
        <w:rPr>
          <w:rFonts w:ascii="Times New Roman" w:hAnsi="Times New Roman" w:cs="Times New Roman"/>
          <w:bCs/>
          <w:iCs/>
          <w:sz w:val="24"/>
          <w:szCs w:val="24"/>
        </w:rPr>
        <w:t>Europos žaliojo kurso</w:t>
      </w:r>
      <w:r w:rsidR="00872482" w:rsidRPr="00BA00C7">
        <w:rPr>
          <w:rFonts w:ascii="Times New Roman" w:hAnsi="Times New Roman" w:cs="Times New Roman"/>
          <w:bCs/>
          <w:iCs/>
          <w:sz w:val="24"/>
          <w:szCs w:val="24"/>
        </w:rPr>
        <w:t>, RRF</w:t>
      </w:r>
      <w:r w:rsidR="00AE2DFC" w:rsidRPr="00BA00C7">
        <w:rPr>
          <w:rFonts w:ascii="Times New Roman" w:hAnsi="Times New Roman" w:cs="Times New Roman"/>
          <w:bCs/>
          <w:iCs/>
          <w:sz w:val="24"/>
          <w:szCs w:val="24"/>
        </w:rPr>
        <w:t xml:space="preserve"> plano</w:t>
      </w:r>
      <w:r w:rsidR="00C45CBB" w:rsidRPr="00BA00C7">
        <w:rPr>
          <w:rFonts w:ascii="Times New Roman" w:hAnsi="Times New Roman" w:cs="Times New Roman"/>
          <w:bCs/>
          <w:iCs/>
          <w:sz w:val="24"/>
          <w:szCs w:val="24"/>
        </w:rPr>
        <w:t xml:space="preserve"> </w:t>
      </w:r>
      <w:r w:rsidR="00D4642D" w:rsidRPr="00BA00C7">
        <w:rPr>
          <w:rFonts w:ascii="Times New Roman" w:hAnsi="Times New Roman" w:cs="Times New Roman"/>
          <w:bCs/>
          <w:iCs/>
          <w:sz w:val="24"/>
          <w:szCs w:val="24"/>
        </w:rPr>
        <w:t>lėšomis b</w:t>
      </w:r>
      <w:r w:rsidR="00C45CBB" w:rsidRPr="00BA00C7">
        <w:rPr>
          <w:rFonts w:ascii="Times New Roman" w:hAnsi="Times New Roman" w:cs="Times New Roman"/>
          <w:bCs/>
          <w:iCs/>
          <w:sz w:val="24"/>
          <w:szCs w:val="24"/>
        </w:rPr>
        <w:t>us skatinamas perėjimas prie švarios ir teisingos energetikos, žaliosios investicijos, žiedinė ekonomika, prisitaikymas prie klimato kaitos.</w:t>
      </w:r>
    </w:p>
    <w:p w14:paraId="66C5791E" w14:textId="77777777" w:rsidR="006D67AA" w:rsidRPr="00BA00C7" w:rsidRDefault="00D83D07" w:rsidP="006D67AA">
      <w:pPr>
        <w:ind w:firstLine="851"/>
        <w:jc w:val="both"/>
        <w:rPr>
          <w:rFonts w:ascii="Times New Roman" w:hAnsi="Times New Roman" w:cs="Times New Roman"/>
          <w:sz w:val="24"/>
          <w:szCs w:val="24"/>
          <w:lang w:val="en-US"/>
        </w:rPr>
      </w:pPr>
      <w:r w:rsidRPr="00BA00C7">
        <w:rPr>
          <w:rFonts w:ascii="Times New Roman" w:hAnsi="Times New Roman" w:cs="Times New Roman"/>
          <w:sz w:val="24"/>
          <w:szCs w:val="24"/>
        </w:rPr>
        <w:t xml:space="preserve">Reforma </w:t>
      </w:r>
      <w:r w:rsidR="008B2F2D" w:rsidRPr="00BA00C7">
        <w:rPr>
          <w:rFonts w:ascii="Times New Roman" w:hAnsi="Times New Roman" w:cs="Times New Roman"/>
          <w:sz w:val="24"/>
          <w:szCs w:val="24"/>
        </w:rPr>
        <w:t>„</w:t>
      </w:r>
      <w:r w:rsidR="0065393B" w:rsidRPr="00BA00C7">
        <w:rPr>
          <w:rFonts w:ascii="Times New Roman" w:hAnsi="Times New Roman" w:cs="Times New Roman"/>
          <w:sz w:val="24"/>
          <w:szCs w:val="24"/>
        </w:rPr>
        <w:t>Sumažinti energijos suvartojimą gyvenamuosiuose / viešuose pastatuose ir įmonėse</w:t>
      </w:r>
      <w:r w:rsidR="008B2F2D" w:rsidRPr="00BA00C7">
        <w:rPr>
          <w:rFonts w:ascii="Times New Roman" w:hAnsi="Times New Roman" w:cs="Times New Roman"/>
          <w:sz w:val="24"/>
          <w:szCs w:val="24"/>
        </w:rPr>
        <w:t>“ bus s</w:t>
      </w:r>
      <w:r w:rsidR="00FC6069" w:rsidRPr="00BA00C7">
        <w:rPr>
          <w:rFonts w:ascii="Times New Roman" w:hAnsi="Times New Roman" w:cs="Times New Roman"/>
          <w:sz w:val="24"/>
          <w:szCs w:val="24"/>
        </w:rPr>
        <w:t xml:space="preserve">iekiama </w:t>
      </w:r>
      <w:r w:rsidR="00D8499C" w:rsidRPr="00BA00C7">
        <w:rPr>
          <w:rFonts w:ascii="Times New Roman" w:hAnsi="Times New Roman" w:cs="Times New Roman"/>
          <w:sz w:val="24"/>
          <w:szCs w:val="24"/>
        </w:rPr>
        <w:t>užtikrinti energijos vartojimo efektyvumą pastatuose</w:t>
      </w:r>
      <w:r w:rsidR="003A76E1" w:rsidRPr="00BA00C7">
        <w:rPr>
          <w:rFonts w:ascii="Times New Roman" w:hAnsi="Times New Roman" w:cs="Times New Roman"/>
          <w:sz w:val="24"/>
          <w:szCs w:val="24"/>
        </w:rPr>
        <w:t>.</w:t>
      </w:r>
    </w:p>
    <w:p w14:paraId="25722EF7" w14:textId="77777777" w:rsidR="00B879C4" w:rsidRPr="00BA00C7" w:rsidRDefault="006D67AA" w:rsidP="00B879C4">
      <w:pPr>
        <w:ind w:firstLine="851"/>
        <w:jc w:val="both"/>
        <w:rPr>
          <w:rFonts w:ascii="Times New Roman" w:hAnsi="Times New Roman" w:cs="Times New Roman"/>
          <w:bCs/>
          <w:iCs/>
          <w:sz w:val="24"/>
          <w:szCs w:val="24"/>
        </w:rPr>
      </w:pPr>
      <w:r w:rsidRPr="00BA00C7">
        <w:rPr>
          <w:rFonts w:ascii="Times New Roman" w:hAnsi="Times New Roman" w:cs="Times New Roman"/>
          <w:sz w:val="24"/>
          <w:szCs w:val="24"/>
        </w:rPr>
        <w:t>Reforma „</w:t>
      </w:r>
      <w:r w:rsidRPr="00BA00C7">
        <w:rPr>
          <w:rFonts w:ascii="Times New Roman" w:hAnsi="Times New Roman" w:cs="Times New Roman"/>
          <w:bCs/>
          <w:iCs/>
          <w:sz w:val="24"/>
          <w:szCs w:val="24"/>
        </w:rPr>
        <w:t>Skatinti AEI transporte bei skatinti mobilumą“</w:t>
      </w:r>
      <w:r w:rsidR="009336A8" w:rsidRPr="00BA00C7">
        <w:rPr>
          <w:rFonts w:ascii="Times New Roman" w:hAnsi="Times New Roman" w:cs="Times New Roman"/>
          <w:bCs/>
          <w:iCs/>
          <w:sz w:val="24"/>
          <w:szCs w:val="24"/>
        </w:rPr>
        <w:t xml:space="preserve"> bus </w:t>
      </w:r>
      <w:r w:rsidR="001561E4" w:rsidRPr="00BA00C7">
        <w:rPr>
          <w:rFonts w:ascii="Times New Roman" w:hAnsi="Times New Roman" w:cs="Times New Roman"/>
          <w:bCs/>
          <w:iCs/>
          <w:sz w:val="24"/>
          <w:szCs w:val="24"/>
        </w:rPr>
        <w:t xml:space="preserve">siekiama </w:t>
      </w:r>
      <w:r w:rsidR="001561E4" w:rsidRPr="00BA00C7">
        <w:rPr>
          <w:rFonts w:ascii="Times New Roman" w:hAnsi="Times New Roman" w:cs="Times New Roman"/>
          <w:sz w:val="24"/>
          <w:szCs w:val="24"/>
        </w:rPr>
        <w:t>plėtoti švaresnį, pigesnį ir sveikesnį privatų ir viešąjį transportą</w:t>
      </w:r>
      <w:r w:rsidR="00BE2D0F" w:rsidRPr="00BA00C7">
        <w:rPr>
          <w:rFonts w:ascii="Times New Roman" w:hAnsi="Times New Roman" w:cs="Times New Roman"/>
          <w:sz w:val="24"/>
          <w:szCs w:val="24"/>
        </w:rPr>
        <w:t>.</w:t>
      </w:r>
    </w:p>
    <w:p w14:paraId="15D2924A" w14:textId="0D4DB647" w:rsidR="00974C30" w:rsidRPr="00BA00C7" w:rsidRDefault="00BE2D0F" w:rsidP="00974C30">
      <w:pPr>
        <w:ind w:firstLine="851"/>
        <w:jc w:val="both"/>
        <w:rPr>
          <w:rFonts w:ascii="Times New Roman" w:eastAsia="Times New Roman" w:hAnsi="Times New Roman" w:cs="Times New Roman"/>
          <w:sz w:val="24"/>
          <w:szCs w:val="24"/>
        </w:rPr>
      </w:pPr>
      <w:r w:rsidRPr="00BA00C7">
        <w:rPr>
          <w:rFonts w:ascii="Times New Roman" w:hAnsi="Times New Roman" w:cs="Times New Roman"/>
          <w:bCs/>
          <w:iCs/>
          <w:sz w:val="24"/>
          <w:szCs w:val="24"/>
        </w:rPr>
        <w:t>Reforma „</w:t>
      </w:r>
      <w:r w:rsidR="006D67AA" w:rsidRPr="00BA00C7">
        <w:rPr>
          <w:rFonts w:ascii="Times New Roman" w:hAnsi="Times New Roman" w:cs="Times New Roman"/>
          <w:bCs/>
          <w:iCs/>
          <w:sz w:val="24"/>
          <w:szCs w:val="24"/>
        </w:rPr>
        <w:t>Švari ir efektyvi energijos gamyba bei vartojimas</w:t>
      </w:r>
      <w:r w:rsidRPr="00BA00C7">
        <w:rPr>
          <w:rFonts w:ascii="Times New Roman" w:hAnsi="Times New Roman" w:cs="Times New Roman"/>
          <w:bCs/>
          <w:iCs/>
          <w:sz w:val="24"/>
          <w:szCs w:val="24"/>
        </w:rPr>
        <w:t>“ bus siekiama</w:t>
      </w:r>
      <w:r w:rsidR="00800B37" w:rsidRPr="00BA00C7">
        <w:rPr>
          <w:rFonts w:ascii="Times New Roman" w:hAnsi="Times New Roman" w:cs="Times New Roman"/>
          <w:bCs/>
          <w:iCs/>
          <w:sz w:val="24"/>
          <w:szCs w:val="24"/>
        </w:rPr>
        <w:t xml:space="preserve"> </w:t>
      </w:r>
      <w:r w:rsidR="00C020AF" w:rsidRPr="00BA00C7">
        <w:rPr>
          <w:rFonts w:ascii="Times New Roman" w:hAnsi="Times New Roman" w:cs="Times New Roman"/>
          <w:bCs/>
          <w:iCs/>
          <w:sz w:val="24"/>
          <w:szCs w:val="24"/>
        </w:rPr>
        <w:t>investuoti į aplinką tausojančias technologijas;</w:t>
      </w:r>
      <w:r w:rsidR="003A5F6F" w:rsidRPr="00BA00C7">
        <w:rPr>
          <w:rFonts w:ascii="Times New Roman" w:hAnsi="Times New Roman" w:cs="Times New Roman"/>
          <w:bCs/>
          <w:iCs/>
          <w:sz w:val="24"/>
          <w:szCs w:val="24"/>
        </w:rPr>
        <w:t xml:space="preserve"> </w:t>
      </w:r>
      <w:r w:rsidR="00C020AF" w:rsidRPr="00BA00C7">
        <w:rPr>
          <w:rFonts w:ascii="Times New Roman" w:hAnsi="Times New Roman" w:cs="Times New Roman"/>
          <w:bCs/>
          <w:iCs/>
          <w:sz w:val="24"/>
          <w:szCs w:val="24"/>
        </w:rPr>
        <w:t>remti pramonę, kad ji galėtų diegti inovacijas;</w:t>
      </w:r>
      <w:r w:rsidR="00441A5F" w:rsidRPr="00BA00C7">
        <w:rPr>
          <w:rFonts w:ascii="Times New Roman" w:hAnsi="Times New Roman" w:cs="Times New Roman"/>
          <w:bCs/>
          <w:iCs/>
          <w:sz w:val="24"/>
          <w:szCs w:val="24"/>
        </w:rPr>
        <w:t xml:space="preserve"> </w:t>
      </w:r>
      <w:r w:rsidR="00C020AF" w:rsidRPr="00BA00C7">
        <w:rPr>
          <w:rFonts w:ascii="Times New Roman" w:hAnsi="Times New Roman" w:cs="Times New Roman"/>
          <w:bCs/>
          <w:iCs/>
          <w:sz w:val="24"/>
          <w:szCs w:val="24"/>
        </w:rPr>
        <w:t>mažinti energetikos sektoriaus priklausomybę nuo iškastinio kuro;</w:t>
      </w:r>
      <w:r w:rsidR="00B879C4" w:rsidRPr="00BA00C7">
        <w:rPr>
          <w:rFonts w:ascii="Times New Roman" w:hAnsi="Times New Roman" w:cs="Times New Roman"/>
          <w:bCs/>
          <w:iCs/>
          <w:sz w:val="24"/>
          <w:szCs w:val="24"/>
        </w:rPr>
        <w:t xml:space="preserve"> </w:t>
      </w:r>
      <w:r w:rsidR="00C020AF" w:rsidRPr="00BA00C7">
        <w:rPr>
          <w:rFonts w:ascii="Times New Roman" w:hAnsi="Times New Roman" w:cs="Times New Roman"/>
          <w:bCs/>
          <w:iCs/>
          <w:sz w:val="24"/>
          <w:szCs w:val="24"/>
        </w:rPr>
        <w:t>bendradarbiauti su tarptautiniais partneriais siekiant pagerinti pasaulinius aplinkosaugos standartus.</w:t>
      </w:r>
      <w:r w:rsidR="6E7CD30C" w:rsidRPr="00BA00C7">
        <w:rPr>
          <w:rFonts w:ascii="Times New Roman" w:eastAsia="Times New Roman" w:hAnsi="Times New Roman" w:cs="Times New Roman"/>
          <w:sz w:val="24"/>
          <w:szCs w:val="24"/>
        </w:rPr>
        <w:t xml:space="preserve"> </w:t>
      </w:r>
    </w:p>
    <w:p w14:paraId="43C3660F" w14:textId="021D4BB8" w:rsidR="5523CE1D" w:rsidRPr="00BA00C7" w:rsidRDefault="5523CE1D" w:rsidP="00BA47CB">
      <w:pPr>
        <w:ind w:firstLine="851"/>
        <w:jc w:val="both"/>
        <w:rPr>
          <w:rFonts w:ascii="Times New Roman" w:eastAsia="Times New Roman" w:hAnsi="Times New Roman" w:cs="Times New Roman"/>
          <w:sz w:val="24"/>
          <w:szCs w:val="24"/>
        </w:rPr>
      </w:pPr>
      <w:r w:rsidRPr="00BA00C7">
        <w:rPr>
          <w:rFonts w:ascii="Times New Roman" w:eastAsia="Times New Roman" w:hAnsi="Times New Roman" w:cs="Times New Roman"/>
          <w:sz w:val="24"/>
          <w:szCs w:val="24"/>
        </w:rPr>
        <w:t>Pasiekti Žaliojo kurso tikslus būtų vargiai įmanoma be energetikos inovacijų. Moksliniams tyrimams ir inovacijoms skatinti, Europos Komisija formuoja programą „Europos Horizontas“ 2021-2027 m. Vienas iš šios programos įrankių yra Europinės Partnerystės įvairiose politikos srityse. Siekiant energetikos pažangos ir mokslinių tyrimų ir inovacijų rezultatų šalyje, Lietuvai būtina investuoti ir dalyvauti Europos Horizonto programos su energetika susijusiose Europinėse Partnerystėse.</w:t>
      </w:r>
    </w:p>
    <w:p w14:paraId="1797CCBC" w14:textId="2B928B9E" w:rsidR="00C020AF" w:rsidRPr="00BA00C7" w:rsidRDefault="005B002C" w:rsidP="45C8FBE7">
      <w:pPr>
        <w:ind w:firstLine="851"/>
        <w:jc w:val="both"/>
        <w:rPr>
          <w:rFonts w:ascii="Times New Roman" w:eastAsia="Times New Roman" w:hAnsi="Times New Roman" w:cs="Times New Roman"/>
          <w:sz w:val="24"/>
          <w:szCs w:val="24"/>
        </w:rPr>
      </w:pPr>
      <w:r w:rsidRPr="00BA00C7">
        <w:rPr>
          <w:rFonts w:ascii="Times New Roman" w:eastAsia="Times New Roman" w:hAnsi="Times New Roman" w:cs="Times New Roman"/>
          <w:sz w:val="24"/>
          <w:szCs w:val="24"/>
        </w:rPr>
        <w:lastRenderedPageBreak/>
        <w:t xml:space="preserve">Įgyvendinus pilotinį </w:t>
      </w:r>
      <w:r w:rsidR="16996E45" w:rsidRPr="00BA00C7">
        <w:rPr>
          <w:rFonts w:ascii="Times New Roman" w:eastAsia="Times New Roman" w:hAnsi="Times New Roman" w:cs="Times New Roman"/>
          <w:sz w:val="24"/>
          <w:szCs w:val="24"/>
        </w:rPr>
        <w:t>Vandenilio panaudojimas energijai, pagamintai iš atsinaujinančių energijos išteklių, saugoti ir/arba tinklams kompensuoti projektą skaičiuojama, kad tokio masto projekto sutaupomas CO2 kiekis apie 30t per metus (vertinant 2% koncentracijos ribą), didinant koncentracijos kiekius galima pasiekti 160t per metus (skaičiuojant 10 proc. ribą)</w:t>
      </w:r>
    </w:p>
    <w:p w14:paraId="2750B245" w14:textId="77777777" w:rsidR="00D60749" w:rsidRPr="00BA00C7" w:rsidRDefault="00592600" w:rsidP="000B69C4">
      <w:pPr>
        <w:ind w:left="360"/>
        <w:rPr>
          <w:rFonts w:ascii="Times New Roman" w:hAnsi="Times New Roman" w:cs="Times New Roman"/>
          <w:b/>
          <w:u w:val="single"/>
        </w:rPr>
      </w:pPr>
      <w:r w:rsidRPr="00BA00C7">
        <w:rPr>
          <w:rFonts w:ascii="Times New Roman" w:hAnsi="Times New Roman" w:cs="Times New Roman"/>
          <w:b/>
          <w:u w:val="single"/>
        </w:rPr>
        <w:t>Prašome užpildyti žemiau pateiktas lenteles:</w:t>
      </w:r>
    </w:p>
    <w:p w14:paraId="5DD3DA61" w14:textId="77777777" w:rsidR="00074E0E" w:rsidRPr="00BA00C7" w:rsidRDefault="00074E0E" w:rsidP="000B69C4">
      <w:pPr>
        <w:ind w:left="360"/>
        <w:rPr>
          <w:rFonts w:ascii="Times New Roman" w:hAnsi="Times New Roman" w:cs="Times New Roman"/>
        </w:rPr>
      </w:pPr>
      <w:r w:rsidRPr="00BA00C7">
        <w:rPr>
          <w:rFonts w:ascii="Times New Roman" w:hAnsi="Times New Roman" w:cs="Times New Roman"/>
        </w:rPr>
        <w:t>1 lentelė. Tarpiniai ir siektini rodikliai.</w:t>
      </w:r>
    </w:p>
    <w:tbl>
      <w:tblPr>
        <w:tblStyle w:val="TableGrid"/>
        <w:tblpPr w:leftFromText="180" w:rightFromText="180" w:vertAnchor="text" w:tblpXSpec="right" w:tblpY="1"/>
        <w:tblOverlap w:val="never"/>
        <w:tblW w:w="14210" w:type="dxa"/>
        <w:tblLayout w:type="fixed"/>
        <w:tblLook w:val="04A0" w:firstRow="1" w:lastRow="0" w:firstColumn="1" w:lastColumn="0" w:noHBand="0" w:noVBand="1"/>
      </w:tblPr>
      <w:tblGrid>
        <w:gridCol w:w="2359"/>
        <w:gridCol w:w="2185"/>
        <w:gridCol w:w="2066"/>
        <w:gridCol w:w="1421"/>
        <w:gridCol w:w="1401"/>
        <w:gridCol w:w="1553"/>
        <w:gridCol w:w="1402"/>
        <w:gridCol w:w="1823"/>
      </w:tblGrid>
      <w:tr w:rsidR="00841B5C" w:rsidRPr="00BA00C7" w14:paraId="7B70FFF9" w14:textId="77777777" w:rsidTr="00651043">
        <w:trPr>
          <w:tblHeader/>
        </w:trPr>
        <w:tc>
          <w:tcPr>
            <w:tcW w:w="2359" w:type="dxa"/>
            <w:vMerge w:val="restart"/>
            <w:shd w:val="clear" w:color="auto" w:fill="C6D9F1" w:themeFill="text2" w:themeFillTint="33"/>
            <w:vAlign w:val="center"/>
          </w:tcPr>
          <w:p w14:paraId="236DA8DC" w14:textId="77777777" w:rsidR="00256F3C" w:rsidRPr="00BA00C7" w:rsidRDefault="00256F3C">
            <w:pPr>
              <w:jc w:val="center"/>
              <w:rPr>
                <w:rFonts w:ascii="Times New Roman" w:hAnsi="Times New Roman" w:cs="Times New Roman"/>
                <w:b/>
              </w:rPr>
            </w:pPr>
            <w:proofErr w:type="spellStart"/>
            <w:r w:rsidRPr="00BA00C7">
              <w:rPr>
                <w:rFonts w:ascii="Times New Roman" w:hAnsi="Times New Roman" w:cs="Times New Roman"/>
                <w:b/>
              </w:rPr>
              <w:t>Refoma</w:t>
            </w:r>
            <w:proofErr w:type="spellEnd"/>
            <w:r w:rsidRPr="00BA00C7">
              <w:rPr>
                <w:rFonts w:ascii="Times New Roman" w:hAnsi="Times New Roman" w:cs="Times New Roman"/>
                <w:b/>
              </w:rPr>
              <w:t>/</w:t>
            </w:r>
            <w:r w:rsidR="007560CF" w:rsidRPr="00BA00C7">
              <w:rPr>
                <w:rFonts w:ascii="Times New Roman" w:hAnsi="Times New Roman" w:cs="Times New Roman"/>
                <w:b/>
              </w:rPr>
              <w:t>I</w:t>
            </w:r>
            <w:r w:rsidRPr="00BA00C7">
              <w:rPr>
                <w:rFonts w:ascii="Times New Roman" w:hAnsi="Times New Roman" w:cs="Times New Roman"/>
                <w:b/>
              </w:rPr>
              <w:t>nvesticija</w:t>
            </w:r>
          </w:p>
        </w:tc>
        <w:tc>
          <w:tcPr>
            <w:tcW w:w="2185" w:type="dxa"/>
            <w:vMerge w:val="restart"/>
            <w:shd w:val="clear" w:color="auto" w:fill="C6D9F1" w:themeFill="text2" w:themeFillTint="33"/>
            <w:vAlign w:val="center"/>
          </w:tcPr>
          <w:p w14:paraId="40F3CFCC" w14:textId="77777777" w:rsidR="00256F3C" w:rsidRPr="00BA00C7" w:rsidRDefault="00841B5C">
            <w:pPr>
              <w:jc w:val="center"/>
              <w:rPr>
                <w:rFonts w:ascii="Times New Roman" w:hAnsi="Times New Roman" w:cs="Times New Roman"/>
                <w:b/>
              </w:rPr>
            </w:pPr>
            <w:r w:rsidRPr="00BA00C7">
              <w:rPr>
                <w:rFonts w:ascii="Times New Roman" w:hAnsi="Times New Roman" w:cs="Times New Roman"/>
                <w:b/>
              </w:rPr>
              <w:t>Tarpinės ir siektinos reikšmės p</w:t>
            </w:r>
            <w:r w:rsidR="002F4004" w:rsidRPr="00BA00C7">
              <w:rPr>
                <w:rFonts w:ascii="Times New Roman" w:hAnsi="Times New Roman" w:cs="Times New Roman"/>
                <w:b/>
              </w:rPr>
              <w:t>avadinimas</w:t>
            </w:r>
          </w:p>
        </w:tc>
        <w:tc>
          <w:tcPr>
            <w:tcW w:w="2066" w:type="dxa"/>
            <w:vMerge w:val="restart"/>
            <w:shd w:val="clear" w:color="auto" w:fill="C6D9F1" w:themeFill="text2" w:themeFillTint="33"/>
            <w:vAlign w:val="center"/>
          </w:tcPr>
          <w:p w14:paraId="647790B6" w14:textId="77777777" w:rsidR="00256F3C" w:rsidRPr="00BA00C7" w:rsidRDefault="00256F3C">
            <w:pPr>
              <w:jc w:val="center"/>
              <w:rPr>
                <w:rFonts w:ascii="Times New Roman" w:hAnsi="Times New Roman" w:cs="Times New Roman"/>
                <w:b/>
              </w:rPr>
            </w:pPr>
            <w:r w:rsidRPr="00BA00C7">
              <w:rPr>
                <w:rFonts w:ascii="Times New Roman" w:hAnsi="Times New Roman" w:cs="Times New Roman"/>
                <w:b/>
              </w:rPr>
              <w:t>Kokybinis rodiklis (</w:t>
            </w:r>
            <w:r w:rsidR="007560CF" w:rsidRPr="00BA00C7">
              <w:rPr>
                <w:rFonts w:ascii="Times New Roman" w:hAnsi="Times New Roman" w:cs="Times New Roman"/>
                <w:b/>
              </w:rPr>
              <w:t>tarpinėms reikšmėms)</w:t>
            </w:r>
          </w:p>
        </w:tc>
        <w:tc>
          <w:tcPr>
            <w:tcW w:w="4375" w:type="dxa"/>
            <w:gridSpan w:val="3"/>
            <w:shd w:val="clear" w:color="auto" w:fill="C6D9F1" w:themeFill="text2" w:themeFillTint="33"/>
            <w:vAlign w:val="center"/>
          </w:tcPr>
          <w:p w14:paraId="59F77A85" w14:textId="77777777" w:rsidR="00256F3C" w:rsidRPr="00BA00C7" w:rsidRDefault="00256F3C">
            <w:pPr>
              <w:jc w:val="center"/>
              <w:rPr>
                <w:rFonts w:ascii="Times New Roman" w:hAnsi="Times New Roman" w:cs="Times New Roman"/>
                <w:b/>
              </w:rPr>
            </w:pPr>
            <w:r w:rsidRPr="00BA00C7">
              <w:rPr>
                <w:rFonts w:ascii="Times New Roman" w:hAnsi="Times New Roman" w:cs="Times New Roman"/>
                <w:b/>
              </w:rPr>
              <w:t>Kiekybinis rodiklis (</w:t>
            </w:r>
            <w:r w:rsidR="007560CF" w:rsidRPr="00BA00C7">
              <w:rPr>
                <w:rFonts w:ascii="Times New Roman" w:hAnsi="Times New Roman" w:cs="Times New Roman"/>
                <w:b/>
              </w:rPr>
              <w:t>siektinoms reikšmėms)</w:t>
            </w:r>
          </w:p>
        </w:tc>
        <w:tc>
          <w:tcPr>
            <w:tcW w:w="1402" w:type="dxa"/>
            <w:vMerge w:val="restart"/>
            <w:shd w:val="clear" w:color="auto" w:fill="C6D9F1" w:themeFill="text2" w:themeFillTint="33"/>
            <w:vAlign w:val="center"/>
          </w:tcPr>
          <w:p w14:paraId="06242972" w14:textId="77777777" w:rsidR="00256F3C" w:rsidRPr="00BA00C7" w:rsidRDefault="00841B5C">
            <w:pPr>
              <w:jc w:val="center"/>
              <w:rPr>
                <w:rFonts w:ascii="Times New Roman" w:hAnsi="Times New Roman" w:cs="Times New Roman"/>
                <w:b/>
              </w:rPr>
            </w:pPr>
            <w:r w:rsidRPr="00BA00C7">
              <w:rPr>
                <w:rFonts w:ascii="Times New Roman" w:hAnsi="Times New Roman" w:cs="Times New Roman"/>
                <w:b/>
              </w:rPr>
              <w:t>Rodiklio pasiekimo laikotarpis (nurodyti metus ir ketvirtį)</w:t>
            </w:r>
          </w:p>
        </w:tc>
        <w:tc>
          <w:tcPr>
            <w:tcW w:w="1823" w:type="dxa"/>
            <w:vMerge w:val="restart"/>
            <w:shd w:val="clear" w:color="auto" w:fill="C6D9F1" w:themeFill="text2" w:themeFillTint="33"/>
            <w:vAlign w:val="center"/>
          </w:tcPr>
          <w:p w14:paraId="3456A7D2" w14:textId="77777777" w:rsidR="00256F3C" w:rsidRPr="00BA00C7" w:rsidRDefault="00256F3C">
            <w:pPr>
              <w:jc w:val="center"/>
              <w:rPr>
                <w:rFonts w:ascii="Times New Roman" w:hAnsi="Times New Roman" w:cs="Times New Roman"/>
                <w:b/>
              </w:rPr>
            </w:pPr>
            <w:r w:rsidRPr="00BA00C7">
              <w:rPr>
                <w:rFonts w:ascii="Times New Roman" w:hAnsi="Times New Roman" w:cs="Times New Roman"/>
                <w:b/>
              </w:rPr>
              <w:t>Duomenų šaltinis/</w:t>
            </w:r>
            <w:r w:rsidR="00407E75" w:rsidRPr="00BA00C7">
              <w:rPr>
                <w:rFonts w:ascii="Times New Roman" w:hAnsi="Times New Roman" w:cs="Times New Roman"/>
                <w:b/>
              </w:rPr>
              <w:t xml:space="preserve"> </w:t>
            </w:r>
            <w:r w:rsidRPr="00BA00C7">
              <w:rPr>
                <w:rFonts w:ascii="Times New Roman" w:hAnsi="Times New Roman" w:cs="Times New Roman"/>
                <w:b/>
              </w:rPr>
              <w:t>Metodologija</w:t>
            </w:r>
          </w:p>
        </w:tc>
      </w:tr>
      <w:tr w:rsidR="00841B5C" w:rsidRPr="00BA00C7" w14:paraId="6F60DFDA" w14:textId="77777777" w:rsidTr="00651043">
        <w:trPr>
          <w:tblHeader/>
        </w:trPr>
        <w:tc>
          <w:tcPr>
            <w:tcW w:w="2359" w:type="dxa"/>
            <w:vMerge/>
            <w:vAlign w:val="center"/>
          </w:tcPr>
          <w:p w14:paraId="3918E7BF" w14:textId="77777777" w:rsidR="00256F3C" w:rsidRPr="00BA00C7" w:rsidRDefault="00256F3C">
            <w:pPr>
              <w:jc w:val="center"/>
              <w:rPr>
                <w:rFonts w:ascii="Times New Roman" w:hAnsi="Times New Roman" w:cs="Times New Roman"/>
                <w:b/>
              </w:rPr>
            </w:pPr>
          </w:p>
        </w:tc>
        <w:tc>
          <w:tcPr>
            <w:tcW w:w="2185" w:type="dxa"/>
            <w:vMerge/>
            <w:vAlign w:val="center"/>
          </w:tcPr>
          <w:p w14:paraId="0B7F60A2" w14:textId="77777777" w:rsidR="00256F3C" w:rsidRPr="00BA00C7" w:rsidRDefault="00256F3C">
            <w:pPr>
              <w:jc w:val="center"/>
              <w:rPr>
                <w:rFonts w:ascii="Times New Roman" w:hAnsi="Times New Roman" w:cs="Times New Roman"/>
                <w:b/>
              </w:rPr>
            </w:pPr>
          </w:p>
        </w:tc>
        <w:tc>
          <w:tcPr>
            <w:tcW w:w="2066" w:type="dxa"/>
            <w:vMerge/>
            <w:vAlign w:val="center"/>
          </w:tcPr>
          <w:p w14:paraId="30AADCF3" w14:textId="77777777" w:rsidR="00256F3C" w:rsidRPr="00BA00C7" w:rsidRDefault="00256F3C">
            <w:pPr>
              <w:jc w:val="center"/>
              <w:rPr>
                <w:rFonts w:ascii="Times New Roman" w:hAnsi="Times New Roman" w:cs="Times New Roman"/>
                <w:b/>
              </w:rPr>
            </w:pPr>
          </w:p>
        </w:tc>
        <w:tc>
          <w:tcPr>
            <w:tcW w:w="1421" w:type="dxa"/>
            <w:shd w:val="clear" w:color="auto" w:fill="C6D9F1" w:themeFill="text2" w:themeFillTint="33"/>
            <w:vAlign w:val="center"/>
          </w:tcPr>
          <w:p w14:paraId="25EB35AA" w14:textId="77777777" w:rsidR="00256F3C" w:rsidRPr="00BA00C7" w:rsidRDefault="00256F3C">
            <w:pPr>
              <w:jc w:val="center"/>
              <w:rPr>
                <w:rFonts w:ascii="Times New Roman" w:hAnsi="Times New Roman" w:cs="Times New Roman"/>
                <w:b/>
              </w:rPr>
            </w:pPr>
            <w:r w:rsidRPr="00BA00C7">
              <w:rPr>
                <w:rFonts w:ascii="Times New Roman" w:hAnsi="Times New Roman" w:cs="Times New Roman"/>
                <w:b/>
              </w:rPr>
              <w:t>Matavimo vienetas</w:t>
            </w:r>
          </w:p>
        </w:tc>
        <w:tc>
          <w:tcPr>
            <w:tcW w:w="1401" w:type="dxa"/>
            <w:shd w:val="clear" w:color="auto" w:fill="C6D9F1" w:themeFill="text2" w:themeFillTint="33"/>
            <w:vAlign w:val="center"/>
          </w:tcPr>
          <w:p w14:paraId="4B767700" w14:textId="77777777" w:rsidR="00256F3C" w:rsidRPr="00BA00C7" w:rsidRDefault="00256F3C">
            <w:pPr>
              <w:jc w:val="center"/>
              <w:rPr>
                <w:rFonts w:ascii="Times New Roman" w:hAnsi="Times New Roman" w:cs="Times New Roman"/>
                <w:b/>
              </w:rPr>
            </w:pPr>
            <w:r w:rsidRPr="00BA00C7">
              <w:rPr>
                <w:rFonts w:ascii="Times New Roman" w:hAnsi="Times New Roman" w:cs="Times New Roman"/>
                <w:b/>
              </w:rPr>
              <w:t>Pradinė reikšmė</w:t>
            </w:r>
          </w:p>
        </w:tc>
        <w:tc>
          <w:tcPr>
            <w:tcW w:w="1553" w:type="dxa"/>
            <w:shd w:val="clear" w:color="auto" w:fill="C6D9F1" w:themeFill="text2" w:themeFillTint="33"/>
            <w:vAlign w:val="center"/>
          </w:tcPr>
          <w:p w14:paraId="1AC01657" w14:textId="53CA05B7" w:rsidR="00754F18" w:rsidRPr="00BA00C7" w:rsidRDefault="00256F3C">
            <w:pPr>
              <w:jc w:val="center"/>
              <w:rPr>
                <w:rFonts w:ascii="Times New Roman" w:hAnsi="Times New Roman" w:cs="Times New Roman"/>
                <w:b/>
              </w:rPr>
            </w:pPr>
            <w:r w:rsidRPr="00BA00C7">
              <w:rPr>
                <w:rFonts w:ascii="Times New Roman" w:hAnsi="Times New Roman" w:cs="Times New Roman"/>
                <w:b/>
              </w:rPr>
              <w:t>Siektina reikšmė</w:t>
            </w:r>
          </w:p>
        </w:tc>
        <w:tc>
          <w:tcPr>
            <w:tcW w:w="1402" w:type="dxa"/>
            <w:vMerge/>
            <w:vAlign w:val="center"/>
          </w:tcPr>
          <w:p w14:paraId="5625CB31" w14:textId="77777777" w:rsidR="00256F3C" w:rsidRPr="00BA00C7" w:rsidRDefault="00256F3C">
            <w:pPr>
              <w:jc w:val="center"/>
              <w:rPr>
                <w:rFonts w:ascii="Times New Roman" w:hAnsi="Times New Roman" w:cs="Times New Roman"/>
                <w:b/>
              </w:rPr>
            </w:pPr>
          </w:p>
        </w:tc>
        <w:tc>
          <w:tcPr>
            <w:tcW w:w="1823" w:type="dxa"/>
            <w:vMerge/>
            <w:vAlign w:val="center"/>
          </w:tcPr>
          <w:p w14:paraId="02F0EA80" w14:textId="77777777" w:rsidR="00256F3C" w:rsidRPr="00BA00C7" w:rsidRDefault="00256F3C">
            <w:pPr>
              <w:jc w:val="center"/>
              <w:rPr>
                <w:rFonts w:ascii="Times New Roman" w:hAnsi="Times New Roman" w:cs="Times New Roman"/>
                <w:b/>
              </w:rPr>
            </w:pPr>
          </w:p>
        </w:tc>
      </w:tr>
      <w:tr w:rsidR="001467ED" w:rsidRPr="00BA00C7" w14:paraId="608EE54C" w14:textId="77777777" w:rsidTr="00EB0633">
        <w:tc>
          <w:tcPr>
            <w:tcW w:w="14210" w:type="dxa"/>
            <w:gridSpan w:val="8"/>
            <w:shd w:val="clear" w:color="auto" w:fill="DBE5F1" w:themeFill="accent1" w:themeFillTint="33"/>
          </w:tcPr>
          <w:p w14:paraId="444D3249" w14:textId="77777777" w:rsidR="001467ED" w:rsidRPr="00BA00C7" w:rsidRDefault="001467ED">
            <w:pPr>
              <w:rPr>
                <w:rFonts w:ascii="Times New Roman" w:hAnsi="Times New Roman" w:cs="Times New Roman"/>
              </w:rPr>
            </w:pPr>
            <w:r w:rsidRPr="00BA00C7">
              <w:rPr>
                <w:rFonts w:ascii="Times New Roman" w:hAnsi="Times New Roman" w:cs="Times New Roman"/>
              </w:rPr>
              <w:t xml:space="preserve">3 komponentas: </w:t>
            </w:r>
            <w:r w:rsidRPr="00BA00C7">
              <w:rPr>
                <w:rFonts w:ascii="Times New Roman" w:hAnsi="Times New Roman" w:cs="Times New Roman"/>
                <w:u w:val="single"/>
              </w:rPr>
              <w:t>Klimato kaita</w:t>
            </w:r>
          </w:p>
        </w:tc>
      </w:tr>
      <w:tr w:rsidR="00CE3903" w:rsidRPr="00BA00C7" w14:paraId="4E62BA0A" w14:textId="77777777" w:rsidTr="00EB0633">
        <w:trPr>
          <w:trHeight w:val="329"/>
        </w:trPr>
        <w:tc>
          <w:tcPr>
            <w:tcW w:w="14210" w:type="dxa"/>
            <w:gridSpan w:val="8"/>
            <w:shd w:val="clear" w:color="auto" w:fill="DBE5F1" w:themeFill="accent1" w:themeFillTint="33"/>
          </w:tcPr>
          <w:p w14:paraId="3D2BA4EC" w14:textId="2C5D14F0" w:rsidR="00CE3903" w:rsidRPr="00BA00C7" w:rsidRDefault="00CE3903">
            <w:pPr>
              <w:rPr>
                <w:rFonts w:ascii="Times New Roman" w:hAnsi="Times New Roman" w:cs="Times New Roman"/>
                <w:b/>
                <w:bCs/>
              </w:rPr>
            </w:pPr>
            <w:r w:rsidRPr="00BA00C7">
              <w:rPr>
                <w:rFonts w:ascii="Times New Roman" w:hAnsi="Times New Roman" w:cs="Times New Roman"/>
                <w:b/>
                <w:bCs/>
              </w:rPr>
              <w:t>3.1. Sumažinti energijos suvartojimą gyvenamuosiuose / viešuose pastatuose ir įmonėse</w:t>
            </w:r>
          </w:p>
        </w:tc>
      </w:tr>
      <w:tr w:rsidR="00B6209A" w:rsidRPr="00BA00C7" w14:paraId="185A14AA" w14:textId="77777777" w:rsidTr="00651043">
        <w:trPr>
          <w:trHeight w:val="4048"/>
        </w:trPr>
        <w:tc>
          <w:tcPr>
            <w:tcW w:w="2359" w:type="dxa"/>
          </w:tcPr>
          <w:p w14:paraId="55CF0479" w14:textId="40369BB2" w:rsidR="00B6209A" w:rsidRPr="00BA00C7" w:rsidRDefault="00B6209A">
            <w:pPr>
              <w:rPr>
                <w:rFonts w:ascii="Times New Roman" w:hAnsi="Times New Roman" w:cs="Times New Roman"/>
              </w:rPr>
            </w:pPr>
            <w:r w:rsidRPr="00BA00C7">
              <w:rPr>
                <w:rFonts w:ascii="Times New Roman" w:hAnsi="Times New Roman" w:cs="Times New Roman"/>
              </w:rPr>
              <w:t>3.1.1.</w:t>
            </w:r>
            <w:r w:rsidRPr="00BA00C7">
              <w:rPr>
                <w:rFonts w:ascii="Times New Roman" w:eastAsia="Times New Roman" w:hAnsi="Times New Roman" w:cs="Times New Roman"/>
              </w:rPr>
              <w:t>Privačių juridinių asmenų energijos vartojimo efektyvumo priemonių įgyvendinimas pagal energijos audito ataskaitas</w:t>
            </w:r>
            <w:r w:rsidRPr="00BA00C7">
              <w:rPr>
                <w:rFonts w:ascii="Times New Roman" w:hAnsi="Times New Roman" w:cs="Times New Roman"/>
              </w:rPr>
              <w:t xml:space="preserve"> </w:t>
            </w:r>
          </w:p>
        </w:tc>
        <w:tc>
          <w:tcPr>
            <w:tcW w:w="2185" w:type="dxa"/>
          </w:tcPr>
          <w:p w14:paraId="79022976" w14:textId="3DD21892" w:rsidR="00B6209A" w:rsidRPr="00BA00C7" w:rsidRDefault="004B23C6">
            <w:pPr>
              <w:pStyle w:val="ListParagraph"/>
              <w:tabs>
                <w:tab w:val="left" w:pos="232"/>
              </w:tabs>
              <w:ind w:left="0"/>
              <w:rPr>
                <w:rFonts w:ascii="Times New Roman" w:hAnsi="Times New Roman" w:cs="Times New Roman"/>
              </w:rPr>
            </w:pPr>
            <w:r w:rsidRPr="00BA00C7">
              <w:rPr>
                <w:rFonts w:ascii="Times New Roman" w:hAnsi="Times New Roman" w:cs="Times New Roman"/>
              </w:rPr>
              <w:t>s</w:t>
            </w:r>
          </w:p>
          <w:p w14:paraId="01EB87ED" w14:textId="61D98CBC" w:rsidR="00B6209A" w:rsidRPr="00BA00C7" w:rsidRDefault="007214DC">
            <w:pPr>
              <w:pStyle w:val="ListParagraph"/>
              <w:tabs>
                <w:tab w:val="left" w:pos="232"/>
              </w:tabs>
              <w:ind w:left="0"/>
              <w:rPr>
                <w:rFonts w:ascii="Times New Roman" w:hAnsi="Times New Roman" w:cs="Times New Roman"/>
                <w:strike/>
              </w:rPr>
            </w:pPr>
            <w:r w:rsidRPr="00BA00C7">
              <w:rPr>
                <w:rFonts w:ascii="Times New Roman" w:hAnsi="Times New Roman" w:cs="Times New Roman"/>
              </w:rPr>
              <w:t>Sutaupytos galutinės energijos kiekis</w:t>
            </w:r>
          </w:p>
        </w:tc>
        <w:tc>
          <w:tcPr>
            <w:tcW w:w="2066" w:type="dxa"/>
          </w:tcPr>
          <w:p w14:paraId="1980B78E" w14:textId="1BB466BF" w:rsidR="00B6209A" w:rsidRPr="00BA00C7" w:rsidRDefault="0009251B">
            <w:pPr>
              <w:pStyle w:val="ListParagraph"/>
              <w:tabs>
                <w:tab w:val="left" w:pos="232"/>
              </w:tabs>
              <w:ind w:left="0"/>
              <w:jc w:val="center"/>
              <w:rPr>
                <w:rFonts w:ascii="Times New Roman" w:hAnsi="Times New Roman" w:cs="Times New Roman"/>
              </w:rPr>
            </w:pPr>
            <w:r w:rsidRPr="00BA00C7">
              <w:rPr>
                <w:rFonts w:ascii="Times New Roman" w:hAnsi="Times New Roman" w:cs="Times New Roman"/>
              </w:rPr>
              <w:t>478</w:t>
            </w:r>
            <w:r w:rsidR="0061135F" w:rsidRPr="00BA00C7">
              <w:rPr>
                <w:rFonts w:ascii="Times New Roman" w:hAnsi="Times New Roman" w:cs="Times New Roman"/>
              </w:rPr>
              <w:t> 350 (2023</w:t>
            </w:r>
            <w:r w:rsidR="00F073E6" w:rsidRPr="00BA00C7">
              <w:rPr>
                <w:rFonts w:ascii="Times New Roman" w:hAnsi="Times New Roman" w:cs="Times New Roman"/>
              </w:rPr>
              <w:t xml:space="preserve"> m.</w:t>
            </w:r>
            <w:r w:rsidR="0061135F" w:rsidRPr="00BA00C7">
              <w:rPr>
                <w:rFonts w:ascii="Times New Roman" w:hAnsi="Times New Roman" w:cs="Times New Roman"/>
              </w:rPr>
              <w:t>)</w:t>
            </w:r>
          </w:p>
          <w:p w14:paraId="43CA4D23" w14:textId="286F4956" w:rsidR="00B6209A" w:rsidRPr="00BA00C7" w:rsidRDefault="00B6209A">
            <w:pPr>
              <w:pStyle w:val="ListParagraph"/>
              <w:tabs>
                <w:tab w:val="left" w:pos="232"/>
              </w:tabs>
              <w:ind w:left="0"/>
              <w:jc w:val="center"/>
              <w:rPr>
                <w:rFonts w:ascii="Times New Roman" w:hAnsi="Times New Roman" w:cs="Times New Roman"/>
                <w:strike/>
              </w:rPr>
            </w:pPr>
          </w:p>
        </w:tc>
        <w:tc>
          <w:tcPr>
            <w:tcW w:w="1421" w:type="dxa"/>
          </w:tcPr>
          <w:p w14:paraId="42FE20D7" w14:textId="5C79CC18" w:rsidR="00B6209A" w:rsidRPr="00BA00C7" w:rsidRDefault="00B6209A">
            <w:pPr>
              <w:jc w:val="center"/>
              <w:rPr>
                <w:rFonts w:ascii="Times New Roman" w:hAnsi="Times New Roman" w:cs="Times New Roman"/>
                <w:strike/>
              </w:rPr>
            </w:pPr>
            <w:r w:rsidRPr="00BA00C7">
              <w:rPr>
                <w:rFonts w:ascii="Times New Roman" w:hAnsi="Times New Roman" w:cs="Times New Roman"/>
              </w:rPr>
              <w:t>MWh/metus</w:t>
            </w:r>
          </w:p>
        </w:tc>
        <w:tc>
          <w:tcPr>
            <w:tcW w:w="1401" w:type="dxa"/>
          </w:tcPr>
          <w:p w14:paraId="7FB71C7C" w14:textId="1D72C78A" w:rsidR="00276ADE" w:rsidRPr="00BA00C7" w:rsidRDefault="008674F7">
            <w:pPr>
              <w:jc w:val="center"/>
              <w:rPr>
                <w:rFonts w:ascii="Times New Roman" w:hAnsi="Times New Roman" w:cs="Times New Roman"/>
              </w:rPr>
            </w:pPr>
            <w:r w:rsidRPr="00BA00C7">
              <w:rPr>
                <w:rFonts w:ascii="Times New Roman" w:hAnsi="Times New Roman" w:cs="Times New Roman"/>
              </w:rPr>
              <w:t>0</w:t>
            </w:r>
          </w:p>
          <w:p w14:paraId="2A3EC2E1" w14:textId="1A968AA5" w:rsidR="00B6209A" w:rsidRPr="00BA00C7" w:rsidRDefault="00B6209A">
            <w:pPr>
              <w:jc w:val="center"/>
              <w:rPr>
                <w:rFonts w:ascii="Times New Roman" w:hAnsi="Times New Roman" w:cs="Times New Roman"/>
                <w:i/>
                <w:iCs/>
                <w:strike/>
              </w:rPr>
            </w:pPr>
          </w:p>
        </w:tc>
        <w:tc>
          <w:tcPr>
            <w:tcW w:w="1553" w:type="dxa"/>
          </w:tcPr>
          <w:p w14:paraId="6AEED7AF" w14:textId="575DC9FB" w:rsidR="00276ADE" w:rsidRPr="00BA00C7" w:rsidRDefault="00377922">
            <w:pPr>
              <w:jc w:val="center"/>
              <w:rPr>
                <w:rFonts w:ascii="Times New Roman" w:hAnsi="Times New Roman" w:cs="Times New Roman"/>
              </w:rPr>
            </w:pPr>
            <w:r w:rsidRPr="00BA00C7">
              <w:rPr>
                <w:rFonts w:ascii="Times New Roman" w:hAnsi="Times New Roman" w:cs="Times New Roman"/>
              </w:rPr>
              <w:t xml:space="preserve">1 041 </w:t>
            </w:r>
            <w:r w:rsidR="00A63A97" w:rsidRPr="00BA00C7">
              <w:rPr>
                <w:rFonts w:ascii="Times New Roman" w:hAnsi="Times New Roman" w:cs="Times New Roman"/>
              </w:rPr>
              <w:t>237</w:t>
            </w:r>
          </w:p>
          <w:p w14:paraId="44C7055C" w14:textId="0D5C6B7C" w:rsidR="00B6209A" w:rsidRPr="00BA00C7" w:rsidRDefault="00B6209A">
            <w:pPr>
              <w:jc w:val="center"/>
              <w:rPr>
                <w:rFonts w:ascii="Times New Roman" w:hAnsi="Times New Roman" w:cs="Times New Roman"/>
                <w:i/>
                <w:iCs/>
                <w:strike/>
              </w:rPr>
            </w:pPr>
          </w:p>
        </w:tc>
        <w:tc>
          <w:tcPr>
            <w:tcW w:w="1402" w:type="dxa"/>
          </w:tcPr>
          <w:p w14:paraId="19C57884" w14:textId="3E54A8B1" w:rsidR="00B6209A" w:rsidRPr="00BA00C7" w:rsidRDefault="00B6209A">
            <w:pPr>
              <w:jc w:val="center"/>
              <w:rPr>
                <w:rFonts w:ascii="Times New Roman" w:hAnsi="Times New Roman" w:cs="Times New Roman"/>
                <w:i/>
                <w:iCs/>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p w14:paraId="2225692C" w14:textId="76A404E3" w:rsidR="00B6209A" w:rsidRPr="00BA00C7" w:rsidRDefault="00B6209A">
            <w:pPr>
              <w:jc w:val="center"/>
              <w:rPr>
                <w:rFonts w:ascii="Times New Roman" w:hAnsi="Times New Roman" w:cs="Times New Roman"/>
                <w:strike/>
              </w:rPr>
            </w:pPr>
          </w:p>
        </w:tc>
        <w:tc>
          <w:tcPr>
            <w:tcW w:w="1823" w:type="dxa"/>
          </w:tcPr>
          <w:p w14:paraId="5FAA4B21" w14:textId="1A5A321D" w:rsidR="00B6209A" w:rsidRPr="00BA00C7" w:rsidRDefault="00B6209A">
            <w:pPr>
              <w:jc w:val="center"/>
              <w:rPr>
                <w:rFonts w:ascii="Times New Roman" w:hAnsi="Times New Roman" w:cs="Times New Roman"/>
              </w:rPr>
            </w:pPr>
            <w:r w:rsidRPr="00BA00C7">
              <w:rPr>
                <w:rFonts w:ascii="Times New Roman" w:hAnsi="Times New Roman" w:cs="Times New Roman"/>
                <w:i/>
                <w:iCs/>
              </w:rPr>
              <w:t>Projektai</w:t>
            </w:r>
            <w:r w:rsidRPr="00BA00C7">
              <w:rPr>
                <w:rFonts w:ascii="Times New Roman" w:hAnsi="Times New Roman" w:cs="Times New Roman"/>
              </w:rPr>
              <w:t>/</w:t>
            </w:r>
          </w:p>
          <w:p w14:paraId="549DF75E" w14:textId="77777777" w:rsidR="00B6209A" w:rsidRPr="00BA00C7" w:rsidRDefault="00B6209A">
            <w:pPr>
              <w:jc w:val="center"/>
              <w:rPr>
                <w:rFonts w:ascii="Times New Roman" w:hAnsi="Times New Roman" w:cs="Times New Roman"/>
                <w:i/>
                <w:iCs/>
              </w:rPr>
            </w:pPr>
            <w:r w:rsidRPr="00BA00C7">
              <w:rPr>
                <w:rFonts w:ascii="Times New Roman" w:hAnsi="Times New Roman" w:cs="Times New Roman"/>
                <w:i/>
                <w:iCs/>
              </w:rPr>
              <w:t>Duomenys imami iš auditų ar kitų susijusių techninių specifikacijų</w:t>
            </w:r>
          </w:p>
          <w:p w14:paraId="10409328" w14:textId="40055D39" w:rsidR="00B6209A" w:rsidRPr="00BA00C7" w:rsidRDefault="00723D54">
            <w:pPr>
              <w:jc w:val="center"/>
              <w:rPr>
                <w:rFonts w:ascii="Times New Roman" w:hAnsi="Times New Roman" w:cs="Times New Roman"/>
                <w:strike/>
              </w:rPr>
            </w:pPr>
            <w:r w:rsidRPr="00BA00C7">
              <w:rPr>
                <w:rFonts w:ascii="Times New Roman" w:hAnsi="Times New Roman" w:cs="Times New Roman"/>
                <w:i/>
                <w:iCs/>
              </w:rPr>
              <w:t xml:space="preserve">Skaičiuojama, kad </w:t>
            </w:r>
            <w:r w:rsidR="008A26A7" w:rsidRPr="00BA00C7">
              <w:rPr>
                <w:rFonts w:ascii="Times New Roman" w:hAnsi="Times New Roman" w:cs="Times New Roman"/>
                <w:i/>
                <w:iCs/>
              </w:rPr>
              <w:t xml:space="preserve">vidutiniškai </w:t>
            </w:r>
            <w:r w:rsidRPr="00BA00C7">
              <w:rPr>
                <w:rFonts w:ascii="Times New Roman" w:hAnsi="Times New Roman" w:cs="Times New Roman"/>
                <w:i/>
                <w:iCs/>
              </w:rPr>
              <w:t>1 MWh bus teikiama 48</w:t>
            </w:r>
            <w:r w:rsidR="008A26A7" w:rsidRPr="00BA00C7">
              <w:rPr>
                <w:rFonts w:ascii="Times New Roman" w:hAnsi="Times New Roman" w:cs="Times New Roman"/>
                <w:i/>
                <w:iCs/>
              </w:rPr>
              <w:t>,5 EUR (elektros priemonėms su 50% subsidija)</w:t>
            </w:r>
          </w:p>
        </w:tc>
      </w:tr>
      <w:tr w:rsidR="0062538A" w:rsidRPr="00BA00C7" w14:paraId="7FBA7E39" w14:textId="77777777" w:rsidTr="00651043">
        <w:trPr>
          <w:trHeight w:val="3141"/>
        </w:trPr>
        <w:tc>
          <w:tcPr>
            <w:tcW w:w="2359" w:type="dxa"/>
            <w:vMerge w:val="restart"/>
          </w:tcPr>
          <w:p w14:paraId="52D503E6" w14:textId="168F3A5A" w:rsidR="0062538A" w:rsidRPr="00BA00C7" w:rsidRDefault="0062538A">
            <w:pPr>
              <w:rPr>
                <w:rFonts w:ascii="Times New Roman" w:eastAsia="Times New Roman" w:hAnsi="Times New Roman" w:cs="Times New Roman"/>
                <w:lang w:eastAsia="lt-LT"/>
              </w:rPr>
            </w:pPr>
            <w:bookmarkStart w:id="0" w:name="_Hlk52311057"/>
            <w:r w:rsidRPr="00BA00C7">
              <w:rPr>
                <w:rFonts w:ascii="Times New Roman" w:hAnsi="Times New Roman" w:cs="Times New Roman"/>
              </w:rPr>
              <w:lastRenderedPageBreak/>
              <w:t>3.1.2. Nuotolinis duomenų nuskaitymas: šilumos įvadinės apskaitos ir karšto vandens atsiskaitomųjų skaitiklių modernizavimas  (įskaitant šilumos skaitiklių butuose bei daliklių (su individualaus reguliavimo galimybe) įrengimą)</w:t>
            </w:r>
          </w:p>
        </w:tc>
        <w:tc>
          <w:tcPr>
            <w:tcW w:w="2185" w:type="dxa"/>
          </w:tcPr>
          <w:p w14:paraId="51036206" w14:textId="417CE5C1" w:rsidR="0062538A" w:rsidRPr="00BA00C7" w:rsidRDefault="0062538A">
            <w:pPr>
              <w:pStyle w:val="ListParagraph"/>
              <w:tabs>
                <w:tab w:val="left" w:pos="232"/>
              </w:tabs>
              <w:ind w:left="0"/>
              <w:rPr>
                <w:rFonts w:ascii="Times New Roman" w:hAnsi="Times New Roman" w:cs="Times New Roman"/>
              </w:rPr>
            </w:pPr>
            <w:r w:rsidRPr="00BA00C7">
              <w:rPr>
                <w:rFonts w:ascii="Times New Roman" w:hAnsi="Times New Roman" w:cs="Times New Roman"/>
              </w:rPr>
              <w:t>Įrengti  atsiskaitomieji šilumos apskaitos prietaisai ir/ar atsiskaitomieji karšto vandens apskaitos prietaisai su nuotolinio duomenų nuskaitymo funkcija ir/ar nuotolinio duomenų nuskaitymo sistemos (</w:t>
            </w:r>
            <w:r w:rsidRPr="00BA00C7">
              <w:rPr>
                <w:rFonts w:ascii="Times New Roman" w:hAnsi="Times New Roman" w:cs="Times New Roman"/>
                <w:i/>
                <w:iCs/>
              </w:rPr>
              <w:t>nacionalinis produkto rodiklis)</w:t>
            </w:r>
          </w:p>
        </w:tc>
        <w:tc>
          <w:tcPr>
            <w:tcW w:w="2066" w:type="dxa"/>
          </w:tcPr>
          <w:p w14:paraId="01A5C4E1" w14:textId="0EE56224" w:rsidR="008F5981" w:rsidRPr="00BA00C7" w:rsidRDefault="008F5981">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4 000 (2023 m.)</w:t>
            </w:r>
          </w:p>
          <w:p w14:paraId="09D4675C" w14:textId="62C84C6F" w:rsidR="0062538A" w:rsidRPr="00BA00C7" w:rsidRDefault="0062538A" w:rsidP="00D041C3">
            <w:pPr>
              <w:tabs>
                <w:tab w:val="left" w:pos="232"/>
              </w:tabs>
              <w:jc w:val="center"/>
              <w:rPr>
                <w:rFonts w:ascii="Times New Roman" w:hAnsi="Times New Roman" w:cs="Times New Roman"/>
              </w:rPr>
            </w:pPr>
          </w:p>
        </w:tc>
        <w:tc>
          <w:tcPr>
            <w:tcW w:w="1421" w:type="dxa"/>
          </w:tcPr>
          <w:p w14:paraId="4B496896" w14:textId="5DC841D1" w:rsidR="0062538A" w:rsidRPr="00BA00C7" w:rsidRDefault="49BE502A">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Objektų skaičius</w:t>
            </w:r>
          </w:p>
          <w:p w14:paraId="348DEC78" w14:textId="7F1A198A" w:rsidR="0062538A" w:rsidRPr="00BA00C7" w:rsidRDefault="0062538A">
            <w:pPr>
              <w:jc w:val="center"/>
              <w:rPr>
                <w:rFonts w:ascii="Times New Roman" w:hAnsi="Times New Roman" w:cs="Times New Roman"/>
              </w:rPr>
            </w:pPr>
          </w:p>
        </w:tc>
        <w:tc>
          <w:tcPr>
            <w:tcW w:w="1401" w:type="dxa"/>
          </w:tcPr>
          <w:p w14:paraId="43B58C56" w14:textId="4B9EBB1E" w:rsidR="0062538A" w:rsidRPr="00BA00C7" w:rsidRDefault="0062538A">
            <w:pPr>
              <w:jc w:val="center"/>
              <w:rPr>
                <w:rFonts w:ascii="Times New Roman" w:hAnsi="Times New Roman" w:cs="Times New Roman"/>
              </w:rPr>
            </w:pPr>
            <w:r w:rsidRPr="00BA00C7">
              <w:rPr>
                <w:rFonts w:ascii="Times New Roman" w:hAnsi="Times New Roman" w:cs="Times New Roman"/>
              </w:rPr>
              <w:t>0</w:t>
            </w:r>
          </w:p>
        </w:tc>
        <w:tc>
          <w:tcPr>
            <w:tcW w:w="1553" w:type="dxa"/>
          </w:tcPr>
          <w:p w14:paraId="43D66507" w14:textId="0E8E019B" w:rsidR="0062538A" w:rsidRPr="00BA00C7" w:rsidRDefault="7F1FD193">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13 000</w:t>
            </w:r>
          </w:p>
          <w:p w14:paraId="26D5A9CB" w14:textId="646AB4CD" w:rsidR="0062538A" w:rsidRPr="00BA00C7" w:rsidRDefault="0062538A">
            <w:pPr>
              <w:jc w:val="center"/>
              <w:rPr>
                <w:rFonts w:ascii="Times New Roman" w:hAnsi="Times New Roman" w:cs="Times New Roman"/>
              </w:rPr>
            </w:pPr>
          </w:p>
        </w:tc>
        <w:tc>
          <w:tcPr>
            <w:tcW w:w="1402" w:type="dxa"/>
          </w:tcPr>
          <w:p w14:paraId="7E37E4FC" w14:textId="77777777" w:rsidR="0062538A" w:rsidRPr="00BA00C7" w:rsidRDefault="0062538A">
            <w:pPr>
              <w:jc w:val="center"/>
              <w:rPr>
                <w:rFonts w:ascii="Times New Roman" w:hAnsi="Times New Roman" w:cs="Times New Roman"/>
                <w:i/>
                <w:iCs/>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p w14:paraId="6DDF8F75" w14:textId="02331EF9" w:rsidR="0062538A" w:rsidRPr="00BA00C7" w:rsidRDefault="0062538A">
            <w:pPr>
              <w:jc w:val="center"/>
              <w:rPr>
                <w:rFonts w:ascii="Times New Roman" w:hAnsi="Times New Roman" w:cs="Times New Roman"/>
              </w:rPr>
            </w:pPr>
          </w:p>
        </w:tc>
        <w:tc>
          <w:tcPr>
            <w:tcW w:w="1823" w:type="dxa"/>
          </w:tcPr>
          <w:p w14:paraId="348F7CFB" w14:textId="35A146F4" w:rsidR="0062538A" w:rsidRPr="00BA00C7" w:rsidRDefault="74C6F815">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Vertinamas bendras objektų skaičius</w:t>
            </w:r>
            <w:r w:rsidR="12A28379" w:rsidRPr="00BA00C7">
              <w:rPr>
                <w:rFonts w:ascii="Times New Roman" w:eastAsia="Times New Roman" w:hAnsi="Times New Roman" w:cs="Times New Roman"/>
                <w:color w:val="000000" w:themeColor="text1"/>
              </w:rPr>
              <w:t>, kuriuosi įdiegti komponentai</w:t>
            </w:r>
          </w:p>
        </w:tc>
      </w:tr>
      <w:tr w:rsidR="0062538A" w:rsidRPr="00BA00C7" w14:paraId="131A60C8" w14:textId="77777777" w:rsidTr="00651043">
        <w:trPr>
          <w:trHeight w:val="995"/>
        </w:trPr>
        <w:tc>
          <w:tcPr>
            <w:tcW w:w="2359" w:type="dxa"/>
            <w:vMerge/>
          </w:tcPr>
          <w:p w14:paraId="0DD753C6" w14:textId="77777777" w:rsidR="0062538A" w:rsidRPr="00BA00C7" w:rsidRDefault="0062538A">
            <w:pPr>
              <w:rPr>
                <w:rFonts w:ascii="Times New Roman" w:eastAsia="Times New Roman" w:hAnsi="Times New Roman" w:cs="Times New Roman"/>
                <w:lang w:eastAsia="lt-LT"/>
              </w:rPr>
            </w:pPr>
          </w:p>
        </w:tc>
        <w:tc>
          <w:tcPr>
            <w:tcW w:w="2185" w:type="dxa"/>
          </w:tcPr>
          <w:p w14:paraId="4275693B" w14:textId="77777777" w:rsidR="0062538A" w:rsidRPr="00BA00C7" w:rsidRDefault="0062538A">
            <w:pPr>
              <w:rPr>
                <w:rFonts w:ascii="Times New Roman" w:hAnsi="Times New Roman" w:cs="Times New Roman"/>
              </w:rPr>
            </w:pPr>
            <w:r w:rsidRPr="00BA00C7">
              <w:rPr>
                <w:rFonts w:ascii="Times New Roman" w:hAnsi="Times New Roman" w:cs="Times New Roman"/>
              </w:rPr>
              <w:t>RCR26 Kasmetinis pirminės energijos suvartojimas (iš kurių: būstai, viešieji pastatai, įmonės, kita)</w:t>
            </w:r>
          </w:p>
          <w:p w14:paraId="18B58D27" w14:textId="77777777" w:rsidR="0062538A" w:rsidRPr="00BA00C7" w:rsidRDefault="0062538A">
            <w:pPr>
              <w:pStyle w:val="ListParagraph"/>
              <w:tabs>
                <w:tab w:val="left" w:pos="232"/>
              </w:tabs>
              <w:ind w:left="0"/>
              <w:rPr>
                <w:rFonts w:ascii="Times New Roman" w:hAnsi="Times New Roman" w:cs="Times New Roman"/>
              </w:rPr>
            </w:pPr>
          </w:p>
        </w:tc>
        <w:tc>
          <w:tcPr>
            <w:tcW w:w="2066" w:type="dxa"/>
          </w:tcPr>
          <w:p w14:paraId="1E568C55" w14:textId="6440EA01" w:rsidR="0062538A" w:rsidRPr="00BA00C7" w:rsidRDefault="453B411A">
            <w:pPr>
              <w:tabs>
                <w:tab w:val="left" w:pos="232"/>
              </w:tabs>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Siektina reikšmė: 2,5% nuo bendro pastato metinio energijos šildymui suvartojimo (2024 m</w:t>
            </w:r>
            <w:r w:rsidR="00CD3595" w:rsidRPr="00BA00C7">
              <w:rPr>
                <w:rFonts w:ascii="Times New Roman" w:eastAsia="Times New Roman" w:hAnsi="Times New Roman" w:cs="Times New Roman"/>
                <w:color w:val="000000" w:themeColor="text1"/>
              </w:rPr>
              <w:t>.</w:t>
            </w:r>
            <w:r w:rsidRPr="00BA00C7">
              <w:rPr>
                <w:rFonts w:ascii="Times New Roman" w:eastAsia="Times New Roman" w:hAnsi="Times New Roman" w:cs="Times New Roman"/>
                <w:color w:val="000000" w:themeColor="text1"/>
              </w:rPr>
              <w:t>)</w:t>
            </w:r>
          </w:p>
          <w:p w14:paraId="07F4C9D1" w14:textId="7D084F9B" w:rsidR="0062538A" w:rsidRPr="00BA00C7" w:rsidRDefault="0062538A">
            <w:pPr>
              <w:pStyle w:val="ListParagraph"/>
              <w:tabs>
                <w:tab w:val="left" w:pos="232"/>
              </w:tabs>
              <w:ind w:left="0"/>
              <w:jc w:val="center"/>
              <w:rPr>
                <w:rFonts w:ascii="Times New Roman" w:hAnsi="Times New Roman" w:cs="Times New Roman"/>
              </w:rPr>
            </w:pPr>
          </w:p>
        </w:tc>
        <w:tc>
          <w:tcPr>
            <w:tcW w:w="1421" w:type="dxa"/>
          </w:tcPr>
          <w:p w14:paraId="5C2F3819" w14:textId="28D638C9" w:rsidR="0062538A" w:rsidRPr="00BA00C7" w:rsidRDefault="79FE8141">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Procentai</w:t>
            </w:r>
          </w:p>
          <w:p w14:paraId="54EF16B0" w14:textId="7D084F9B" w:rsidR="0062538A" w:rsidRPr="00BA00C7" w:rsidRDefault="0062538A">
            <w:pPr>
              <w:jc w:val="center"/>
              <w:rPr>
                <w:rFonts w:ascii="Times New Roman" w:hAnsi="Times New Roman" w:cs="Times New Roman"/>
              </w:rPr>
            </w:pPr>
          </w:p>
        </w:tc>
        <w:tc>
          <w:tcPr>
            <w:tcW w:w="1401" w:type="dxa"/>
          </w:tcPr>
          <w:p w14:paraId="7FAEAE45" w14:textId="02015A7B" w:rsidR="0062538A" w:rsidRPr="00BA00C7" w:rsidRDefault="3D377A83">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0 </w:t>
            </w:r>
          </w:p>
          <w:p w14:paraId="2C539F53" w14:textId="5BB384E6" w:rsidR="229CA7E4" w:rsidRPr="00BA00C7" w:rsidRDefault="229CA7E4">
            <w:pPr>
              <w:jc w:val="center"/>
              <w:rPr>
                <w:rFonts w:ascii="Times New Roman" w:hAnsi="Times New Roman" w:cs="Times New Roman"/>
              </w:rPr>
            </w:pPr>
          </w:p>
          <w:p w14:paraId="116F946E" w14:textId="77777777" w:rsidR="0062538A" w:rsidRPr="00BA00C7" w:rsidRDefault="0062538A">
            <w:pPr>
              <w:jc w:val="center"/>
              <w:rPr>
                <w:rFonts w:ascii="Times New Roman" w:hAnsi="Times New Roman" w:cs="Times New Roman"/>
                <w:i/>
                <w:iCs/>
              </w:rPr>
            </w:pPr>
          </w:p>
          <w:p w14:paraId="45FE47F4" w14:textId="48E7887E" w:rsidR="0062538A" w:rsidRPr="00BA00C7" w:rsidRDefault="0062538A">
            <w:pPr>
              <w:jc w:val="center"/>
              <w:rPr>
                <w:rFonts w:ascii="Times New Roman" w:hAnsi="Times New Roman" w:cs="Times New Roman"/>
                <w:i/>
                <w:iCs/>
              </w:rPr>
            </w:pPr>
          </w:p>
          <w:p w14:paraId="756C208A" w14:textId="4C4D9D39" w:rsidR="0062538A" w:rsidRPr="00BA00C7" w:rsidRDefault="0062538A">
            <w:pPr>
              <w:jc w:val="center"/>
              <w:rPr>
                <w:rFonts w:ascii="Times New Roman" w:hAnsi="Times New Roman" w:cs="Times New Roman"/>
                <w:i/>
                <w:iCs/>
              </w:rPr>
            </w:pPr>
          </w:p>
          <w:p w14:paraId="589578A2" w14:textId="7941D263" w:rsidR="0062538A" w:rsidRPr="00BA00C7" w:rsidRDefault="0062538A">
            <w:pPr>
              <w:jc w:val="center"/>
              <w:rPr>
                <w:rFonts w:ascii="Times New Roman" w:hAnsi="Times New Roman" w:cs="Times New Roman"/>
                <w:i/>
                <w:iCs/>
              </w:rPr>
            </w:pPr>
          </w:p>
          <w:p w14:paraId="6D31239D" w14:textId="77777777" w:rsidR="0062538A" w:rsidRPr="00BA00C7" w:rsidRDefault="0062538A">
            <w:pPr>
              <w:jc w:val="center"/>
              <w:rPr>
                <w:rFonts w:ascii="Times New Roman" w:hAnsi="Times New Roman" w:cs="Times New Roman"/>
                <w:i/>
                <w:iCs/>
              </w:rPr>
            </w:pPr>
          </w:p>
          <w:p w14:paraId="73464DE1" w14:textId="009DEF9F" w:rsidR="0062538A" w:rsidRPr="00BA00C7" w:rsidRDefault="0062538A">
            <w:pPr>
              <w:jc w:val="center"/>
              <w:rPr>
                <w:rFonts w:ascii="Times New Roman" w:hAnsi="Times New Roman" w:cs="Times New Roman"/>
              </w:rPr>
            </w:pPr>
          </w:p>
        </w:tc>
        <w:tc>
          <w:tcPr>
            <w:tcW w:w="1553" w:type="dxa"/>
          </w:tcPr>
          <w:p w14:paraId="5E07670F" w14:textId="2D8DF3BA" w:rsidR="0062538A" w:rsidRPr="00BA00C7" w:rsidRDefault="2898872E">
            <w:pPr>
              <w:jc w:val="center"/>
              <w:rPr>
                <w:rFonts w:ascii="Times New Roman" w:eastAsia="Times New Roman" w:hAnsi="Times New Roman" w:cs="Times New Roman"/>
                <w:i/>
                <w:iCs/>
                <w:color w:val="000000" w:themeColor="text1"/>
              </w:rPr>
            </w:pPr>
            <w:r w:rsidRPr="00BA00C7">
              <w:rPr>
                <w:rFonts w:ascii="Times New Roman" w:eastAsia="Times New Roman" w:hAnsi="Times New Roman" w:cs="Times New Roman"/>
                <w:i/>
                <w:iCs/>
                <w:color w:val="000000" w:themeColor="text1"/>
              </w:rPr>
              <w:t xml:space="preserve"> Siektina reikšmė: 5 % nuo bendro pastato metinio energijos šildymui suvartojimo</w:t>
            </w:r>
          </w:p>
          <w:p w14:paraId="6B2698D0" w14:textId="187F9624" w:rsidR="0062538A" w:rsidRPr="00BA00C7" w:rsidRDefault="0062538A">
            <w:pPr>
              <w:jc w:val="center"/>
              <w:rPr>
                <w:rFonts w:ascii="Times New Roman" w:hAnsi="Times New Roman" w:cs="Times New Roman"/>
              </w:rPr>
            </w:pPr>
          </w:p>
        </w:tc>
        <w:tc>
          <w:tcPr>
            <w:tcW w:w="1402" w:type="dxa"/>
          </w:tcPr>
          <w:p w14:paraId="43D609A2" w14:textId="77777777" w:rsidR="0062538A" w:rsidRPr="00BA00C7" w:rsidRDefault="0062538A">
            <w:pPr>
              <w:jc w:val="center"/>
              <w:rPr>
                <w:rFonts w:ascii="Times New Roman" w:hAnsi="Times New Roman" w:cs="Times New Roman"/>
                <w:i/>
                <w:iCs/>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p w14:paraId="42C148F1" w14:textId="77777777" w:rsidR="0062538A" w:rsidRPr="00BA00C7" w:rsidRDefault="0062538A">
            <w:pPr>
              <w:jc w:val="center"/>
              <w:rPr>
                <w:rFonts w:ascii="Times New Roman" w:hAnsi="Times New Roman" w:cs="Times New Roman"/>
                <w:i/>
                <w:iCs/>
              </w:rPr>
            </w:pPr>
          </w:p>
        </w:tc>
        <w:tc>
          <w:tcPr>
            <w:tcW w:w="1823" w:type="dxa"/>
          </w:tcPr>
          <w:p w14:paraId="6726E628" w14:textId="39CBF180" w:rsidR="0062538A" w:rsidRPr="00BA00C7" w:rsidRDefault="5C59A2FE">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Siektina reikšmė: 5% nuo bendro pastato metinio energijos šildymui suvartojimo, vertinimui priimant 3-jų paskutinių metų faktinio šilumos suvartojimo šildymui vidurkį</w:t>
            </w:r>
          </w:p>
          <w:p w14:paraId="378F1AE8" w14:textId="77777777" w:rsidR="0062538A" w:rsidRDefault="0062538A">
            <w:pPr>
              <w:jc w:val="center"/>
              <w:rPr>
                <w:rFonts w:ascii="Times New Roman" w:hAnsi="Times New Roman" w:cs="Times New Roman"/>
              </w:rPr>
            </w:pPr>
          </w:p>
          <w:p w14:paraId="374B535A" w14:textId="77777777" w:rsidR="000A72AF" w:rsidRDefault="000A72AF">
            <w:pPr>
              <w:jc w:val="center"/>
              <w:rPr>
                <w:rFonts w:ascii="Times New Roman" w:hAnsi="Times New Roman" w:cs="Times New Roman"/>
              </w:rPr>
            </w:pPr>
          </w:p>
          <w:p w14:paraId="4BDCB0BD" w14:textId="77777777" w:rsidR="000A72AF" w:rsidRDefault="000A72AF">
            <w:pPr>
              <w:jc w:val="center"/>
              <w:rPr>
                <w:rFonts w:ascii="Times New Roman" w:hAnsi="Times New Roman" w:cs="Times New Roman"/>
              </w:rPr>
            </w:pPr>
          </w:p>
          <w:p w14:paraId="66628EAF" w14:textId="77777777" w:rsidR="000A72AF" w:rsidRDefault="000A72AF">
            <w:pPr>
              <w:jc w:val="center"/>
              <w:rPr>
                <w:rFonts w:ascii="Times New Roman" w:hAnsi="Times New Roman" w:cs="Times New Roman"/>
              </w:rPr>
            </w:pPr>
          </w:p>
          <w:p w14:paraId="6037F812" w14:textId="77777777" w:rsidR="000A72AF" w:rsidRDefault="000A72AF">
            <w:pPr>
              <w:jc w:val="center"/>
              <w:rPr>
                <w:rFonts w:ascii="Times New Roman" w:hAnsi="Times New Roman" w:cs="Times New Roman"/>
              </w:rPr>
            </w:pPr>
          </w:p>
          <w:p w14:paraId="27674E52" w14:textId="77777777" w:rsidR="000A72AF" w:rsidRDefault="000A72AF">
            <w:pPr>
              <w:jc w:val="center"/>
              <w:rPr>
                <w:rFonts w:ascii="Times New Roman" w:hAnsi="Times New Roman" w:cs="Times New Roman"/>
              </w:rPr>
            </w:pPr>
          </w:p>
          <w:p w14:paraId="14B22C98" w14:textId="77777777" w:rsidR="000A72AF" w:rsidRDefault="000A72AF">
            <w:pPr>
              <w:jc w:val="center"/>
              <w:rPr>
                <w:rFonts w:ascii="Times New Roman" w:hAnsi="Times New Roman" w:cs="Times New Roman"/>
              </w:rPr>
            </w:pPr>
          </w:p>
          <w:p w14:paraId="5C673B3A" w14:textId="77777777" w:rsidR="000A72AF" w:rsidRDefault="000A72AF">
            <w:pPr>
              <w:jc w:val="center"/>
              <w:rPr>
                <w:rFonts w:ascii="Times New Roman" w:hAnsi="Times New Roman" w:cs="Times New Roman"/>
              </w:rPr>
            </w:pPr>
          </w:p>
          <w:p w14:paraId="0C181641" w14:textId="126589E1" w:rsidR="000A72AF" w:rsidRPr="00BA00C7" w:rsidRDefault="000A72AF">
            <w:pPr>
              <w:jc w:val="center"/>
              <w:rPr>
                <w:rFonts w:ascii="Times New Roman" w:hAnsi="Times New Roman" w:cs="Times New Roman"/>
              </w:rPr>
            </w:pPr>
          </w:p>
        </w:tc>
      </w:tr>
      <w:bookmarkEnd w:id="0"/>
      <w:tr w:rsidR="005B7A24" w:rsidRPr="00BA00C7" w14:paraId="4E7563BD" w14:textId="77777777" w:rsidTr="00EB0633">
        <w:tc>
          <w:tcPr>
            <w:tcW w:w="14210" w:type="dxa"/>
            <w:gridSpan w:val="8"/>
            <w:shd w:val="clear" w:color="auto" w:fill="DBE5F1" w:themeFill="accent1" w:themeFillTint="33"/>
          </w:tcPr>
          <w:p w14:paraId="46B2A51F" w14:textId="092050C4" w:rsidR="005B7A24" w:rsidRPr="00BA00C7" w:rsidRDefault="005B7A24">
            <w:pPr>
              <w:rPr>
                <w:rFonts w:ascii="Times New Roman" w:hAnsi="Times New Roman" w:cs="Times New Roman"/>
                <w:b/>
                <w:bCs/>
              </w:rPr>
            </w:pPr>
            <w:r w:rsidRPr="00BA00C7">
              <w:rPr>
                <w:rFonts w:ascii="Times New Roman" w:hAnsi="Times New Roman" w:cs="Times New Roman"/>
                <w:b/>
                <w:bCs/>
              </w:rPr>
              <w:t>3.</w:t>
            </w:r>
            <w:r w:rsidR="00FE166A" w:rsidRPr="00BA00C7">
              <w:rPr>
                <w:rFonts w:ascii="Times New Roman" w:hAnsi="Times New Roman" w:cs="Times New Roman"/>
                <w:b/>
                <w:bCs/>
              </w:rPr>
              <w:t>2</w:t>
            </w:r>
            <w:r w:rsidRPr="00BA00C7">
              <w:rPr>
                <w:rFonts w:ascii="Times New Roman" w:hAnsi="Times New Roman" w:cs="Times New Roman"/>
                <w:b/>
                <w:bCs/>
              </w:rPr>
              <w:t>. Skatinti AEI transporte bei skatinti mobilumą</w:t>
            </w:r>
          </w:p>
        </w:tc>
      </w:tr>
      <w:tr w:rsidR="001A00DE" w:rsidRPr="00BA00C7" w14:paraId="749DDD60" w14:textId="77777777" w:rsidTr="00651043">
        <w:trPr>
          <w:trHeight w:val="2277"/>
        </w:trPr>
        <w:tc>
          <w:tcPr>
            <w:tcW w:w="2359" w:type="dxa"/>
            <w:vMerge w:val="restart"/>
            <w:vAlign w:val="center"/>
          </w:tcPr>
          <w:p w14:paraId="5C554488" w14:textId="7C8E8DE8" w:rsidR="001A00DE" w:rsidRPr="00BA00C7" w:rsidRDefault="001A00DE">
            <w:pPr>
              <w:rPr>
                <w:rFonts w:ascii="Times New Roman" w:hAnsi="Times New Roman" w:cs="Times New Roman"/>
              </w:rPr>
            </w:pPr>
            <w:r w:rsidRPr="00BA00C7">
              <w:rPr>
                <w:rFonts w:ascii="Times New Roman" w:eastAsia="Times New Roman" w:hAnsi="Times New Roman" w:cs="Times New Roman"/>
              </w:rPr>
              <w:lastRenderedPageBreak/>
              <w:t xml:space="preserve">3.2.1. </w:t>
            </w:r>
            <w:proofErr w:type="spellStart"/>
            <w:r w:rsidRPr="00BA00C7">
              <w:rPr>
                <w:rFonts w:ascii="Times New Roman" w:eastAsia="Times New Roman" w:hAnsi="Times New Roman" w:cs="Times New Roman"/>
              </w:rPr>
              <w:t>Biometano</w:t>
            </w:r>
            <w:proofErr w:type="spellEnd"/>
            <w:r w:rsidRPr="00BA00C7">
              <w:rPr>
                <w:rFonts w:ascii="Times New Roman" w:eastAsia="Times New Roman" w:hAnsi="Times New Roman" w:cs="Times New Roman"/>
              </w:rPr>
              <w:t xml:space="preserve"> dujų gamybos skatinimas</w:t>
            </w:r>
          </w:p>
        </w:tc>
        <w:tc>
          <w:tcPr>
            <w:tcW w:w="2185" w:type="dxa"/>
          </w:tcPr>
          <w:p w14:paraId="4E32F0D2" w14:textId="509BAC64" w:rsidR="001A00DE" w:rsidRPr="00BA00C7" w:rsidRDefault="001A00DE">
            <w:pPr>
              <w:pStyle w:val="ListParagraph"/>
              <w:tabs>
                <w:tab w:val="left" w:pos="232"/>
              </w:tabs>
              <w:ind w:left="0"/>
              <w:rPr>
                <w:rFonts w:ascii="Times New Roman" w:hAnsi="Times New Roman" w:cs="Times New Roman"/>
              </w:rPr>
            </w:pPr>
            <w:r w:rsidRPr="00BA00C7">
              <w:rPr>
                <w:rFonts w:ascii="Times New Roman" w:hAnsi="Times New Roman" w:cs="Times New Roman"/>
              </w:rPr>
              <w:t>RCO22 Papildomi gamybos iš AEI pajėgumai (iš kurių: elektros, šilumos)</w:t>
            </w:r>
          </w:p>
        </w:tc>
        <w:tc>
          <w:tcPr>
            <w:tcW w:w="2066" w:type="dxa"/>
          </w:tcPr>
          <w:p w14:paraId="134D89D9" w14:textId="2D4547A5" w:rsidR="001A00DE" w:rsidRPr="00BA00C7" w:rsidRDefault="239C18C8">
            <w:pPr>
              <w:pStyle w:val="ListParagraph"/>
              <w:tabs>
                <w:tab w:val="left" w:pos="232"/>
              </w:tabs>
              <w:ind w:left="0"/>
              <w:jc w:val="center"/>
              <w:rPr>
                <w:rFonts w:ascii="Times New Roman" w:hAnsi="Times New Roman" w:cs="Times New Roman"/>
              </w:rPr>
            </w:pPr>
            <w:r w:rsidRPr="00BA00C7">
              <w:rPr>
                <w:rFonts w:ascii="Times New Roman" w:hAnsi="Times New Roman" w:cs="Times New Roman"/>
              </w:rPr>
              <w:t>23 MW</w:t>
            </w:r>
            <w:r w:rsidR="2B91158C" w:rsidRPr="00BA00C7">
              <w:rPr>
                <w:rFonts w:ascii="Times New Roman" w:hAnsi="Times New Roman" w:cs="Times New Roman"/>
              </w:rPr>
              <w:t xml:space="preserve"> (2023 m.</w:t>
            </w:r>
            <w:r w:rsidR="3D75C60F" w:rsidRPr="00BA00C7">
              <w:rPr>
                <w:rFonts w:ascii="Times New Roman" w:hAnsi="Times New Roman" w:cs="Times New Roman"/>
              </w:rPr>
              <w:t>)</w:t>
            </w:r>
          </w:p>
        </w:tc>
        <w:tc>
          <w:tcPr>
            <w:tcW w:w="1421" w:type="dxa"/>
          </w:tcPr>
          <w:p w14:paraId="0A118356" w14:textId="77777777" w:rsidR="001A00DE" w:rsidRPr="00BA00C7" w:rsidRDefault="001A00DE">
            <w:pPr>
              <w:jc w:val="center"/>
              <w:rPr>
                <w:rFonts w:ascii="Times New Roman" w:eastAsia="Times New Roman" w:hAnsi="Times New Roman" w:cs="Times New Roman"/>
                <w:lang w:val="fr"/>
              </w:rPr>
            </w:pPr>
            <w:r w:rsidRPr="00BA00C7">
              <w:rPr>
                <w:rFonts w:ascii="Times New Roman" w:eastAsia="Times New Roman" w:hAnsi="Times New Roman" w:cs="Times New Roman"/>
                <w:lang w:val="fr"/>
              </w:rPr>
              <w:t>MW</w:t>
            </w:r>
          </w:p>
          <w:p w14:paraId="20AE1057" w14:textId="1C176B7B" w:rsidR="001A00DE" w:rsidRPr="00BA00C7" w:rsidRDefault="001A00DE">
            <w:pPr>
              <w:jc w:val="center"/>
              <w:rPr>
                <w:rFonts w:ascii="Times New Roman" w:hAnsi="Times New Roman" w:cs="Times New Roman"/>
              </w:rPr>
            </w:pPr>
          </w:p>
        </w:tc>
        <w:tc>
          <w:tcPr>
            <w:tcW w:w="1401" w:type="dxa"/>
          </w:tcPr>
          <w:p w14:paraId="50B5B086" w14:textId="1B1283D9" w:rsidR="001A00DE" w:rsidRPr="00BA00C7" w:rsidRDefault="42EC07D9">
            <w:pPr>
              <w:jc w:val="center"/>
              <w:rPr>
                <w:rFonts w:ascii="Times New Roman" w:hAnsi="Times New Roman" w:cs="Times New Roman"/>
              </w:rPr>
            </w:pPr>
            <w:r w:rsidRPr="00BA00C7">
              <w:rPr>
                <w:rFonts w:ascii="Times New Roman" w:hAnsi="Times New Roman" w:cs="Times New Roman"/>
              </w:rPr>
              <w:t xml:space="preserve">0 </w:t>
            </w:r>
          </w:p>
        </w:tc>
        <w:tc>
          <w:tcPr>
            <w:tcW w:w="1553" w:type="dxa"/>
          </w:tcPr>
          <w:p w14:paraId="728593CC" w14:textId="582FC1F4" w:rsidR="001A00DE" w:rsidRPr="00BA00C7" w:rsidRDefault="57EF2115">
            <w:pPr>
              <w:jc w:val="center"/>
              <w:rPr>
                <w:rFonts w:ascii="Times New Roman" w:hAnsi="Times New Roman" w:cs="Times New Roman"/>
              </w:rPr>
            </w:pPr>
            <w:r w:rsidRPr="00BA00C7">
              <w:rPr>
                <w:rFonts w:ascii="Times New Roman" w:hAnsi="Times New Roman" w:cs="Times New Roman"/>
              </w:rPr>
              <w:t xml:space="preserve">83 </w:t>
            </w:r>
            <w:r w:rsidR="551F72B0" w:rsidRPr="00BA00C7">
              <w:rPr>
                <w:rFonts w:ascii="Times New Roman" w:hAnsi="Times New Roman" w:cs="Times New Roman"/>
              </w:rPr>
              <w:t>MW</w:t>
            </w:r>
          </w:p>
          <w:p w14:paraId="6541D321" w14:textId="5BD36753" w:rsidR="001A00DE" w:rsidRPr="00BA00C7" w:rsidRDefault="001A00DE">
            <w:pPr>
              <w:jc w:val="center"/>
              <w:rPr>
                <w:rFonts w:ascii="Times New Roman" w:hAnsi="Times New Roman" w:cs="Times New Roman"/>
              </w:rPr>
            </w:pPr>
          </w:p>
        </w:tc>
        <w:tc>
          <w:tcPr>
            <w:tcW w:w="1402" w:type="dxa"/>
          </w:tcPr>
          <w:p w14:paraId="294D79A6" w14:textId="3B8A6A33" w:rsidR="001A00DE" w:rsidRPr="00BA00C7" w:rsidRDefault="001A00D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1C4094EC" w14:textId="36979E9B" w:rsidR="001A00DE" w:rsidRPr="00BA00C7" w:rsidRDefault="4E78D32F">
            <w:pPr>
              <w:jc w:val="center"/>
              <w:rPr>
                <w:rFonts w:ascii="Times New Roman" w:hAnsi="Times New Roman" w:cs="Times New Roman"/>
              </w:rPr>
            </w:pPr>
            <w:r w:rsidRPr="00BA00C7">
              <w:rPr>
                <w:rFonts w:ascii="Times New Roman" w:hAnsi="Times New Roman" w:cs="Times New Roman"/>
              </w:rPr>
              <w:t>1 MW įrengti reikalingas viešųjų lėšų poreikis - 862 650 eurų. (60 proc. investicinė subsidija)</w:t>
            </w:r>
          </w:p>
        </w:tc>
      </w:tr>
      <w:tr w:rsidR="001A00DE" w:rsidRPr="00BA00C7" w14:paraId="03F06DDF" w14:textId="77777777" w:rsidTr="00651043">
        <w:tc>
          <w:tcPr>
            <w:tcW w:w="2359" w:type="dxa"/>
            <w:vMerge/>
          </w:tcPr>
          <w:p w14:paraId="0046D430" w14:textId="77777777" w:rsidR="001A00DE" w:rsidRPr="00BA00C7" w:rsidRDefault="001A00DE">
            <w:pPr>
              <w:rPr>
                <w:rFonts w:ascii="Times New Roman" w:eastAsia="Times New Roman" w:hAnsi="Times New Roman" w:cs="Times New Roman"/>
              </w:rPr>
            </w:pPr>
          </w:p>
        </w:tc>
        <w:tc>
          <w:tcPr>
            <w:tcW w:w="2185" w:type="dxa"/>
          </w:tcPr>
          <w:p w14:paraId="3846E9AA" w14:textId="39B3D8CB" w:rsidR="001A00DE" w:rsidRPr="00BA00C7" w:rsidRDefault="001A00DE">
            <w:pPr>
              <w:pStyle w:val="ListParagraph"/>
              <w:tabs>
                <w:tab w:val="left" w:pos="232"/>
              </w:tabs>
              <w:ind w:left="0"/>
              <w:rPr>
                <w:rFonts w:ascii="Times New Roman" w:hAnsi="Times New Roman" w:cs="Times New Roman"/>
              </w:rPr>
            </w:pPr>
            <w:r w:rsidRPr="00BA00C7">
              <w:rPr>
                <w:rFonts w:ascii="Times New Roman" w:hAnsi="Times New Roman" w:cs="Times New Roman"/>
              </w:rPr>
              <w:t xml:space="preserve">RCR </w:t>
            </w:r>
            <w:r w:rsidR="02B7ACA5" w:rsidRPr="00BA00C7">
              <w:rPr>
                <w:rFonts w:ascii="Times New Roman" w:hAnsi="Times New Roman" w:cs="Times New Roman"/>
              </w:rPr>
              <w:t>29</w:t>
            </w:r>
            <w:r w:rsidRPr="00BA00C7">
              <w:rPr>
                <w:rFonts w:ascii="Times New Roman" w:hAnsi="Times New Roman" w:cs="Times New Roman"/>
              </w:rPr>
              <w:t xml:space="preserve"> </w:t>
            </w:r>
            <w:r w:rsidR="40CEE87A" w:rsidRPr="00BA00C7">
              <w:rPr>
                <w:rFonts w:ascii="Times New Roman" w:hAnsi="Times New Roman" w:cs="Times New Roman"/>
              </w:rPr>
              <w:t xml:space="preserve"> Apskaičiuotas šiltnamio efektą sukeliančių dujų emisijos kiekis</w:t>
            </w:r>
          </w:p>
        </w:tc>
        <w:tc>
          <w:tcPr>
            <w:tcW w:w="2066" w:type="dxa"/>
          </w:tcPr>
          <w:p w14:paraId="3F56A503" w14:textId="4C417B0F" w:rsidR="001A00DE" w:rsidRPr="00BA00C7" w:rsidRDefault="537BE3CD">
            <w:pPr>
              <w:pStyle w:val="ListParagraph"/>
              <w:tabs>
                <w:tab w:val="left" w:pos="232"/>
              </w:tabs>
              <w:ind w:left="0" w:hanging="6"/>
              <w:jc w:val="center"/>
              <w:rPr>
                <w:rFonts w:ascii="Times New Roman" w:hAnsi="Times New Roman" w:cs="Times New Roman"/>
              </w:rPr>
            </w:pPr>
            <w:r w:rsidRPr="00BA00C7">
              <w:rPr>
                <w:rFonts w:ascii="Times New Roman" w:hAnsi="Times New Roman" w:cs="Times New Roman"/>
              </w:rPr>
              <w:t>Pradinė ŠESD emisija sumažinama</w:t>
            </w:r>
            <w:r w:rsidR="03D226C4" w:rsidRPr="00BA00C7">
              <w:rPr>
                <w:rFonts w:ascii="Times New Roman" w:hAnsi="Times New Roman" w:cs="Times New Roman"/>
              </w:rPr>
              <w:t xml:space="preserve"> </w:t>
            </w:r>
            <w:r w:rsidR="4092D7F4" w:rsidRPr="00BA00C7">
              <w:rPr>
                <w:rFonts w:ascii="Times New Roman" w:hAnsi="Times New Roman" w:cs="Times New Roman"/>
              </w:rPr>
              <w:t>33</w:t>
            </w:r>
            <w:r w:rsidR="180D5A40" w:rsidRPr="00BA00C7">
              <w:rPr>
                <w:rFonts w:ascii="Times New Roman" w:hAnsi="Times New Roman" w:cs="Times New Roman"/>
              </w:rPr>
              <w:t xml:space="preserve"> </w:t>
            </w:r>
            <w:r w:rsidR="4092D7F4" w:rsidRPr="00BA00C7">
              <w:rPr>
                <w:rFonts w:ascii="Times New Roman" w:hAnsi="Times New Roman" w:cs="Times New Roman"/>
              </w:rPr>
              <w:t>12</w:t>
            </w:r>
            <w:r w:rsidR="0DA3D475" w:rsidRPr="00BA00C7">
              <w:rPr>
                <w:rFonts w:ascii="Times New Roman" w:hAnsi="Times New Roman" w:cs="Times New Roman"/>
              </w:rPr>
              <w:t>0</w:t>
            </w:r>
            <w:r w:rsidR="4092D7F4" w:rsidRPr="00BA00C7">
              <w:rPr>
                <w:rFonts w:ascii="Times New Roman" w:hAnsi="Times New Roman" w:cs="Times New Roman"/>
              </w:rPr>
              <w:t xml:space="preserve"> t. CO2</w:t>
            </w:r>
            <w:r w:rsidR="78337D02" w:rsidRPr="00BA00C7">
              <w:rPr>
                <w:rFonts w:ascii="Times New Roman" w:hAnsi="Times New Roman" w:cs="Times New Roman"/>
              </w:rPr>
              <w:t xml:space="preserve"> </w:t>
            </w:r>
            <w:proofErr w:type="spellStart"/>
            <w:r w:rsidR="24189AF9" w:rsidRPr="00BA00C7">
              <w:rPr>
                <w:rFonts w:ascii="Times New Roman" w:hAnsi="Times New Roman" w:cs="Times New Roman"/>
              </w:rPr>
              <w:t>ekv</w:t>
            </w:r>
            <w:proofErr w:type="spellEnd"/>
            <w:r w:rsidR="24189AF9" w:rsidRPr="00BA00C7">
              <w:rPr>
                <w:rFonts w:ascii="Times New Roman" w:hAnsi="Times New Roman" w:cs="Times New Roman"/>
              </w:rPr>
              <w:t xml:space="preserve">. </w:t>
            </w:r>
            <w:r w:rsidR="78337D02" w:rsidRPr="00BA00C7">
              <w:rPr>
                <w:rFonts w:ascii="Times New Roman" w:hAnsi="Times New Roman" w:cs="Times New Roman"/>
              </w:rPr>
              <w:t>(202</w:t>
            </w:r>
            <w:r w:rsidR="6745F45B" w:rsidRPr="00BA00C7">
              <w:rPr>
                <w:rFonts w:ascii="Times New Roman" w:hAnsi="Times New Roman" w:cs="Times New Roman"/>
              </w:rPr>
              <w:t>3</w:t>
            </w:r>
            <w:r w:rsidR="78337D02" w:rsidRPr="00BA00C7">
              <w:rPr>
                <w:rFonts w:ascii="Times New Roman" w:hAnsi="Times New Roman" w:cs="Times New Roman"/>
              </w:rPr>
              <w:t xml:space="preserve"> m.)</w:t>
            </w:r>
          </w:p>
          <w:p w14:paraId="137EE964" w14:textId="03E70189" w:rsidR="001A00DE" w:rsidRPr="00BA00C7" w:rsidRDefault="001A00DE">
            <w:pPr>
              <w:pStyle w:val="ListParagraph"/>
              <w:tabs>
                <w:tab w:val="left" w:pos="232"/>
              </w:tabs>
              <w:ind w:left="0" w:hanging="6"/>
              <w:jc w:val="center"/>
              <w:rPr>
                <w:rFonts w:ascii="Times New Roman" w:hAnsi="Times New Roman" w:cs="Times New Roman"/>
              </w:rPr>
            </w:pPr>
          </w:p>
        </w:tc>
        <w:tc>
          <w:tcPr>
            <w:tcW w:w="1421" w:type="dxa"/>
          </w:tcPr>
          <w:p w14:paraId="06F88FD7" w14:textId="4390AC0D" w:rsidR="001A00DE" w:rsidRPr="00BA00C7" w:rsidRDefault="368E487C">
            <w:pPr>
              <w:jc w:val="center"/>
              <w:rPr>
                <w:rFonts w:ascii="Times New Roman" w:hAnsi="Times New Roman" w:cs="Times New Roman"/>
                <w:strike/>
              </w:rPr>
            </w:pPr>
            <w:r w:rsidRPr="00BA00C7">
              <w:rPr>
                <w:rFonts w:ascii="Times New Roman" w:hAnsi="Times New Roman" w:cs="Times New Roman"/>
              </w:rPr>
              <w:t xml:space="preserve"> t CO2 ekvivalentu/metus</w:t>
            </w:r>
          </w:p>
          <w:p w14:paraId="06CC5FE6" w14:textId="5C84FA5E" w:rsidR="001A00DE" w:rsidRPr="00BA00C7" w:rsidRDefault="001A00DE">
            <w:pPr>
              <w:jc w:val="center"/>
              <w:rPr>
                <w:rFonts w:ascii="Times New Roman" w:eastAsia="Times New Roman" w:hAnsi="Times New Roman" w:cs="Times New Roman"/>
                <w:lang w:val="fr"/>
              </w:rPr>
            </w:pPr>
          </w:p>
        </w:tc>
        <w:tc>
          <w:tcPr>
            <w:tcW w:w="1401" w:type="dxa"/>
          </w:tcPr>
          <w:p w14:paraId="6987A15E" w14:textId="52D39CA4" w:rsidR="001A00DE" w:rsidRPr="000A72AF" w:rsidRDefault="37E202D1">
            <w:pPr>
              <w:jc w:val="center"/>
              <w:rPr>
                <w:rFonts w:ascii="Times New Roman" w:eastAsia="Times New Roman" w:hAnsi="Times New Roman" w:cs="Times New Roman"/>
                <w:sz w:val="24"/>
                <w:szCs w:val="24"/>
              </w:rPr>
            </w:pPr>
            <w:r w:rsidRPr="000A72AF">
              <w:rPr>
                <w:rFonts w:ascii="Times New Roman" w:hAnsi="Times New Roman" w:cs="Times New Roman"/>
              </w:rPr>
              <w:t xml:space="preserve">Pradinė ŠESD emisija </w:t>
            </w:r>
            <w:r w:rsidR="3DEAD084" w:rsidRPr="000A72AF">
              <w:rPr>
                <w:rFonts w:ascii="Times New Roman" w:eastAsia="Times New Roman" w:hAnsi="Times New Roman" w:cs="Times New Roman"/>
                <w:sz w:val="24"/>
                <w:szCs w:val="24"/>
              </w:rPr>
              <w:t>147</w:t>
            </w:r>
            <w:r w:rsidR="07E07F8D" w:rsidRPr="000A72AF">
              <w:rPr>
                <w:rFonts w:ascii="Times New Roman" w:eastAsia="Times New Roman" w:hAnsi="Times New Roman" w:cs="Times New Roman"/>
                <w:sz w:val="24"/>
                <w:szCs w:val="24"/>
              </w:rPr>
              <w:t xml:space="preserve"> </w:t>
            </w:r>
            <w:r w:rsidR="3DEAD084" w:rsidRPr="000A72AF">
              <w:rPr>
                <w:rFonts w:ascii="Times New Roman" w:eastAsia="Times New Roman" w:hAnsi="Times New Roman" w:cs="Times New Roman"/>
                <w:sz w:val="24"/>
                <w:szCs w:val="24"/>
              </w:rPr>
              <w:t>1</w:t>
            </w:r>
            <w:r w:rsidR="40150B6B" w:rsidRPr="000A72AF">
              <w:rPr>
                <w:rFonts w:ascii="Times New Roman" w:eastAsia="Times New Roman" w:hAnsi="Times New Roman" w:cs="Times New Roman"/>
                <w:sz w:val="24"/>
                <w:szCs w:val="24"/>
              </w:rPr>
              <w:t>07</w:t>
            </w:r>
            <w:r w:rsidR="3DEAD084" w:rsidRPr="000A72AF">
              <w:rPr>
                <w:rFonts w:ascii="Times New Roman" w:eastAsia="Times New Roman" w:hAnsi="Times New Roman" w:cs="Times New Roman"/>
                <w:sz w:val="24"/>
                <w:szCs w:val="24"/>
              </w:rPr>
              <w:t xml:space="preserve"> </w:t>
            </w:r>
            <w:r w:rsidR="4D8BCFA2" w:rsidRPr="000A72AF">
              <w:rPr>
                <w:rFonts w:ascii="Times New Roman" w:eastAsia="Times New Roman" w:hAnsi="Times New Roman" w:cs="Times New Roman"/>
                <w:sz w:val="24"/>
                <w:szCs w:val="24"/>
              </w:rPr>
              <w:t xml:space="preserve">t. CO2e </w:t>
            </w:r>
          </w:p>
        </w:tc>
        <w:tc>
          <w:tcPr>
            <w:tcW w:w="1553" w:type="dxa"/>
          </w:tcPr>
          <w:p w14:paraId="13467070" w14:textId="7A3DDD29" w:rsidR="001A00DE" w:rsidRPr="00BA00C7" w:rsidRDefault="5BB0CD4E">
            <w:pPr>
              <w:jc w:val="center"/>
              <w:rPr>
                <w:rFonts w:ascii="Times New Roman" w:hAnsi="Times New Roman" w:cs="Times New Roman"/>
              </w:rPr>
            </w:pPr>
            <w:r w:rsidRPr="00BA00C7">
              <w:rPr>
                <w:rFonts w:ascii="Times New Roman" w:hAnsi="Times New Roman" w:cs="Times New Roman"/>
              </w:rPr>
              <w:t>Pradinė</w:t>
            </w:r>
            <w:r w:rsidR="3AB71335" w:rsidRPr="00BA00C7">
              <w:rPr>
                <w:rFonts w:ascii="Times New Roman" w:hAnsi="Times New Roman" w:cs="Times New Roman"/>
              </w:rPr>
              <w:t xml:space="preserve"> ŠESD </w:t>
            </w:r>
            <w:r w:rsidRPr="00BA00C7">
              <w:rPr>
                <w:rFonts w:ascii="Times New Roman" w:hAnsi="Times New Roman" w:cs="Times New Roman"/>
              </w:rPr>
              <w:t>emisija sumažinama</w:t>
            </w:r>
            <w:r w:rsidR="2E7C7613" w:rsidRPr="00BA00C7">
              <w:rPr>
                <w:rFonts w:ascii="Times New Roman" w:hAnsi="Times New Roman" w:cs="Times New Roman"/>
              </w:rPr>
              <w:t xml:space="preserve"> </w:t>
            </w:r>
            <w:r w:rsidR="3AB71335" w:rsidRPr="00BA00C7">
              <w:rPr>
                <w:rFonts w:ascii="Times New Roman" w:hAnsi="Times New Roman" w:cs="Times New Roman"/>
              </w:rPr>
              <w:t xml:space="preserve"> </w:t>
            </w:r>
            <w:r w:rsidR="5C3D9BDD" w:rsidRPr="00BA00C7">
              <w:rPr>
                <w:rFonts w:ascii="Times New Roman" w:hAnsi="Times New Roman" w:cs="Times New Roman"/>
              </w:rPr>
              <w:t>1</w:t>
            </w:r>
            <w:r w:rsidR="47DB48D6" w:rsidRPr="00BA00C7">
              <w:rPr>
                <w:rFonts w:ascii="Times New Roman" w:hAnsi="Times New Roman" w:cs="Times New Roman"/>
              </w:rPr>
              <w:t>20</w:t>
            </w:r>
            <w:r w:rsidR="5C3D9BDD" w:rsidRPr="00BA00C7">
              <w:rPr>
                <w:rFonts w:ascii="Times New Roman" w:hAnsi="Times New Roman" w:cs="Times New Roman"/>
              </w:rPr>
              <w:t xml:space="preserve"> </w:t>
            </w:r>
            <w:r w:rsidR="57896D3F" w:rsidRPr="00BA00C7">
              <w:rPr>
                <w:rFonts w:ascii="Times New Roman" w:hAnsi="Times New Roman" w:cs="Times New Roman"/>
              </w:rPr>
              <w:t>360</w:t>
            </w:r>
            <w:r w:rsidR="3AB71335" w:rsidRPr="00BA00C7">
              <w:rPr>
                <w:rFonts w:ascii="Times New Roman" w:hAnsi="Times New Roman" w:cs="Times New Roman"/>
              </w:rPr>
              <w:t xml:space="preserve"> t. CO2 </w:t>
            </w:r>
            <w:proofErr w:type="spellStart"/>
            <w:r w:rsidR="3AB71335" w:rsidRPr="00BA00C7">
              <w:rPr>
                <w:rFonts w:ascii="Times New Roman" w:hAnsi="Times New Roman" w:cs="Times New Roman"/>
              </w:rPr>
              <w:t>ekv</w:t>
            </w:r>
            <w:proofErr w:type="spellEnd"/>
            <w:r w:rsidR="3AB71335" w:rsidRPr="00BA00C7">
              <w:rPr>
                <w:rFonts w:ascii="Times New Roman" w:hAnsi="Times New Roman" w:cs="Times New Roman"/>
              </w:rPr>
              <w:t xml:space="preserve">. </w:t>
            </w:r>
            <w:r w:rsidR="0350EF7D" w:rsidRPr="00BA00C7">
              <w:rPr>
                <w:rFonts w:ascii="Times New Roman" w:hAnsi="Times New Roman" w:cs="Times New Roman"/>
              </w:rPr>
              <w:t>(2026 m.)</w:t>
            </w:r>
            <w:r w:rsidR="3AB71335" w:rsidRPr="00BA00C7">
              <w:rPr>
                <w:rFonts w:ascii="Times New Roman" w:hAnsi="Times New Roman" w:cs="Times New Roman"/>
              </w:rPr>
              <w:t xml:space="preserve">  </w:t>
            </w:r>
          </w:p>
        </w:tc>
        <w:tc>
          <w:tcPr>
            <w:tcW w:w="1402" w:type="dxa"/>
          </w:tcPr>
          <w:p w14:paraId="105431A3" w14:textId="10524C67" w:rsidR="001A00DE" w:rsidRPr="00BA00C7" w:rsidRDefault="001A00D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0900EF7E" w14:textId="2025536E" w:rsidR="001A00DE" w:rsidRPr="00BA00C7" w:rsidRDefault="033B717F">
            <w:pPr>
              <w:jc w:val="center"/>
              <w:rPr>
                <w:rFonts w:ascii="Times New Roman" w:hAnsi="Times New Roman" w:cs="Times New Roman"/>
              </w:rPr>
            </w:pPr>
            <w:proofErr w:type="spellStart"/>
            <w:r w:rsidRPr="00BA00C7">
              <w:rPr>
                <w:rFonts w:ascii="Times New Roman" w:hAnsi="Times New Roman" w:cs="Times New Roman"/>
              </w:rPr>
              <w:t>Biometano</w:t>
            </w:r>
            <w:proofErr w:type="spellEnd"/>
            <w:r w:rsidRPr="00BA00C7">
              <w:rPr>
                <w:rFonts w:ascii="Times New Roman" w:hAnsi="Times New Roman" w:cs="Times New Roman"/>
              </w:rPr>
              <w:t xml:space="preserve"> dujomis būtų pakeičiama 668 669 MWh gamtinių dujų</w:t>
            </w:r>
            <w:r w:rsidR="4C8B8704" w:rsidRPr="00BA00C7">
              <w:rPr>
                <w:rFonts w:ascii="Times New Roman" w:hAnsi="Times New Roman" w:cs="Times New Roman"/>
              </w:rPr>
              <w:t xml:space="preserve"> transporto sektoriuje santykiu 1:1. </w:t>
            </w:r>
            <w:r w:rsidR="00B65353" w:rsidRPr="00BA00C7">
              <w:rPr>
                <w:rFonts w:ascii="Times New Roman" w:hAnsi="Times New Roman" w:cs="Times New Roman"/>
              </w:rPr>
              <w:t xml:space="preserve"> Naudojami taršos faktoriai: </w:t>
            </w:r>
            <w:r w:rsidR="734175C4" w:rsidRPr="00BA00C7">
              <w:rPr>
                <w:rFonts w:ascii="Times New Roman" w:hAnsi="Times New Roman" w:cs="Times New Roman"/>
              </w:rPr>
              <w:t xml:space="preserve">gamtinės dujos – 0,22 kg. CO2/KWh, </w:t>
            </w:r>
            <w:proofErr w:type="spellStart"/>
            <w:r w:rsidR="734175C4" w:rsidRPr="00BA00C7">
              <w:rPr>
                <w:rFonts w:ascii="Times New Roman" w:hAnsi="Times New Roman" w:cs="Times New Roman"/>
              </w:rPr>
              <w:t>biometan</w:t>
            </w:r>
            <w:r w:rsidR="6FC259EF" w:rsidRPr="00BA00C7">
              <w:rPr>
                <w:rFonts w:ascii="Times New Roman" w:hAnsi="Times New Roman" w:cs="Times New Roman"/>
              </w:rPr>
              <w:t>o</w:t>
            </w:r>
            <w:proofErr w:type="spellEnd"/>
            <w:r w:rsidR="6FC259EF" w:rsidRPr="00BA00C7">
              <w:rPr>
                <w:rFonts w:ascii="Times New Roman" w:hAnsi="Times New Roman" w:cs="Times New Roman"/>
              </w:rPr>
              <w:t xml:space="preserve"> dujos</w:t>
            </w:r>
            <w:r w:rsidR="734175C4" w:rsidRPr="00BA00C7">
              <w:rPr>
                <w:rFonts w:ascii="Times New Roman" w:hAnsi="Times New Roman" w:cs="Times New Roman"/>
              </w:rPr>
              <w:t xml:space="preserve"> – 0,04 kg.CO2/KWh</w:t>
            </w:r>
          </w:p>
        </w:tc>
      </w:tr>
      <w:tr w:rsidR="00C81E21" w:rsidRPr="00BA00C7" w14:paraId="5A86312E" w14:textId="77777777" w:rsidTr="00651043">
        <w:tc>
          <w:tcPr>
            <w:tcW w:w="2359" w:type="dxa"/>
          </w:tcPr>
          <w:p w14:paraId="73E9AD6A" w14:textId="688C0498" w:rsidR="00C81E21" w:rsidRPr="00BA00C7" w:rsidRDefault="00C81E21">
            <w:pPr>
              <w:rPr>
                <w:rFonts w:ascii="Times New Roman" w:hAnsi="Times New Roman" w:cs="Times New Roman"/>
              </w:rPr>
            </w:pPr>
            <w:r w:rsidRPr="00BA00C7">
              <w:rPr>
                <w:rFonts w:ascii="Times New Roman" w:hAnsi="Times New Roman" w:cs="Times New Roman"/>
              </w:rPr>
              <w:t>3.</w:t>
            </w:r>
            <w:r w:rsidR="001A00DE" w:rsidRPr="00BA00C7">
              <w:rPr>
                <w:rFonts w:ascii="Times New Roman" w:hAnsi="Times New Roman" w:cs="Times New Roman"/>
              </w:rPr>
              <w:t>2</w:t>
            </w:r>
            <w:r w:rsidRPr="00BA00C7">
              <w:rPr>
                <w:rFonts w:ascii="Times New Roman" w:hAnsi="Times New Roman" w:cs="Times New Roman"/>
              </w:rPr>
              <w:t>.2. Stacionarios SGD infrastruktūros (papildymo stotelių) plėtra</w:t>
            </w:r>
          </w:p>
        </w:tc>
        <w:tc>
          <w:tcPr>
            <w:tcW w:w="2185" w:type="dxa"/>
          </w:tcPr>
          <w:p w14:paraId="0880F689" w14:textId="53AC6EF7" w:rsidR="00C81E21" w:rsidRPr="00BA00C7" w:rsidRDefault="00C81E21">
            <w:pPr>
              <w:pStyle w:val="ListParagraph"/>
              <w:tabs>
                <w:tab w:val="left" w:pos="232"/>
              </w:tabs>
              <w:ind w:left="0"/>
              <w:rPr>
                <w:rFonts w:ascii="Times New Roman" w:hAnsi="Times New Roman" w:cs="Times New Roman"/>
              </w:rPr>
            </w:pPr>
            <w:r w:rsidRPr="00BA00C7">
              <w:rPr>
                <w:rFonts w:ascii="Times New Roman" w:hAnsi="Times New Roman" w:cs="Times New Roman"/>
              </w:rPr>
              <w:t>Įrengti SGD pildymo punktai</w:t>
            </w:r>
          </w:p>
          <w:p w14:paraId="66AEBC02" w14:textId="77777777" w:rsidR="00C81E21" w:rsidRPr="00BA00C7" w:rsidRDefault="00C81E21">
            <w:pPr>
              <w:pStyle w:val="ListParagraph"/>
              <w:tabs>
                <w:tab w:val="left" w:pos="232"/>
              </w:tabs>
              <w:ind w:left="0"/>
              <w:rPr>
                <w:rFonts w:ascii="Times New Roman" w:hAnsi="Times New Roman" w:cs="Times New Roman"/>
              </w:rPr>
            </w:pPr>
          </w:p>
        </w:tc>
        <w:tc>
          <w:tcPr>
            <w:tcW w:w="2066" w:type="dxa"/>
          </w:tcPr>
          <w:p w14:paraId="586F8658" w14:textId="7299086C" w:rsidR="00C81E21" w:rsidRPr="00BA00C7" w:rsidRDefault="00C81E21">
            <w:pPr>
              <w:pStyle w:val="ListParagraph"/>
              <w:tabs>
                <w:tab w:val="left" w:pos="232"/>
              </w:tabs>
              <w:ind w:left="0"/>
              <w:jc w:val="center"/>
              <w:rPr>
                <w:rFonts w:ascii="Times New Roman" w:hAnsi="Times New Roman" w:cs="Times New Roman"/>
              </w:rPr>
            </w:pPr>
            <w:r w:rsidRPr="00BA00C7">
              <w:rPr>
                <w:rFonts w:ascii="Times New Roman" w:hAnsi="Times New Roman" w:cs="Times New Roman"/>
              </w:rPr>
              <w:t xml:space="preserve">2 </w:t>
            </w:r>
            <w:r w:rsidR="5ABDD5E7" w:rsidRPr="00BA00C7">
              <w:rPr>
                <w:rFonts w:ascii="Times New Roman" w:hAnsi="Times New Roman" w:cs="Times New Roman"/>
              </w:rPr>
              <w:t xml:space="preserve"> vnt.</w:t>
            </w:r>
            <w:r w:rsidRPr="00BA00C7">
              <w:rPr>
                <w:rFonts w:ascii="Times New Roman" w:hAnsi="Times New Roman" w:cs="Times New Roman"/>
              </w:rPr>
              <w:t>(202</w:t>
            </w:r>
            <w:r w:rsidR="7E3921C0" w:rsidRPr="00BA00C7">
              <w:rPr>
                <w:rFonts w:ascii="Times New Roman" w:hAnsi="Times New Roman" w:cs="Times New Roman"/>
              </w:rPr>
              <w:t>3</w:t>
            </w:r>
            <w:r w:rsidRPr="00BA00C7">
              <w:rPr>
                <w:rFonts w:ascii="Times New Roman" w:hAnsi="Times New Roman" w:cs="Times New Roman"/>
              </w:rPr>
              <w:t xml:space="preserve"> m.)</w:t>
            </w:r>
          </w:p>
        </w:tc>
        <w:tc>
          <w:tcPr>
            <w:tcW w:w="1421" w:type="dxa"/>
          </w:tcPr>
          <w:p w14:paraId="3F5F5694" w14:textId="4B170EA2" w:rsidR="00C81E21" w:rsidRPr="00BA00C7" w:rsidRDefault="009F4793">
            <w:pPr>
              <w:jc w:val="center"/>
              <w:rPr>
                <w:rFonts w:ascii="Times New Roman" w:hAnsi="Times New Roman" w:cs="Times New Roman"/>
              </w:rPr>
            </w:pPr>
            <w:r w:rsidRPr="00BA00C7">
              <w:rPr>
                <w:rFonts w:ascii="Times New Roman" w:hAnsi="Times New Roman" w:cs="Times New Roman"/>
              </w:rPr>
              <w:t>Stotelės</w:t>
            </w:r>
          </w:p>
          <w:p w14:paraId="4981D435" w14:textId="77777777" w:rsidR="00C81E21" w:rsidRPr="00BA00C7" w:rsidRDefault="00C81E21">
            <w:pPr>
              <w:jc w:val="center"/>
              <w:rPr>
                <w:rFonts w:ascii="Times New Roman" w:hAnsi="Times New Roman" w:cs="Times New Roman"/>
              </w:rPr>
            </w:pPr>
          </w:p>
        </w:tc>
        <w:tc>
          <w:tcPr>
            <w:tcW w:w="1401" w:type="dxa"/>
          </w:tcPr>
          <w:p w14:paraId="38A69D22" w14:textId="791763ED" w:rsidR="00C81E21" w:rsidRPr="00BA00C7" w:rsidRDefault="009D55F9">
            <w:pPr>
              <w:jc w:val="center"/>
              <w:rPr>
                <w:rFonts w:ascii="Times New Roman" w:hAnsi="Times New Roman" w:cs="Times New Roman"/>
              </w:rPr>
            </w:pPr>
            <w:r w:rsidRPr="00BA00C7">
              <w:rPr>
                <w:rFonts w:ascii="Times New Roman" w:hAnsi="Times New Roman" w:cs="Times New Roman"/>
              </w:rPr>
              <w:t>0</w:t>
            </w:r>
          </w:p>
          <w:p w14:paraId="14B6C0DC" w14:textId="34DDB647" w:rsidR="00C81E21" w:rsidRPr="00BA00C7" w:rsidRDefault="00C81E21">
            <w:pPr>
              <w:jc w:val="center"/>
              <w:rPr>
                <w:rFonts w:ascii="Times New Roman" w:hAnsi="Times New Roman" w:cs="Times New Roman"/>
              </w:rPr>
            </w:pPr>
          </w:p>
        </w:tc>
        <w:tc>
          <w:tcPr>
            <w:tcW w:w="1553" w:type="dxa"/>
          </w:tcPr>
          <w:p w14:paraId="421175F6" w14:textId="3E281BAC" w:rsidR="00C81E21" w:rsidRPr="00BA00C7" w:rsidRDefault="00C81E21">
            <w:pPr>
              <w:jc w:val="center"/>
              <w:rPr>
                <w:rFonts w:ascii="Times New Roman" w:hAnsi="Times New Roman" w:cs="Times New Roman"/>
              </w:rPr>
            </w:pPr>
            <w:r w:rsidRPr="00BA00C7">
              <w:rPr>
                <w:rFonts w:ascii="Times New Roman" w:hAnsi="Times New Roman" w:cs="Times New Roman"/>
              </w:rPr>
              <w:t>3</w:t>
            </w:r>
          </w:p>
        </w:tc>
        <w:tc>
          <w:tcPr>
            <w:tcW w:w="1402" w:type="dxa"/>
          </w:tcPr>
          <w:p w14:paraId="32E7477E" w14:textId="1AB53BDA" w:rsidR="00C81E21" w:rsidRPr="00BA00C7" w:rsidRDefault="00C81E21">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6DAE808A" w14:textId="52FE5B3B" w:rsidR="00C81E21" w:rsidRPr="00BA00C7" w:rsidRDefault="67911B6B">
            <w:pPr>
              <w:jc w:val="center"/>
              <w:rPr>
                <w:rFonts w:ascii="Times New Roman" w:hAnsi="Times New Roman" w:cs="Times New Roman"/>
              </w:rPr>
            </w:pPr>
            <w:r w:rsidRPr="00BA00C7">
              <w:rPr>
                <w:rFonts w:ascii="Times New Roman" w:hAnsi="Times New Roman" w:cs="Times New Roman"/>
              </w:rPr>
              <w:t>2 SGD pildymo punktai, k</w:t>
            </w:r>
            <w:r w:rsidR="27983E9E" w:rsidRPr="00BA00C7">
              <w:rPr>
                <w:rFonts w:ascii="Times New Roman" w:hAnsi="Times New Roman" w:cs="Times New Roman"/>
              </w:rPr>
              <w:t xml:space="preserve">uriuose </w:t>
            </w:r>
            <w:r w:rsidRPr="00BA00C7">
              <w:rPr>
                <w:rFonts w:ascii="Times New Roman" w:hAnsi="Times New Roman" w:cs="Times New Roman"/>
              </w:rPr>
              <w:t xml:space="preserve">kasmet </w:t>
            </w:r>
            <w:r w:rsidR="59A3440E" w:rsidRPr="00BA00C7">
              <w:rPr>
                <w:rFonts w:ascii="Times New Roman" w:hAnsi="Times New Roman" w:cs="Times New Roman"/>
              </w:rPr>
              <w:t>papildoma</w:t>
            </w:r>
            <w:r w:rsidRPr="00BA00C7">
              <w:rPr>
                <w:rFonts w:ascii="Times New Roman" w:hAnsi="Times New Roman" w:cs="Times New Roman"/>
              </w:rPr>
              <w:t xml:space="preserve"> nemažiau kaip </w:t>
            </w:r>
            <w:r w:rsidR="275567C0" w:rsidRPr="00BA00C7">
              <w:rPr>
                <w:rFonts w:ascii="Times New Roman" w:hAnsi="Times New Roman" w:cs="Times New Roman"/>
              </w:rPr>
              <w:t>7420 MWh gamtinių dujų</w:t>
            </w:r>
            <w:r w:rsidRPr="00BA00C7">
              <w:rPr>
                <w:rFonts w:ascii="Times New Roman" w:hAnsi="Times New Roman" w:cs="Times New Roman"/>
              </w:rPr>
              <w:t xml:space="preserve"> </w:t>
            </w:r>
            <w:r w:rsidR="275567C0" w:rsidRPr="00BA00C7">
              <w:rPr>
                <w:rFonts w:ascii="Times New Roman" w:hAnsi="Times New Roman" w:cs="Times New Roman"/>
              </w:rPr>
              <w:t>pakeistų 583 tonas</w:t>
            </w:r>
            <w:r w:rsidRPr="00BA00C7">
              <w:rPr>
                <w:rFonts w:ascii="Times New Roman" w:hAnsi="Times New Roman" w:cs="Times New Roman"/>
              </w:rPr>
              <w:t xml:space="preserve"> </w:t>
            </w:r>
            <w:r w:rsidR="5745E9EF" w:rsidRPr="00BA00C7">
              <w:rPr>
                <w:rFonts w:ascii="Times New Roman" w:hAnsi="Times New Roman" w:cs="Times New Roman"/>
              </w:rPr>
              <w:t xml:space="preserve">dyzelino. </w:t>
            </w:r>
          </w:p>
        </w:tc>
      </w:tr>
      <w:tr w:rsidR="00270C4F" w:rsidRPr="00BA00C7" w14:paraId="00738F17" w14:textId="77777777" w:rsidTr="00651043">
        <w:tc>
          <w:tcPr>
            <w:tcW w:w="2359" w:type="dxa"/>
            <w:vMerge w:val="restart"/>
            <w:vAlign w:val="center"/>
          </w:tcPr>
          <w:p w14:paraId="46C857E1" w14:textId="75BE78FA" w:rsidR="00270C4F" w:rsidRPr="00BA00C7" w:rsidRDefault="00270C4F">
            <w:pPr>
              <w:rPr>
                <w:rFonts w:ascii="Times New Roman" w:hAnsi="Times New Roman" w:cs="Times New Roman"/>
              </w:rPr>
            </w:pPr>
            <w:r w:rsidRPr="00BA00C7">
              <w:rPr>
                <w:rFonts w:ascii="Times New Roman" w:eastAsia="Times New Roman" w:hAnsi="Times New Roman" w:cs="Times New Roman"/>
              </w:rPr>
              <w:t>3.</w:t>
            </w:r>
            <w:r w:rsidR="00C83EE8" w:rsidRPr="00BA00C7">
              <w:rPr>
                <w:rFonts w:ascii="Times New Roman" w:eastAsia="Times New Roman" w:hAnsi="Times New Roman" w:cs="Times New Roman"/>
              </w:rPr>
              <w:t>2</w:t>
            </w:r>
            <w:r w:rsidRPr="00BA00C7">
              <w:rPr>
                <w:rFonts w:ascii="Times New Roman" w:eastAsia="Times New Roman" w:hAnsi="Times New Roman" w:cs="Times New Roman"/>
              </w:rPr>
              <w:t xml:space="preserve">.3. Transporto priemonių naudojančių elektrą, suslėgtas gamtines dujas, suskystintas gamtines </w:t>
            </w:r>
            <w:r w:rsidRPr="00BA00C7">
              <w:rPr>
                <w:rFonts w:ascii="Times New Roman" w:eastAsia="Times New Roman" w:hAnsi="Times New Roman" w:cs="Times New Roman"/>
              </w:rPr>
              <w:lastRenderedPageBreak/>
              <w:t xml:space="preserve">dujas, </w:t>
            </w:r>
            <w:proofErr w:type="spellStart"/>
            <w:r w:rsidRPr="00BA00C7">
              <w:rPr>
                <w:rFonts w:ascii="Times New Roman" w:eastAsia="Times New Roman" w:hAnsi="Times New Roman" w:cs="Times New Roman"/>
              </w:rPr>
              <w:t>biometaną</w:t>
            </w:r>
            <w:proofErr w:type="spellEnd"/>
            <w:r w:rsidRPr="00BA00C7">
              <w:rPr>
                <w:rFonts w:ascii="Times New Roman" w:eastAsia="Times New Roman" w:hAnsi="Times New Roman" w:cs="Times New Roman"/>
              </w:rPr>
              <w:t>, vandenilį, įsigijimas ir joms reikalingos infrastruktūros sukūrimas ir (ar) plėtra, užtikrinant bazinį sukurtos infrastruktūros vartotoją</w:t>
            </w:r>
          </w:p>
        </w:tc>
        <w:tc>
          <w:tcPr>
            <w:tcW w:w="2185" w:type="dxa"/>
          </w:tcPr>
          <w:p w14:paraId="0EE02D08" w14:textId="7B73461F" w:rsidR="00270C4F" w:rsidRPr="00BA00C7" w:rsidRDefault="001A00DE">
            <w:pPr>
              <w:pStyle w:val="ListParagraph"/>
              <w:tabs>
                <w:tab w:val="left" w:pos="232"/>
              </w:tabs>
              <w:ind w:left="0"/>
              <w:rPr>
                <w:rFonts w:ascii="Times New Roman" w:hAnsi="Times New Roman" w:cs="Times New Roman"/>
              </w:rPr>
            </w:pPr>
            <w:r w:rsidRPr="00BA00C7">
              <w:rPr>
                <w:rFonts w:ascii="Times New Roman" w:hAnsi="Times New Roman" w:cs="Times New Roman"/>
              </w:rPr>
              <w:lastRenderedPageBreak/>
              <w:t>Į</w:t>
            </w:r>
            <w:r w:rsidR="00270C4F" w:rsidRPr="00BA00C7">
              <w:rPr>
                <w:rFonts w:ascii="Times New Roman" w:hAnsi="Times New Roman" w:cs="Times New Roman"/>
              </w:rPr>
              <w:t xml:space="preserve">sigyta sunkiasvorių ir lengvųjų transporto priemonių </w:t>
            </w:r>
          </w:p>
        </w:tc>
        <w:tc>
          <w:tcPr>
            <w:tcW w:w="2066" w:type="dxa"/>
          </w:tcPr>
          <w:p w14:paraId="492C3AA9" w14:textId="02FED016" w:rsidR="00270C4F" w:rsidRPr="00BA00C7" w:rsidRDefault="4A9C000B">
            <w:pPr>
              <w:pStyle w:val="ListParagraph"/>
              <w:tabs>
                <w:tab w:val="left" w:pos="232"/>
              </w:tabs>
              <w:ind w:left="0"/>
              <w:jc w:val="center"/>
              <w:rPr>
                <w:rFonts w:ascii="Times New Roman" w:hAnsi="Times New Roman" w:cs="Times New Roman"/>
              </w:rPr>
            </w:pPr>
            <w:r w:rsidRPr="00BA00C7">
              <w:rPr>
                <w:rFonts w:ascii="Times New Roman" w:hAnsi="Times New Roman" w:cs="Times New Roman"/>
              </w:rPr>
              <w:t>2</w:t>
            </w:r>
            <w:r w:rsidR="4419CE61" w:rsidRPr="00BA00C7">
              <w:rPr>
                <w:rFonts w:ascii="Times New Roman" w:hAnsi="Times New Roman" w:cs="Times New Roman"/>
              </w:rPr>
              <w:t>00</w:t>
            </w:r>
            <w:r w:rsidRPr="00BA00C7">
              <w:rPr>
                <w:rFonts w:ascii="Times New Roman" w:hAnsi="Times New Roman" w:cs="Times New Roman"/>
              </w:rPr>
              <w:t xml:space="preserve"> vnt. (2023 m.)</w:t>
            </w:r>
            <w:r w:rsidR="0298DC48" w:rsidRPr="00BA00C7">
              <w:rPr>
                <w:rFonts w:ascii="Times New Roman" w:hAnsi="Times New Roman" w:cs="Times New Roman"/>
              </w:rPr>
              <w:t xml:space="preserve"> </w:t>
            </w:r>
          </w:p>
        </w:tc>
        <w:tc>
          <w:tcPr>
            <w:tcW w:w="1421" w:type="dxa"/>
          </w:tcPr>
          <w:p w14:paraId="40D34C6C" w14:textId="05FFC356" w:rsidR="00270C4F" w:rsidRPr="00BA00C7" w:rsidRDefault="00110782">
            <w:pPr>
              <w:jc w:val="center"/>
              <w:rPr>
                <w:rFonts w:ascii="Times New Roman" w:hAnsi="Times New Roman" w:cs="Times New Roman"/>
                <w:strike/>
              </w:rPr>
            </w:pPr>
            <w:r w:rsidRPr="00BA00C7">
              <w:rPr>
                <w:rFonts w:ascii="Times New Roman" w:hAnsi="Times New Roman" w:cs="Times New Roman"/>
              </w:rPr>
              <w:t>T</w:t>
            </w:r>
            <w:r w:rsidR="00270C4F" w:rsidRPr="00BA00C7">
              <w:rPr>
                <w:rFonts w:ascii="Times New Roman" w:hAnsi="Times New Roman" w:cs="Times New Roman"/>
              </w:rPr>
              <w:t>ransporto priemonės</w:t>
            </w:r>
          </w:p>
        </w:tc>
        <w:tc>
          <w:tcPr>
            <w:tcW w:w="1401" w:type="dxa"/>
          </w:tcPr>
          <w:p w14:paraId="05279BB6" w14:textId="048193D1" w:rsidR="00270C4F" w:rsidRPr="00BA00C7" w:rsidRDefault="75BB173A">
            <w:pPr>
              <w:jc w:val="center"/>
              <w:rPr>
                <w:rFonts w:ascii="Times New Roman" w:hAnsi="Times New Roman" w:cs="Times New Roman"/>
              </w:rPr>
            </w:pPr>
            <w:r w:rsidRPr="00BA00C7">
              <w:rPr>
                <w:rFonts w:ascii="Times New Roman" w:hAnsi="Times New Roman" w:cs="Times New Roman"/>
              </w:rPr>
              <w:t>0</w:t>
            </w:r>
          </w:p>
        </w:tc>
        <w:tc>
          <w:tcPr>
            <w:tcW w:w="1553" w:type="dxa"/>
          </w:tcPr>
          <w:p w14:paraId="5B8D4BBD" w14:textId="1A383445" w:rsidR="00270C4F" w:rsidRPr="00BA00C7" w:rsidRDefault="001A00DE">
            <w:pPr>
              <w:jc w:val="center"/>
              <w:rPr>
                <w:rFonts w:ascii="Times New Roman" w:hAnsi="Times New Roman" w:cs="Times New Roman"/>
              </w:rPr>
            </w:pPr>
            <w:r w:rsidRPr="00BA00C7">
              <w:rPr>
                <w:rFonts w:ascii="Times New Roman" w:hAnsi="Times New Roman" w:cs="Times New Roman"/>
              </w:rPr>
              <w:t>450</w:t>
            </w:r>
            <w:r w:rsidR="00270C4F" w:rsidRPr="00BA00C7">
              <w:rPr>
                <w:rFonts w:ascii="Times New Roman" w:hAnsi="Times New Roman" w:cs="Times New Roman"/>
              </w:rPr>
              <w:t xml:space="preserve"> </w:t>
            </w:r>
            <w:r w:rsidR="7904EEDE" w:rsidRPr="00BA00C7">
              <w:rPr>
                <w:rFonts w:ascii="Times New Roman" w:hAnsi="Times New Roman" w:cs="Times New Roman"/>
              </w:rPr>
              <w:t>vnt. TP</w:t>
            </w:r>
            <w:r w:rsidR="1F2ED606" w:rsidRPr="00BA00C7">
              <w:rPr>
                <w:rFonts w:ascii="Times New Roman" w:hAnsi="Times New Roman" w:cs="Times New Roman"/>
              </w:rPr>
              <w:t xml:space="preserve"> </w:t>
            </w:r>
          </w:p>
        </w:tc>
        <w:tc>
          <w:tcPr>
            <w:tcW w:w="1402" w:type="dxa"/>
          </w:tcPr>
          <w:p w14:paraId="569F7B75" w14:textId="15ABBCC4" w:rsidR="00270C4F" w:rsidRPr="00BA00C7" w:rsidRDefault="00270C4F">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3F5023A0" w14:textId="7A1078C4" w:rsidR="00270C4F" w:rsidRPr="00BA00C7" w:rsidRDefault="321DD813">
            <w:pPr>
              <w:jc w:val="center"/>
              <w:rPr>
                <w:rFonts w:ascii="Times New Roman" w:hAnsi="Times New Roman" w:cs="Times New Roman"/>
              </w:rPr>
            </w:pPr>
            <w:r w:rsidRPr="00BA00C7">
              <w:rPr>
                <w:rFonts w:ascii="Times New Roman" w:hAnsi="Times New Roman" w:cs="Times New Roman"/>
              </w:rPr>
              <w:t xml:space="preserve">Naudojami </w:t>
            </w:r>
            <w:r w:rsidR="33A48A3F" w:rsidRPr="00BA00C7">
              <w:rPr>
                <w:rFonts w:ascii="Times New Roman" w:hAnsi="Times New Roman" w:cs="Times New Roman"/>
              </w:rPr>
              <w:t xml:space="preserve">kainų </w:t>
            </w:r>
            <w:r w:rsidRPr="00BA00C7">
              <w:rPr>
                <w:rFonts w:ascii="Times New Roman" w:hAnsi="Times New Roman" w:cs="Times New Roman"/>
              </w:rPr>
              <w:t>duomenys: elektrin</w:t>
            </w:r>
            <w:r w:rsidR="7191145F" w:rsidRPr="00BA00C7">
              <w:rPr>
                <w:rFonts w:ascii="Times New Roman" w:hAnsi="Times New Roman" w:cs="Times New Roman"/>
              </w:rPr>
              <w:t>ės</w:t>
            </w:r>
            <w:r w:rsidRPr="00BA00C7">
              <w:rPr>
                <w:rFonts w:ascii="Times New Roman" w:hAnsi="Times New Roman" w:cs="Times New Roman"/>
              </w:rPr>
              <w:t xml:space="preserve"> </w:t>
            </w:r>
            <w:r w:rsidR="26DDEE41" w:rsidRPr="00BA00C7">
              <w:rPr>
                <w:rFonts w:ascii="Times New Roman" w:hAnsi="Times New Roman" w:cs="Times New Roman"/>
              </w:rPr>
              <w:t>M3</w:t>
            </w:r>
            <w:r w:rsidR="0F55CF65" w:rsidRPr="00BA00C7">
              <w:rPr>
                <w:rFonts w:ascii="Times New Roman" w:hAnsi="Times New Roman" w:cs="Times New Roman"/>
              </w:rPr>
              <w:t xml:space="preserve"> TP</w:t>
            </w:r>
            <w:r w:rsidRPr="00BA00C7">
              <w:rPr>
                <w:rFonts w:ascii="Times New Roman" w:hAnsi="Times New Roman" w:cs="Times New Roman"/>
              </w:rPr>
              <w:t xml:space="preserve"> – 500 </w:t>
            </w:r>
            <w:proofErr w:type="spellStart"/>
            <w:r w:rsidRPr="00BA00C7">
              <w:rPr>
                <w:rFonts w:ascii="Times New Roman" w:hAnsi="Times New Roman" w:cs="Times New Roman"/>
              </w:rPr>
              <w:t>tūkst</w:t>
            </w:r>
            <w:proofErr w:type="spellEnd"/>
            <w:r w:rsidRPr="00BA00C7">
              <w:rPr>
                <w:rFonts w:ascii="Times New Roman" w:hAnsi="Times New Roman" w:cs="Times New Roman"/>
              </w:rPr>
              <w:t xml:space="preserve"> eurų, SGD </w:t>
            </w:r>
            <w:r w:rsidR="6EBC5C02" w:rsidRPr="00BA00C7">
              <w:rPr>
                <w:rFonts w:ascii="Times New Roman" w:hAnsi="Times New Roman" w:cs="Times New Roman"/>
              </w:rPr>
              <w:t>M3</w:t>
            </w:r>
            <w:r w:rsidRPr="00BA00C7">
              <w:rPr>
                <w:rFonts w:ascii="Times New Roman" w:hAnsi="Times New Roman" w:cs="Times New Roman"/>
              </w:rPr>
              <w:t xml:space="preserve">– 240 </w:t>
            </w:r>
            <w:r w:rsidRPr="00BA00C7">
              <w:rPr>
                <w:rFonts w:ascii="Times New Roman" w:hAnsi="Times New Roman" w:cs="Times New Roman"/>
              </w:rPr>
              <w:lastRenderedPageBreak/>
              <w:t xml:space="preserve">tūkst. Eurų, SGD </w:t>
            </w:r>
            <w:r w:rsidR="58739400" w:rsidRPr="00BA00C7">
              <w:rPr>
                <w:rFonts w:ascii="Times New Roman" w:hAnsi="Times New Roman" w:cs="Times New Roman"/>
              </w:rPr>
              <w:t xml:space="preserve">N3 </w:t>
            </w:r>
            <w:r w:rsidRPr="00BA00C7">
              <w:rPr>
                <w:rFonts w:ascii="Times New Roman" w:hAnsi="Times New Roman" w:cs="Times New Roman"/>
              </w:rPr>
              <w:t>120</w:t>
            </w:r>
            <w:r w:rsidR="3DBEEC12" w:rsidRPr="00BA00C7">
              <w:rPr>
                <w:rFonts w:ascii="Times New Roman" w:hAnsi="Times New Roman" w:cs="Times New Roman"/>
              </w:rPr>
              <w:t xml:space="preserve"> </w:t>
            </w:r>
            <w:proofErr w:type="spellStart"/>
            <w:r w:rsidR="3DBEEC12" w:rsidRPr="00BA00C7">
              <w:rPr>
                <w:rFonts w:ascii="Times New Roman" w:hAnsi="Times New Roman" w:cs="Times New Roman"/>
              </w:rPr>
              <w:t>tūkst</w:t>
            </w:r>
            <w:proofErr w:type="spellEnd"/>
            <w:r w:rsidR="3DBEEC12" w:rsidRPr="00BA00C7">
              <w:rPr>
                <w:rFonts w:ascii="Times New Roman" w:hAnsi="Times New Roman" w:cs="Times New Roman"/>
              </w:rPr>
              <w:t xml:space="preserve"> eurų, </w:t>
            </w:r>
            <w:r w:rsidR="6EF30402" w:rsidRPr="00BA00C7">
              <w:rPr>
                <w:rFonts w:ascii="Times New Roman" w:hAnsi="Times New Roman" w:cs="Times New Roman"/>
              </w:rPr>
              <w:t>elektra M1 – 30 tūkst. Subsidijų intensyvumas: M1 20%</w:t>
            </w:r>
            <w:r w:rsidR="3DBEEC12" w:rsidRPr="00BA00C7">
              <w:rPr>
                <w:rFonts w:ascii="Times New Roman" w:hAnsi="Times New Roman" w:cs="Times New Roman"/>
              </w:rPr>
              <w:t xml:space="preserve">, </w:t>
            </w:r>
            <w:r w:rsidR="6EF30402" w:rsidRPr="00BA00C7">
              <w:rPr>
                <w:rFonts w:ascii="Times New Roman" w:hAnsi="Times New Roman" w:cs="Times New Roman"/>
              </w:rPr>
              <w:t xml:space="preserve">M3-40-50%, N3-50%. </w:t>
            </w:r>
          </w:p>
        </w:tc>
      </w:tr>
      <w:tr w:rsidR="00270C4F" w:rsidRPr="00BA00C7" w14:paraId="26458965" w14:textId="77777777" w:rsidTr="00651043">
        <w:tc>
          <w:tcPr>
            <w:tcW w:w="2359" w:type="dxa"/>
            <w:vMerge/>
          </w:tcPr>
          <w:p w14:paraId="04BFCF4E" w14:textId="77777777" w:rsidR="00270C4F" w:rsidRPr="00BA00C7" w:rsidRDefault="00270C4F">
            <w:pPr>
              <w:rPr>
                <w:rFonts w:ascii="Times New Roman" w:eastAsia="Times New Roman" w:hAnsi="Times New Roman" w:cs="Times New Roman"/>
              </w:rPr>
            </w:pPr>
          </w:p>
        </w:tc>
        <w:tc>
          <w:tcPr>
            <w:tcW w:w="2185" w:type="dxa"/>
          </w:tcPr>
          <w:p w14:paraId="4D809AC8" w14:textId="4227FE77" w:rsidR="00270C4F" w:rsidRPr="00BA00C7" w:rsidRDefault="00270C4F">
            <w:pPr>
              <w:pStyle w:val="ListParagraph"/>
              <w:tabs>
                <w:tab w:val="left" w:pos="232"/>
              </w:tabs>
              <w:ind w:left="0"/>
              <w:rPr>
                <w:rFonts w:ascii="Times New Roman" w:hAnsi="Times New Roman" w:cs="Times New Roman"/>
              </w:rPr>
            </w:pPr>
            <w:r w:rsidRPr="00BA00C7">
              <w:rPr>
                <w:rFonts w:ascii="Times New Roman" w:hAnsi="Times New Roman" w:cs="Times New Roman"/>
              </w:rPr>
              <w:t>RCR29 Apskaičiuotas šiltnamio efektą sukeliančių dujų emisijos kiekis</w:t>
            </w:r>
          </w:p>
        </w:tc>
        <w:tc>
          <w:tcPr>
            <w:tcW w:w="2066" w:type="dxa"/>
          </w:tcPr>
          <w:p w14:paraId="59BED461" w14:textId="7AAB89BB" w:rsidR="00270C4F" w:rsidRPr="00BA00C7" w:rsidRDefault="44BA74AB">
            <w:pPr>
              <w:pStyle w:val="ListParagraph"/>
              <w:tabs>
                <w:tab w:val="left" w:pos="232"/>
              </w:tabs>
              <w:ind w:left="0"/>
              <w:jc w:val="center"/>
              <w:rPr>
                <w:rFonts w:ascii="Times New Roman" w:hAnsi="Times New Roman" w:cs="Times New Roman"/>
              </w:rPr>
            </w:pPr>
            <w:r w:rsidRPr="00BA00C7">
              <w:rPr>
                <w:rFonts w:ascii="Times New Roman" w:hAnsi="Times New Roman" w:cs="Times New Roman"/>
              </w:rPr>
              <w:t xml:space="preserve">Pradinė ŠESD emisija sumažinama </w:t>
            </w:r>
            <w:r w:rsidR="4ACA3F45" w:rsidRPr="00BA00C7">
              <w:rPr>
                <w:rFonts w:ascii="Times New Roman" w:hAnsi="Times New Roman" w:cs="Times New Roman"/>
              </w:rPr>
              <w:t xml:space="preserve">3729 </w:t>
            </w:r>
            <w:r w:rsidR="7645AC62" w:rsidRPr="00BA00C7">
              <w:rPr>
                <w:rFonts w:ascii="Times New Roman" w:hAnsi="Times New Roman" w:cs="Times New Roman"/>
              </w:rPr>
              <w:t xml:space="preserve">t. CO2 </w:t>
            </w:r>
            <w:r w:rsidR="4ACA3F45" w:rsidRPr="00BA00C7">
              <w:rPr>
                <w:rFonts w:ascii="Times New Roman" w:hAnsi="Times New Roman" w:cs="Times New Roman"/>
              </w:rPr>
              <w:t>(2023 m.)</w:t>
            </w:r>
          </w:p>
        </w:tc>
        <w:tc>
          <w:tcPr>
            <w:tcW w:w="1421" w:type="dxa"/>
          </w:tcPr>
          <w:p w14:paraId="08E67265" w14:textId="7F0114F5" w:rsidR="00270C4F" w:rsidRPr="00BA00C7" w:rsidRDefault="00270C4F">
            <w:pPr>
              <w:jc w:val="center"/>
              <w:rPr>
                <w:rFonts w:ascii="Times New Roman" w:hAnsi="Times New Roman" w:cs="Times New Roman"/>
                <w:strike/>
              </w:rPr>
            </w:pPr>
            <w:r w:rsidRPr="00BA00C7">
              <w:rPr>
                <w:rFonts w:ascii="Times New Roman" w:hAnsi="Times New Roman" w:cs="Times New Roman"/>
              </w:rPr>
              <w:t>t CO2 ekvivalentu/metus</w:t>
            </w:r>
          </w:p>
        </w:tc>
        <w:tc>
          <w:tcPr>
            <w:tcW w:w="1401" w:type="dxa"/>
          </w:tcPr>
          <w:p w14:paraId="710F7F78" w14:textId="77442F9C" w:rsidR="00270C4F" w:rsidRPr="00BA00C7" w:rsidRDefault="1764093C" w:rsidP="00AB3111">
            <w:pPr>
              <w:jc w:val="center"/>
              <w:rPr>
                <w:rFonts w:ascii="Times New Roman" w:eastAsia="Times New Roman" w:hAnsi="Times New Roman" w:cs="Times New Roman"/>
                <w:color w:val="365F91" w:themeColor="accent1" w:themeShade="BF"/>
                <w:sz w:val="24"/>
                <w:szCs w:val="24"/>
              </w:rPr>
            </w:pPr>
            <w:r w:rsidRPr="00BA00C7">
              <w:rPr>
                <w:rFonts w:ascii="Times New Roman" w:hAnsi="Times New Roman" w:cs="Times New Roman"/>
              </w:rPr>
              <w:t>Pradinė ŠESD emisija</w:t>
            </w:r>
            <w:r w:rsidRPr="00BA00C7">
              <w:rPr>
                <w:rFonts w:ascii="Times New Roman" w:eastAsia="Times New Roman" w:hAnsi="Times New Roman" w:cs="Times New Roman"/>
                <w:color w:val="365F91" w:themeColor="accent1" w:themeShade="BF"/>
                <w:sz w:val="24"/>
                <w:szCs w:val="24"/>
              </w:rPr>
              <w:t xml:space="preserve"> </w:t>
            </w:r>
            <w:r w:rsidR="06342AFC" w:rsidRPr="00BA00C7">
              <w:rPr>
                <w:rFonts w:ascii="Times New Roman" w:eastAsia="Times New Roman" w:hAnsi="Times New Roman" w:cs="Times New Roman"/>
                <w:color w:val="365F91" w:themeColor="accent1" w:themeShade="BF"/>
                <w:sz w:val="24"/>
                <w:szCs w:val="24"/>
              </w:rPr>
              <w:t>19800</w:t>
            </w:r>
            <w:r w:rsidR="000022D7" w:rsidRPr="00BA00C7">
              <w:rPr>
                <w:rFonts w:ascii="Times New Roman" w:eastAsia="Times New Roman" w:hAnsi="Times New Roman" w:cs="Times New Roman"/>
                <w:color w:val="365F91" w:themeColor="accent1" w:themeShade="BF"/>
                <w:sz w:val="24"/>
                <w:szCs w:val="24"/>
              </w:rPr>
              <w:t xml:space="preserve"> </w:t>
            </w:r>
            <w:r w:rsidR="43A75613" w:rsidRPr="00BA00C7">
              <w:rPr>
                <w:rFonts w:ascii="Times New Roman" w:eastAsia="Times New Roman" w:hAnsi="Times New Roman" w:cs="Times New Roman"/>
                <w:color w:val="365F91" w:themeColor="accent1" w:themeShade="BF"/>
                <w:sz w:val="24"/>
                <w:szCs w:val="24"/>
              </w:rPr>
              <w:t>t. CO2</w:t>
            </w:r>
            <w:r w:rsidR="10B55E63" w:rsidRPr="00BA00C7">
              <w:rPr>
                <w:rFonts w:ascii="Times New Roman" w:eastAsia="Times New Roman" w:hAnsi="Times New Roman" w:cs="Times New Roman"/>
                <w:color w:val="365F91" w:themeColor="accent1" w:themeShade="BF"/>
                <w:sz w:val="24"/>
                <w:szCs w:val="24"/>
              </w:rPr>
              <w:t xml:space="preserve"> </w:t>
            </w:r>
            <w:proofErr w:type="spellStart"/>
            <w:r w:rsidR="10B55E63" w:rsidRPr="00BA00C7">
              <w:rPr>
                <w:rFonts w:ascii="Times New Roman" w:eastAsia="Times New Roman" w:hAnsi="Times New Roman" w:cs="Times New Roman"/>
                <w:color w:val="365F91" w:themeColor="accent1" w:themeShade="BF"/>
                <w:sz w:val="24"/>
                <w:szCs w:val="24"/>
              </w:rPr>
              <w:t>ekv</w:t>
            </w:r>
            <w:proofErr w:type="spellEnd"/>
            <w:r w:rsidR="10B55E63" w:rsidRPr="00BA00C7">
              <w:rPr>
                <w:rFonts w:ascii="Times New Roman" w:eastAsia="Times New Roman" w:hAnsi="Times New Roman" w:cs="Times New Roman"/>
                <w:color w:val="365F91" w:themeColor="accent1" w:themeShade="BF"/>
                <w:sz w:val="24"/>
                <w:szCs w:val="24"/>
              </w:rPr>
              <w:t>.</w:t>
            </w:r>
            <w:r w:rsidR="43A75613" w:rsidRPr="00BA00C7">
              <w:rPr>
                <w:rFonts w:ascii="Times New Roman" w:eastAsia="Times New Roman" w:hAnsi="Times New Roman" w:cs="Times New Roman"/>
                <w:color w:val="365F91" w:themeColor="accent1" w:themeShade="BF"/>
                <w:sz w:val="24"/>
                <w:szCs w:val="24"/>
              </w:rPr>
              <w:t xml:space="preserve"> </w:t>
            </w:r>
          </w:p>
          <w:p w14:paraId="0BBF486A" w14:textId="0E64E577" w:rsidR="00270C4F" w:rsidRPr="00BA00C7" w:rsidRDefault="00270C4F">
            <w:pPr>
              <w:jc w:val="center"/>
              <w:rPr>
                <w:rFonts w:ascii="Times New Roman" w:hAnsi="Times New Roman" w:cs="Times New Roman"/>
                <w:i/>
              </w:rPr>
            </w:pPr>
          </w:p>
        </w:tc>
        <w:tc>
          <w:tcPr>
            <w:tcW w:w="1553" w:type="dxa"/>
          </w:tcPr>
          <w:p w14:paraId="4449B511" w14:textId="3B2B36B5" w:rsidR="00270C4F" w:rsidRPr="00BA00C7" w:rsidRDefault="4889766E">
            <w:pPr>
              <w:jc w:val="center"/>
              <w:rPr>
                <w:rFonts w:ascii="Times New Roman" w:hAnsi="Times New Roman" w:cs="Times New Roman"/>
                <w:i/>
              </w:rPr>
            </w:pPr>
            <w:r w:rsidRPr="00BA00C7">
              <w:rPr>
                <w:rFonts w:ascii="Times New Roman" w:hAnsi="Times New Roman" w:cs="Times New Roman"/>
              </w:rPr>
              <w:t>Pradinė ŠESD emisija sumažinama</w:t>
            </w:r>
            <w:r w:rsidRPr="00BA00C7">
              <w:rPr>
                <w:rFonts w:ascii="Times New Roman" w:hAnsi="Times New Roman" w:cs="Times New Roman"/>
                <w:i/>
                <w:iCs/>
              </w:rPr>
              <w:t xml:space="preserve"> </w:t>
            </w:r>
            <w:r w:rsidR="198BE1DC" w:rsidRPr="00BA00C7">
              <w:rPr>
                <w:rFonts w:ascii="Times New Roman" w:hAnsi="Times New Roman" w:cs="Times New Roman"/>
                <w:i/>
                <w:iCs/>
              </w:rPr>
              <w:t xml:space="preserve">7563 t. CO2 </w:t>
            </w:r>
            <w:r w:rsidR="207664BB" w:rsidRPr="00BA00C7">
              <w:rPr>
                <w:rFonts w:ascii="Times New Roman" w:hAnsi="Times New Roman" w:cs="Times New Roman"/>
                <w:i/>
                <w:iCs/>
              </w:rPr>
              <w:t>(2026 m.)</w:t>
            </w:r>
          </w:p>
        </w:tc>
        <w:tc>
          <w:tcPr>
            <w:tcW w:w="1402" w:type="dxa"/>
          </w:tcPr>
          <w:p w14:paraId="5AB42D9B" w14:textId="476F1124" w:rsidR="00270C4F" w:rsidRPr="00BA00C7" w:rsidRDefault="00270C4F">
            <w:pPr>
              <w:jc w:val="center"/>
              <w:rPr>
                <w:rFonts w:ascii="Times New Roman" w:hAnsi="Times New Roman" w:cs="Times New Roman"/>
              </w:rPr>
            </w:pPr>
            <w:r w:rsidRPr="00BA00C7">
              <w:rPr>
                <w:rFonts w:ascii="Times New Roman" w:hAnsi="Times New Roman" w:cs="Times New Roman"/>
              </w:rPr>
              <w:t>Rodiklis pasiekiamas įgyvendinus priemonę.</w:t>
            </w:r>
          </w:p>
        </w:tc>
        <w:tc>
          <w:tcPr>
            <w:tcW w:w="1823" w:type="dxa"/>
          </w:tcPr>
          <w:p w14:paraId="3DE985B6" w14:textId="5D4A2858" w:rsidR="00270C4F" w:rsidRPr="00BA00C7" w:rsidRDefault="6E0132A8">
            <w:pPr>
              <w:jc w:val="center"/>
              <w:rPr>
                <w:rFonts w:ascii="Times New Roman" w:eastAsia="Times New Roman" w:hAnsi="Times New Roman" w:cs="Times New Roman"/>
              </w:rPr>
            </w:pPr>
            <w:r w:rsidRPr="00BA00C7">
              <w:rPr>
                <w:rFonts w:ascii="Times New Roman" w:hAnsi="Times New Roman" w:cs="Times New Roman"/>
              </w:rPr>
              <w:t>ŠESD apskaičiuotas pakeičiant 72 tūkst. litrų dyzelino</w:t>
            </w:r>
            <w:r w:rsidR="51224452" w:rsidRPr="00BA00C7">
              <w:rPr>
                <w:rFonts w:ascii="Times New Roman" w:hAnsi="Times New Roman" w:cs="Times New Roman"/>
              </w:rPr>
              <w:t xml:space="preserve"> 110</w:t>
            </w:r>
            <w:r w:rsidR="61C4C802" w:rsidRPr="00BA00C7">
              <w:rPr>
                <w:rFonts w:ascii="Times New Roman" w:hAnsi="Times New Roman" w:cs="Times New Roman"/>
              </w:rPr>
              <w:t>-ia</w:t>
            </w:r>
            <w:r w:rsidR="51224452" w:rsidRPr="00BA00C7">
              <w:rPr>
                <w:rFonts w:ascii="Times New Roman" w:hAnsi="Times New Roman" w:cs="Times New Roman"/>
              </w:rPr>
              <w:t xml:space="preserve"> MWh elektros energijos ir 40,5 TNE gamtinių dujų. </w:t>
            </w:r>
            <w:r w:rsidRPr="00BA00C7">
              <w:rPr>
                <w:rFonts w:ascii="Times New Roman" w:hAnsi="Times New Roman" w:cs="Times New Roman"/>
              </w:rPr>
              <w:t xml:space="preserve"> </w:t>
            </w:r>
          </w:p>
          <w:p w14:paraId="4D468ABE" w14:textId="77777777" w:rsidR="00270C4F" w:rsidRPr="00BA00C7" w:rsidRDefault="00270C4F">
            <w:pPr>
              <w:jc w:val="center"/>
              <w:rPr>
                <w:rFonts w:ascii="Times New Roman" w:hAnsi="Times New Roman" w:cs="Times New Roman"/>
              </w:rPr>
            </w:pPr>
          </w:p>
        </w:tc>
      </w:tr>
      <w:tr w:rsidR="00133A5F" w:rsidRPr="00BA00C7" w14:paraId="00711FCE" w14:textId="77777777" w:rsidTr="00EB0633">
        <w:trPr>
          <w:trHeight w:val="481"/>
        </w:trPr>
        <w:tc>
          <w:tcPr>
            <w:tcW w:w="14210" w:type="dxa"/>
            <w:gridSpan w:val="8"/>
            <w:shd w:val="clear" w:color="auto" w:fill="DBE5F1" w:themeFill="accent1" w:themeFillTint="33"/>
          </w:tcPr>
          <w:p w14:paraId="5FB6BCAD" w14:textId="1CBB8DC1" w:rsidR="00133A5F" w:rsidRPr="00BA00C7" w:rsidRDefault="00133A5F">
            <w:pPr>
              <w:rPr>
                <w:rFonts w:ascii="Times New Roman" w:hAnsi="Times New Roman" w:cs="Times New Roman"/>
                <w:b/>
                <w:bCs/>
              </w:rPr>
            </w:pPr>
            <w:bookmarkStart w:id="1" w:name="_Hlk52301601"/>
            <w:r w:rsidRPr="00BA00C7">
              <w:rPr>
                <w:rFonts w:ascii="Times New Roman" w:hAnsi="Times New Roman" w:cs="Times New Roman"/>
                <w:b/>
                <w:bCs/>
              </w:rPr>
              <w:t>3.</w:t>
            </w:r>
            <w:r w:rsidR="00276ADE" w:rsidRPr="00BA00C7">
              <w:rPr>
                <w:rFonts w:ascii="Times New Roman" w:hAnsi="Times New Roman" w:cs="Times New Roman"/>
                <w:b/>
                <w:bCs/>
              </w:rPr>
              <w:t>3</w:t>
            </w:r>
            <w:r w:rsidRPr="00BA00C7">
              <w:rPr>
                <w:rFonts w:ascii="Times New Roman" w:hAnsi="Times New Roman" w:cs="Times New Roman"/>
                <w:b/>
                <w:bCs/>
              </w:rPr>
              <w:t>. Švari ir efektyvi energijos gamyba bei vartojimas</w:t>
            </w:r>
            <w:bookmarkEnd w:id="1"/>
          </w:p>
        </w:tc>
      </w:tr>
      <w:tr w:rsidR="000A72AF" w:rsidRPr="00BA00C7" w14:paraId="7BB61F52" w14:textId="77777777" w:rsidTr="000A72AF">
        <w:trPr>
          <w:trHeight w:val="2297"/>
        </w:trPr>
        <w:tc>
          <w:tcPr>
            <w:tcW w:w="2359" w:type="dxa"/>
            <w:vAlign w:val="center"/>
          </w:tcPr>
          <w:p w14:paraId="45C0A8B4" w14:textId="111A82FC" w:rsidR="000A72AF" w:rsidRPr="00BA00C7" w:rsidRDefault="000A72AF">
            <w:pPr>
              <w:rPr>
                <w:rFonts w:ascii="Times New Roman" w:hAnsi="Times New Roman" w:cs="Times New Roman"/>
              </w:rPr>
            </w:pPr>
            <w:r w:rsidRPr="00BA00C7">
              <w:rPr>
                <w:rFonts w:ascii="Times New Roman" w:eastAsia="Times New Roman" w:hAnsi="Times New Roman" w:cs="Times New Roman"/>
              </w:rPr>
              <w:t>3.3.1. Elektros skirstomojo tinklo modernizavimas ir plėtra prisitaikant prie AEI šuolio</w:t>
            </w:r>
          </w:p>
        </w:tc>
        <w:tc>
          <w:tcPr>
            <w:tcW w:w="2185" w:type="dxa"/>
          </w:tcPr>
          <w:p w14:paraId="0B14EDD1" w14:textId="596A6D4C" w:rsidR="000A72AF" w:rsidRPr="00BA00C7" w:rsidRDefault="000A72AF">
            <w:pPr>
              <w:rPr>
                <w:rFonts w:ascii="Times New Roman" w:hAnsi="Times New Roman" w:cs="Times New Roman"/>
              </w:rPr>
            </w:pPr>
            <w:r w:rsidRPr="00BA00C7">
              <w:rPr>
                <w:rFonts w:ascii="Times New Roman" w:hAnsi="Times New Roman" w:cs="Times New Roman"/>
              </w:rPr>
              <w:t>3.4.1.1. Modernizuotas tinklas, užtikrinantis papildomų AEI (elektros) pajėgumų integravimui į esamus elektros perdavimo ir skirstymo tinklus</w:t>
            </w:r>
          </w:p>
        </w:tc>
        <w:tc>
          <w:tcPr>
            <w:tcW w:w="2066" w:type="dxa"/>
          </w:tcPr>
          <w:p w14:paraId="21F32FAE" w14:textId="257DF51B" w:rsidR="000A72AF" w:rsidRPr="00BA00C7" w:rsidRDefault="000A72AF">
            <w:pPr>
              <w:pStyle w:val="ListParagraph"/>
              <w:tabs>
                <w:tab w:val="left" w:pos="232"/>
              </w:tabs>
              <w:ind w:left="0"/>
              <w:jc w:val="center"/>
              <w:rPr>
                <w:rFonts w:ascii="Times New Roman" w:hAnsi="Times New Roman" w:cs="Times New Roman"/>
              </w:rPr>
            </w:pPr>
          </w:p>
          <w:p w14:paraId="3CF41808" w14:textId="54B7959B" w:rsidR="000A72AF" w:rsidRPr="00BA00C7" w:rsidRDefault="000A72AF">
            <w:pPr>
              <w:pStyle w:val="ListParagraph"/>
              <w:tabs>
                <w:tab w:val="left" w:pos="232"/>
              </w:tabs>
              <w:ind w:left="0"/>
              <w:jc w:val="center"/>
              <w:rPr>
                <w:rFonts w:ascii="Times New Roman" w:hAnsi="Times New Roman" w:cs="Times New Roman"/>
              </w:rPr>
            </w:pPr>
            <w:r w:rsidRPr="00BA00C7">
              <w:rPr>
                <w:rFonts w:ascii="Times New Roman" w:hAnsi="Times New Roman" w:cs="Times New Roman"/>
              </w:rPr>
              <w:t>332 (2023 m.)</w:t>
            </w:r>
          </w:p>
        </w:tc>
        <w:tc>
          <w:tcPr>
            <w:tcW w:w="1421" w:type="dxa"/>
          </w:tcPr>
          <w:p w14:paraId="4F121A05" w14:textId="77777777" w:rsidR="000A72AF" w:rsidRPr="00BA00C7" w:rsidRDefault="000A72AF">
            <w:pPr>
              <w:jc w:val="center"/>
              <w:rPr>
                <w:rFonts w:ascii="Times New Roman" w:hAnsi="Times New Roman" w:cs="Times New Roman"/>
              </w:rPr>
            </w:pPr>
            <w:r w:rsidRPr="00BA00C7">
              <w:rPr>
                <w:rFonts w:ascii="Times New Roman" w:hAnsi="Times New Roman" w:cs="Times New Roman"/>
              </w:rPr>
              <w:t>MW</w:t>
            </w:r>
          </w:p>
          <w:p w14:paraId="7B4AD214" w14:textId="20292E27" w:rsidR="000A72AF" w:rsidRPr="00BA00C7" w:rsidRDefault="000A72AF">
            <w:pPr>
              <w:jc w:val="center"/>
              <w:rPr>
                <w:rFonts w:ascii="Times New Roman" w:hAnsi="Times New Roman" w:cs="Times New Roman"/>
              </w:rPr>
            </w:pPr>
          </w:p>
        </w:tc>
        <w:tc>
          <w:tcPr>
            <w:tcW w:w="1401" w:type="dxa"/>
          </w:tcPr>
          <w:p w14:paraId="64CE2509" w14:textId="536FAD2D" w:rsidR="000A72AF" w:rsidRPr="00BA00C7" w:rsidRDefault="000A72AF">
            <w:pPr>
              <w:jc w:val="center"/>
              <w:rPr>
                <w:rFonts w:ascii="Times New Roman" w:hAnsi="Times New Roman" w:cs="Times New Roman"/>
              </w:rPr>
            </w:pPr>
            <w:r w:rsidRPr="00BA00C7">
              <w:rPr>
                <w:rFonts w:ascii="Times New Roman" w:hAnsi="Times New Roman" w:cs="Times New Roman"/>
              </w:rPr>
              <w:t>0</w:t>
            </w:r>
          </w:p>
          <w:p w14:paraId="006A4E0B" w14:textId="6C30DAE2" w:rsidR="000A72AF" w:rsidRPr="00BA00C7" w:rsidRDefault="000A72AF">
            <w:pPr>
              <w:jc w:val="center"/>
              <w:rPr>
                <w:rFonts w:ascii="Times New Roman" w:hAnsi="Times New Roman" w:cs="Times New Roman"/>
              </w:rPr>
            </w:pPr>
          </w:p>
        </w:tc>
        <w:tc>
          <w:tcPr>
            <w:tcW w:w="1553" w:type="dxa"/>
          </w:tcPr>
          <w:p w14:paraId="7F4C23B0" w14:textId="2949F448" w:rsidR="000A72AF" w:rsidRPr="00BA00C7" w:rsidRDefault="000A72AF">
            <w:pPr>
              <w:jc w:val="center"/>
              <w:rPr>
                <w:rFonts w:ascii="Times New Roman" w:hAnsi="Times New Roman" w:cs="Times New Roman"/>
              </w:rPr>
            </w:pPr>
          </w:p>
          <w:p w14:paraId="025D714A" w14:textId="0978EDEC" w:rsidR="000A72AF" w:rsidRPr="00BA00C7" w:rsidRDefault="000A72AF">
            <w:pPr>
              <w:jc w:val="center"/>
              <w:rPr>
                <w:rFonts w:ascii="Times New Roman" w:hAnsi="Times New Roman" w:cs="Times New Roman"/>
              </w:rPr>
            </w:pPr>
            <w:r w:rsidRPr="00BA00C7">
              <w:rPr>
                <w:rFonts w:ascii="Times New Roman" w:hAnsi="Times New Roman" w:cs="Times New Roman"/>
              </w:rPr>
              <w:t>1081,5</w:t>
            </w:r>
          </w:p>
          <w:p w14:paraId="0940AA61" w14:textId="77777777" w:rsidR="000A72AF" w:rsidRPr="00BA00C7" w:rsidRDefault="000A72AF">
            <w:pPr>
              <w:jc w:val="center"/>
              <w:rPr>
                <w:rFonts w:ascii="Times New Roman" w:hAnsi="Times New Roman" w:cs="Times New Roman"/>
              </w:rPr>
            </w:pPr>
          </w:p>
        </w:tc>
        <w:tc>
          <w:tcPr>
            <w:tcW w:w="1402" w:type="dxa"/>
          </w:tcPr>
          <w:p w14:paraId="10D50F6D" w14:textId="51C667A3" w:rsidR="000A72AF" w:rsidRPr="00BA00C7" w:rsidRDefault="000A72AF">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58BD92D0" w14:textId="045B1CE2" w:rsidR="000A72AF" w:rsidRPr="00BA00C7" w:rsidRDefault="000A72AF">
            <w:pPr>
              <w:jc w:val="center"/>
              <w:rPr>
                <w:rFonts w:ascii="Times New Roman" w:hAnsi="Times New Roman" w:cs="Times New Roman"/>
              </w:rPr>
            </w:pPr>
            <w:r w:rsidRPr="00BA00C7">
              <w:rPr>
                <w:rFonts w:ascii="Times New Roman" w:hAnsi="Times New Roman" w:cs="Times New Roman"/>
              </w:rPr>
              <w:t>Atsinaujinančius energetikos išteklius naudojančių generuojančių pajėgumų galia, MW</w:t>
            </w:r>
          </w:p>
        </w:tc>
      </w:tr>
      <w:tr w:rsidR="000A72AF" w:rsidRPr="00BA00C7" w14:paraId="298DF003" w14:textId="77777777" w:rsidTr="000A72AF">
        <w:trPr>
          <w:trHeight w:val="2195"/>
        </w:trPr>
        <w:tc>
          <w:tcPr>
            <w:tcW w:w="2359" w:type="dxa"/>
            <w:vAlign w:val="center"/>
          </w:tcPr>
          <w:p w14:paraId="17C6C3B8" w14:textId="78B45AE4" w:rsidR="000A72AF" w:rsidRPr="00BA00C7" w:rsidRDefault="000A72AF">
            <w:pPr>
              <w:rPr>
                <w:rFonts w:ascii="Times New Roman" w:hAnsi="Times New Roman" w:cs="Times New Roman"/>
              </w:rPr>
            </w:pPr>
            <w:r w:rsidRPr="00BA00C7">
              <w:rPr>
                <w:rFonts w:ascii="Times New Roman" w:hAnsi="Times New Roman" w:cs="Times New Roman"/>
              </w:rPr>
              <w:t>3.3.2. Elektros perdavimo tinklo modernizavimas ir plėtra prisitaikant prie AEI šuolio</w:t>
            </w:r>
          </w:p>
        </w:tc>
        <w:tc>
          <w:tcPr>
            <w:tcW w:w="2185" w:type="dxa"/>
          </w:tcPr>
          <w:p w14:paraId="3F4F36B8" w14:textId="11DC6FEF" w:rsidR="000A72AF" w:rsidRPr="00BA00C7" w:rsidRDefault="000A72AF">
            <w:pPr>
              <w:pStyle w:val="ListParagraph"/>
              <w:tabs>
                <w:tab w:val="left" w:pos="232"/>
              </w:tabs>
              <w:ind w:left="0"/>
              <w:rPr>
                <w:rFonts w:ascii="Times New Roman" w:hAnsi="Times New Roman" w:cs="Times New Roman"/>
              </w:rPr>
            </w:pPr>
            <w:r w:rsidRPr="00BA00C7">
              <w:rPr>
                <w:rFonts w:ascii="Times New Roman" w:hAnsi="Times New Roman" w:cs="Times New Roman"/>
              </w:rPr>
              <w:t>3.4.2.1. Papildomų AEI (elektros) instaliuotos galios pajėgumų integravimas į esamus elektros perdavimo ir skirstymo tinklus</w:t>
            </w:r>
          </w:p>
        </w:tc>
        <w:tc>
          <w:tcPr>
            <w:tcW w:w="2066" w:type="dxa"/>
          </w:tcPr>
          <w:p w14:paraId="7D30C332" w14:textId="6497F54C" w:rsidR="000A72AF" w:rsidRPr="00BA00C7" w:rsidRDefault="000A72AF">
            <w:pPr>
              <w:pStyle w:val="ListParagraph"/>
              <w:tabs>
                <w:tab w:val="left" w:pos="232"/>
              </w:tabs>
              <w:ind w:left="0"/>
              <w:jc w:val="center"/>
              <w:rPr>
                <w:rFonts w:ascii="Times New Roman" w:hAnsi="Times New Roman" w:cs="Times New Roman"/>
              </w:rPr>
            </w:pPr>
          </w:p>
          <w:p w14:paraId="5CF3189E" w14:textId="64B7E09D" w:rsidR="000A72AF" w:rsidRPr="00BA00C7" w:rsidRDefault="000A72AF">
            <w:pPr>
              <w:pStyle w:val="ListParagraph"/>
              <w:tabs>
                <w:tab w:val="left" w:pos="232"/>
              </w:tabs>
              <w:ind w:left="0"/>
              <w:jc w:val="center"/>
              <w:rPr>
                <w:rFonts w:ascii="Times New Roman" w:hAnsi="Times New Roman" w:cs="Times New Roman"/>
              </w:rPr>
            </w:pPr>
            <w:r w:rsidRPr="00BA00C7">
              <w:rPr>
                <w:rFonts w:ascii="Times New Roman" w:hAnsi="Times New Roman" w:cs="Times New Roman"/>
              </w:rPr>
              <w:t>332 (2023 m.)</w:t>
            </w:r>
          </w:p>
        </w:tc>
        <w:tc>
          <w:tcPr>
            <w:tcW w:w="1421" w:type="dxa"/>
          </w:tcPr>
          <w:p w14:paraId="0A38EC12" w14:textId="77777777" w:rsidR="000A72AF" w:rsidRPr="00BA00C7" w:rsidRDefault="000A72AF">
            <w:pPr>
              <w:jc w:val="center"/>
              <w:rPr>
                <w:rFonts w:ascii="Times New Roman" w:hAnsi="Times New Roman" w:cs="Times New Roman"/>
              </w:rPr>
            </w:pPr>
            <w:r w:rsidRPr="00BA00C7">
              <w:rPr>
                <w:rFonts w:ascii="Times New Roman" w:hAnsi="Times New Roman" w:cs="Times New Roman"/>
              </w:rPr>
              <w:t xml:space="preserve">MW </w:t>
            </w:r>
          </w:p>
          <w:p w14:paraId="75045530" w14:textId="2A1898CE" w:rsidR="000A72AF" w:rsidRPr="00BA00C7" w:rsidRDefault="000A72AF">
            <w:pPr>
              <w:jc w:val="center"/>
              <w:rPr>
                <w:rFonts w:ascii="Times New Roman" w:hAnsi="Times New Roman" w:cs="Times New Roman"/>
              </w:rPr>
            </w:pPr>
          </w:p>
        </w:tc>
        <w:tc>
          <w:tcPr>
            <w:tcW w:w="1401" w:type="dxa"/>
          </w:tcPr>
          <w:p w14:paraId="290A6AEC" w14:textId="77777777" w:rsidR="000A72AF" w:rsidRPr="00BA00C7" w:rsidRDefault="000A72AF">
            <w:pPr>
              <w:jc w:val="center"/>
              <w:rPr>
                <w:rFonts w:ascii="Times New Roman" w:hAnsi="Times New Roman" w:cs="Times New Roman"/>
              </w:rPr>
            </w:pPr>
            <w:r w:rsidRPr="00BA00C7">
              <w:rPr>
                <w:rFonts w:ascii="Times New Roman" w:hAnsi="Times New Roman" w:cs="Times New Roman"/>
              </w:rPr>
              <w:t>0</w:t>
            </w:r>
          </w:p>
          <w:p w14:paraId="424512F1" w14:textId="34AA4D49" w:rsidR="000A72AF" w:rsidRPr="00BA00C7" w:rsidRDefault="000A72AF" w:rsidP="00B94B0F">
            <w:pPr>
              <w:jc w:val="center"/>
              <w:rPr>
                <w:rFonts w:ascii="Times New Roman" w:hAnsi="Times New Roman" w:cs="Times New Roman"/>
              </w:rPr>
            </w:pPr>
          </w:p>
        </w:tc>
        <w:tc>
          <w:tcPr>
            <w:tcW w:w="1553" w:type="dxa"/>
          </w:tcPr>
          <w:p w14:paraId="3BBA58FD" w14:textId="672169F3" w:rsidR="000A72AF" w:rsidRPr="00BA00C7" w:rsidRDefault="000A72AF">
            <w:pPr>
              <w:jc w:val="center"/>
              <w:rPr>
                <w:rFonts w:ascii="Times New Roman" w:hAnsi="Times New Roman" w:cs="Times New Roman"/>
              </w:rPr>
            </w:pPr>
            <w:r w:rsidRPr="00BA00C7">
              <w:rPr>
                <w:rFonts w:ascii="Times New Roman" w:hAnsi="Times New Roman" w:cs="Times New Roman"/>
              </w:rPr>
              <w:t>1081,5</w:t>
            </w:r>
          </w:p>
          <w:p w14:paraId="6EF46ECE" w14:textId="77777777" w:rsidR="000A72AF" w:rsidRPr="00BA00C7" w:rsidRDefault="000A72AF" w:rsidP="00B94B0F">
            <w:pPr>
              <w:jc w:val="center"/>
              <w:rPr>
                <w:rFonts w:ascii="Times New Roman" w:hAnsi="Times New Roman" w:cs="Times New Roman"/>
              </w:rPr>
            </w:pPr>
          </w:p>
        </w:tc>
        <w:tc>
          <w:tcPr>
            <w:tcW w:w="1402" w:type="dxa"/>
          </w:tcPr>
          <w:p w14:paraId="324BCB13" w14:textId="112773B1" w:rsidR="000A72AF" w:rsidRPr="00BA00C7" w:rsidRDefault="000A72AF">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20BA63A8" w14:textId="00DD6286" w:rsidR="000A72AF" w:rsidRPr="00BA00C7" w:rsidRDefault="000A72AF">
            <w:pPr>
              <w:jc w:val="center"/>
              <w:rPr>
                <w:rFonts w:asciiTheme="majorBidi" w:hAnsiTheme="majorBidi" w:cstheme="majorBidi"/>
                <w:sz w:val="24"/>
                <w:szCs w:val="24"/>
              </w:rPr>
            </w:pPr>
            <w:r w:rsidRPr="00BA00C7">
              <w:rPr>
                <w:rFonts w:asciiTheme="majorBidi" w:hAnsiTheme="majorBidi" w:cstheme="majorBidi"/>
                <w:sz w:val="24"/>
                <w:szCs w:val="24"/>
              </w:rPr>
              <w:t>Atsinaujinančius energetikos išteklius naudojančių generuojančių pajėgumų galia, MW</w:t>
            </w:r>
          </w:p>
        </w:tc>
      </w:tr>
      <w:tr w:rsidR="000A72AF" w:rsidRPr="00BA00C7" w14:paraId="1B610A37" w14:textId="77777777" w:rsidTr="000A72AF">
        <w:trPr>
          <w:trHeight w:val="10888"/>
        </w:trPr>
        <w:tc>
          <w:tcPr>
            <w:tcW w:w="2359" w:type="dxa"/>
            <w:vMerge w:val="restart"/>
          </w:tcPr>
          <w:p w14:paraId="15F6250D" w14:textId="0BFE807C" w:rsidR="000A72AF" w:rsidRPr="00BA00C7" w:rsidRDefault="000A72AF">
            <w:pPr>
              <w:rPr>
                <w:rFonts w:ascii="Times New Roman" w:hAnsi="Times New Roman" w:cs="Times New Roman"/>
              </w:rPr>
            </w:pPr>
            <w:r w:rsidRPr="00BA00C7">
              <w:rPr>
                <w:rFonts w:ascii="Times New Roman" w:eastAsia="Times New Roman" w:hAnsi="Times New Roman" w:cs="Times New Roman"/>
              </w:rPr>
              <w:lastRenderedPageBreak/>
              <w:t>3.3.3.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p>
        </w:tc>
        <w:tc>
          <w:tcPr>
            <w:tcW w:w="2185" w:type="dxa"/>
          </w:tcPr>
          <w:p w14:paraId="1EF82A15" w14:textId="608E6B09" w:rsidR="000A72AF" w:rsidRPr="00BA00C7" w:rsidRDefault="000A72AF" w:rsidP="000A72AF">
            <w:pPr>
              <w:pStyle w:val="ListParagraph"/>
              <w:tabs>
                <w:tab w:val="left" w:pos="232"/>
              </w:tabs>
              <w:ind w:left="0"/>
              <w:rPr>
                <w:rFonts w:ascii="Times New Roman" w:hAnsi="Times New Roman" w:cs="Times New Roman"/>
              </w:rPr>
            </w:pPr>
            <w:r w:rsidRPr="00BA00C7">
              <w:rPr>
                <w:rFonts w:ascii="Times New Roman" w:hAnsi="Times New Roman" w:cs="Times New Roman"/>
              </w:rPr>
              <w:t>RCO22 Papildomi gamybos iš AEI pajėgumai (iš kurių: elektros, šilumos)</w:t>
            </w:r>
          </w:p>
        </w:tc>
        <w:tc>
          <w:tcPr>
            <w:tcW w:w="2066" w:type="dxa"/>
          </w:tcPr>
          <w:p w14:paraId="58DEF5D6" w14:textId="77777777" w:rsidR="000A72AF" w:rsidRPr="00BA00C7" w:rsidRDefault="000A72AF">
            <w:pPr>
              <w:pStyle w:val="ListParagraph"/>
              <w:tabs>
                <w:tab w:val="left" w:pos="232"/>
              </w:tabs>
              <w:ind w:left="0"/>
              <w:rPr>
                <w:rFonts w:ascii="Times New Roman" w:hAnsi="Times New Roman" w:cs="Times New Roman"/>
              </w:rPr>
            </w:pPr>
            <w:r w:rsidRPr="00BA00C7">
              <w:rPr>
                <w:rFonts w:ascii="Times New Roman" w:hAnsi="Times New Roman" w:cs="Times New Roman"/>
              </w:rPr>
              <w:t>Elektra (2023) - 36</w:t>
            </w:r>
          </w:p>
          <w:p w14:paraId="3173309C" w14:textId="7C89F319" w:rsidR="000A72AF" w:rsidRPr="00BA00C7" w:rsidRDefault="000A72AF" w:rsidP="000A72AF">
            <w:pPr>
              <w:pStyle w:val="ListParagraph"/>
              <w:tabs>
                <w:tab w:val="left" w:pos="232"/>
              </w:tabs>
              <w:ind w:left="0"/>
              <w:rPr>
                <w:rFonts w:ascii="Times New Roman" w:hAnsi="Times New Roman" w:cs="Times New Roman"/>
              </w:rPr>
            </w:pPr>
            <w:r w:rsidRPr="00BA00C7">
              <w:rPr>
                <w:rFonts w:ascii="Times New Roman" w:hAnsi="Times New Roman" w:cs="Times New Roman"/>
              </w:rPr>
              <w:t xml:space="preserve">Šiluma (2023) – 3 </w:t>
            </w:r>
          </w:p>
        </w:tc>
        <w:tc>
          <w:tcPr>
            <w:tcW w:w="1421" w:type="dxa"/>
          </w:tcPr>
          <w:p w14:paraId="2B1CA75E" w14:textId="2DDA1EB3" w:rsidR="000A72AF" w:rsidRPr="00BA00C7" w:rsidRDefault="000A72AF" w:rsidP="000A72AF">
            <w:pPr>
              <w:jc w:val="center"/>
              <w:rPr>
                <w:rFonts w:ascii="Times New Roman" w:hAnsi="Times New Roman" w:cs="Times New Roman"/>
              </w:rPr>
            </w:pPr>
            <w:r w:rsidRPr="00BA00C7">
              <w:rPr>
                <w:rFonts w:ascii="Times New Roman" w:hAnsi="Times New Roman" w:cs="Times New Roman"/>
              </w:rPr>
              <w:t>MW</w:t>
            </w:r>
          </w:p>
        </w:tc>
        <w:tc>
          <w:tcPr>
            <w:tcW w:w="1401" w:type="dxa"/>
          </w:tcPr>
          <w:p w14:paraId="054D7AB3" w14:textId="031B0262" w:rsidR="000A72AF" w:rsidRPr="00BA00C7" w:rsidRDefault="000A72AF" w:rsidP="000A72AF">
            <w:pPr>
              <w:jc w:val="center"/>
              <w:rPr>
                <w:rFonts w:ascii="Times New Roman" w:hAnsi="Times New Roman" w:cs="Times New Roman"/>
              </w:rPr>
            </w:pPr>
            <w:r w:rsidRPr="00BA00C7">
              <w:rPr>
                <w:rFonts w:ascii="Times New Roman" w:hAnsi="Times New Roman" w:cs="Times New Roman"/>
              </w:rPr>
              <w:t>0</w:t>
            </w:r>
          </w:p>
        </w:tc>
        <w:tc>
          <w:tcPr>
            <w:tcW w:w="1553" w:type="dxa"/>
          </w:tcPr>
          <w:p w14:paraId="0EE427CE" w14:textId="77777777" w:rsidR="000A72AF" w:rsidRPr="00BA00C7" w:rsidRDefault="000A72AF">
            <w:pPr>
              <w:jc w:val="center"/>
              <w:rPr>
                <w:rFonts w:ascii="Times New Roman" w:hAnsi="Times New Roman" w:cs="Times New Roman"/>
              </w:rPr>
            </w:pPr>
            <w:r w:rsidRPr="00BA00C7">
              <w:rPr>
                <w:rFonts w:ascii="Times New Roman" w:hAnsi="Times New Roman" w:cs="Times New Roman"/>
              </w:rPr>
              <w:t>89</w:t>
            </w:r>
          </w:p>
          <w:p w14:paraId="61D7C21B" w14:textId="77777777" w:rsidR="000A72AF" w:rsidRPr="00BA00C7" w:rsidRDefault="000A72AF">
            <w:pPr>
              <w:jc w:val="center"/>
              <w:rPr>
                <w:rFonts w:ascii="Times New Roman" w:hAnsi="Times New Roman" w:cs="Times New Roman"/>
              </w:rPr>
            </w:pPr>
            <w:r w:rsidRPr="00BA00C7">
              <w:rPr>
                <w:rFonts w:ascii="Times New Roman" w:hAnsi="Times New Roman" w:cs="Times New Roman"/>
              </w:rPr>
              <w:t>83 elektra)</w:t>
            </w:r>
          </w:p>
          <w:p w14:paraId="0868C553" w14:textId="2D3E6F75" w:rsidR="000A72AF" w:rsidRPr="00BA00C7" w:rsidRDefault="000A72AF" w:rsidP="000A72AF">
            <w:pPr>
              <w:jc w:val="center"/>
              <w:rPr>
                <w:rFonts w:ascii="Times New Roman" w:hAnsi="Times New Roman" w:cs="Times New Roman"/>
              </w:rPr>
            </w:pPr>
            <w:r w:rsidRPr="00BA00C7">
              <w:rPr>
                <w:rFonts w:ascii="Times New Roman" w:hAnsi="Times New Roman" w:cs="Times New Roman"/>
              </w:rPr>
              <w:t>(6 šiluma)</w:t>
            </w:r>
          </w:p>
        </w:tc>
        <w:tc>
          <w:tcPr>
            <w:tcW w:w="1402" w:type="dxa"/>
          </w:tcPr>
          <w:p w14:paraId="3666BFA5" w14:textId="6086CD0E" w:rsidR="000A72AF" w:rsidRPr="00BA00C7" w:rsidRDefault="000A72AF" w:rsidP="000A72AF">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 (Įgyvendinus priemonę)</w:t>
            </w:r>
          </w:p>
        </w:tc>
        <w:tc>
          <w:tcPr>
            <w:tcW w:w="1823" w:type="dxa"/>
          </w:tcPr>
          <w:p w14:paraId="1457A686" w14:textId="77777777" w:rsidR="000A72AF" w:rsidRPr="00BA00C7" w:rsidRDefault="000A72AF">
            <w:pPr>
              <w:jc w:val="center"/>
              <w:rPr>
                <w:rFonts w:ascii="Times New Roman" w:hAnsi="Times New Roman" w:cs="Times New Roman"/>
              </w:rPr>
            </w:pPr>
            <w:r w:rsidRPr="00BA00C7">
              <w:rPr>
                <w:rFonts w:ascii="Times New Roman" w:hAnsi="Times New Roman" w:cs="Times New Roman"/>
              </w:rPr>
              <w:t>Duomenys iš projektų.</w:t>
            </w:r>
          </w:p>
          <w:p w14:paraId="019C1110" w14:textId="77777777" w:rsidR="000A72AF" w:rsidRPr="00BA00C7" w:rsidRDefault="000A72AF">
            <w:pPr>
              <w:rPr>
                <w:rFonts w:ascii="Times New Roman" w:hAnsi="Times New Roman" w:cs="Times New Roman"/>
              </w:rPr>
            </w:pPr>
            <w:r w:rsidRPr="00BA00C7">
              <w:rPr>
                <w:rFonts w:ascii="Times New Roman" w:hAnsi="Times New Roman" w:cs="Times New Roman"/>
              </w:rPr>
              <w:t>Remiamasi APVA 2019 m. priemonės duomenimis:</w:t>
            </w:r>
          </w:p>
          <w:p w14:paraId="5B4756FF" w14:textId="77777777" w:rsidR="000A72AF" w:rsidRPr="00BA00C7" w:rsidRDefault="000A72AF">
            <w:pPr>
              <w:rPr>
                <w:rFonts w:ascii="Times New Roman" w:hAnsi="Times New Roman" w:cs="Times New Roman"/>
              </w:rPr>
            </w:pPr>
            <w:r w:rsidRPr="00BA00C7">
              <w:rPr>
                <w:rFonts w:ascii="Times New Roman" w:hAnsi="Times New Roman" w:cs="Times New Roman"/>
              </w:rPr>
              <w:t>93 proc. saulės elektrinės, 7 proc. šilumos įrenginiai.</w:t>
            </w:r>
          </w:p>
          <w:p w14:paraId="5AE159B7" w14:textId="77777777" w:rsidR="000A72AF" w:rsidRPr="00BA00C7" w:rsidRDefault="000A72AF">
            <w:pPr>
              <w:rPr>
                <w:rFonts w:ascii="Times New Roman" w:hAnsi="Times New Roman" w:cs="Times New Roman"/>
              </w:rPr>
            </w:pPr>
            <w:r w:rsidRPr="00BA00C7">
              <w:rPr>
                <w:rFonts w:ascii="Times New Roman" w:hAnsi="Times New Roman" w:cs="Times New Roman"/>
              </w:rPr>
              <w:t xml:space="preserve">1 kW saulės elektrinės įrengimas kainuoja 1300  (finansuotina suma 1040) eurų. </w:t>
            </w:r>
          </w:p>
          <w:p w14:paraId="123BA80F" w14:textId="77777777" w:rsidR="000A72AF" w:rsidRPr="00BA00C7" w:rsidRDefault="000A72AF">
            <w:pPr>
              <w:rPr>
                <w:rFonts w:ascii="Times New Roman" w:hAnsi="Times New Roman" w:cs="Times New Roman"/>
              </w:rPr>
            </w:pPr>
            <w:r w:rsidRPr="00BA00C7">
              <w:rPr>
                <w:rFonts w:ascii="Times New Roman" w:hAnsi="Times New Roman" w:cs="Times New Roman"/>
              </w:rPr>
              <w:t xml:space="preserve">1 kW šilumos įrenginiui skiriamas finansavimas – 350-370 eurų. </w:t>
            </w:r>
          </w:p>
          <w:p w14:paraId="15AB147A" w14:textId="77777777" w:rsidR="000A72AF" w:rsidRPr="00BA00C7" w:rsidRDefault="000A72AF">
            <w:pPr>
              <w:rPr>
                <w:rFonts w:ascii="Times New Roman" w:hAnsi="Times New Roman" w:cs="Times New Roman"/>
              </w:rPr>
            </w:pPr>
            <w:r w:rsidRPr="00BA00C7">
              <w:rPr>
                <w:rFonts w:ascii="Times New Roman" w:hAnsi="Times New Roman" w:cs="Times New Roman"/>
              </w:rPr>
              <w:t>Maksimali finansuojama dalis – 80 proc.</w:t>
            </w:r>
          </w:p>
          <w:p w14:paraId="5F3D5BAB" w14:textId="77777777" w:rsidR="000A72AF" w:rsidRPr="00BA00C7" w:rsidRDefault="000A72AF">
            <w:pPr>
              <w:rPr>
                <w:rFonts w:ascii="Times New Roman" w:hAnsi="Times New Roman" w:cs="Times New Roman"/>
              </w:rPr>
            </w:pPr>
            <w:r w:rsidRPr="00BA00C7">
              <w:rPr>
                <w:rFonts w:ascii="Times New Roman" w:hAnsi="Times New Roman" w:cs="Times New Roman"/>
              </w:rPr>
              <w:t xml:space="preserve">Investicijų suma iki 2023 m. - 39 mln. Eurų. </w:t>
            </w:r>
          </w:p>
          <w:p w14:paraId="4FF296AC" w14:textId="77777777" w:rsidR="000A72AF" w:rsidRPr="00BA00C7" w:rsidRDefault="000A72AF">
            <w:pPr>
              <w:rPr>
                <w:rFonts w:ascii="Times New Roman" w:hAnsi="Times New Roman" w:cs="Times New Roman"/>
              </w:rPr>
            </w:pPr>
            <w:r w:rsidRPr="00BA00C7">
              <w:rPr>
                <w:rFonts w:ascii="Times New Roman" w:hAnsi="Times New Roman" w:cs="Times New Roman"/>
              </w:rPr>
              <w:t>Šilumai skiriama- iki 1,5 mln. Eurų, elektrai 37,5 mln. Eurų.</w:t>
            </w:r>
          </w:p>
          <w:p w14:paraId="288B1F60" w14:textId="77777777" w:rsidR="000A72AF" w:rsidRPr="00BA00C7" w:rsidRDefault="000A72AF">
            <w:pPr>
              <w:rPr>
                <w:rFonts w:ascii="Times New Roman" w:hAnsi="Times New Roman" w:cs="Times New Roman"/>
              </w:rPr>
            </w:pPr>
            <w:r w:rsidRPr="00BA00C7">
              <w:rPr>
                <w:rFonts w:ascii="Times New Roman" w:hAnsi="Times New Roman" w:cs="Times New Roman"/>
              </w:rPr>
              <w:t>Apskaičiuota remiantis AM metodikoje elektrai nurodytu taršos faktoriumi – 0,42, bei darant prielaidą, kad 1 MW saulės – 1000 MWh.</w:t>
            </w:r>
          </w:p>
          <w:p w14:paraId="7C3F6603" w14:textId="77777777" w:rsidR="000A72AF" w:rsidRPr="00BA00C7" w:rsidRDefault="000A72AF">
            <w:pPr>
              <w:rPr>
                <w:rFonts w:ascii="Times New Roman" w:hAnsi="Times New Roman" w:cs="Times New Roman"/>
              </w:rPr>
            </w:pPr>
          </w:p>
          <w:p w14:paraId="1ED2E327" w14:textId="13875137" w:rsidR="000A72AF" w:rsidRPr="00BA00C7" w:rsidRDefault="000A72AF" w:rsidP="000A72AF">
            <w:pPr>
              <w:jc w:val="center"/>
              <w:rPr>
                <w:rFonts w:ascii="Times New Roman" w:hAnsi="Times New Roman" w:cs="Times New Roman"/>
              </w:rPr>
            </w:pPr>
          </w:p>
        </w:tc>
      </w:tr>
      <w:tr w:rsidR="00986414" w:rsidRPr="00BA00C7" w14:paraId="116CB6E0" w14:textId="77777777" w:rsidTr="00651043">
        <w:tc>
          <w:tcPr>
            <w:tcW w:w="2359" w:type="dxa"/>
            <w:vMerge/>
          </w:tcPr>
          <w:p w14:paraId="782F952C" w14:textId="77777777" w:rsidR="00986414" w:rsidRPr="00BA00C7" w:rsidRDefault="00986414">
            <w:pPr>
              <w:rPr>
                <w:rFonts w:ascii="Times New Roman" w:eastAsia="Times New Roman" w:hAnsi="Times New Roman" w:cs="Times New Roman"/>
                <w:color w:val="7030A0"/>
              </w:rPr>
            </w:pPr>
          </w:p>
        </w:tc>
        <w:tc>
          <w:tcPr>
            <w:tcW w:w="2185" w:type="dxa"/>
          </w:tcPr>
          <w:p w14:paraId="547AAF25" w14:textId="097338C9" w:rsidR="00986414" w:rsidRPr="00BA00C7" w:rsidRDefault="00986414">
            <w:pPr>
              <w:pStyle w:val="ListParagraph"/>
              <w:tabs>
                <w:tab w:val="left" w:pos="232"/>
              </w:tabs>
              <w:ind w:left="0"/>
              <w:rPr>
                <w:rFonts w:ascii="Times New Roman" w:hAnsi="Times New Roman" w:cs="Times New Roman"/>
              </w:rPr>
            </w:pPr>
            <w:r w:rsidRPr="00BA00C7">
              <w:rPr>
                <w:rFonts w:ascii="Times New Roman" w:hAnsi="Times New Roman" w:cs="Times New Roman"/>
              </w:rPr>
              <w:t>RCR29 Apskaičiuotas šiltnamio efektą sukeliančių dujų emisijos kiekis</w:t>
            </w:r>
          </w:p>
        </w:tc>
        <w:tc>
          <w:tcPr>
            <w:tcW w:w="2066" w:type="dxa"/>
          </w:tcPr>
          <w:p w14:paraId="7E31F324" w14:textId="369DF388" w:rsidR="000D447B" w:rsidRPr="00BA00C7" w:rsidRDefault="00802116">
            <w:pPr>
              <w:pStyle w:val="ListParagraph"/>
              <w:tabs>
                <w:tab w:val="left" w:pos="232"/>
              </w:tabs>
              <w:ind w:left="0"/>
              <w:jc w:val="center"/>
              <w:rPr>
                <w:rFonts w:ascii="Times New Roman" w:hAnsi="Times New Roman" w:cs="Times New Roman"/>
                <w:i/>
                <w:iCs/>
              </w:rPr>
            </w:pPr>
            <w:r w:rsidRPr="00BA00C7">
              <w:rPr>
                <w:rFonts w:ascii="Times New Roman" w:hAnsi="Times New Roman" w:cs="Times New Roman"/>
                <w:i/>
                <w:iCs/>
              </w:rPr>
              <w:t>Elektra (2</w:t>
            </w:r>
            <w:r w:rsidR="000E09C5" w:rsidRPr="00BA00C7">
              <w:rPr>
                <w:rFonts w:ascii="Times New Roman" w:hAnsi="Times New Roman" w:cs="Times New Roman"/>
                <w:i/>
                <w:iCs/>
              </w:rPr>
              <w:t>023)</w:t>
            </w:r>
            <w:r w:rsidR="00440FD0" w:rsidRPr="00BA00C7">
              <w:rPr>
                <w:rFonts w:ascii="Times New Roman" w:hAnsi="Times New Roman" w:cs="Times New Roman"/>
                <w:i/>
                <w:iCs/>
              </w:rPr>
              <w:t xml:space="preserve">- </w:t>
            </w:r>
            <w:r w:rsidR="007C59E6" w:rsidRPr="00BA00C7">
              <w:rPr>
                <w:rFonts w:ascii="Times New Roman" w:hAnsi="Times New Roman" w:cs="Times New Roman"/>
                <w:i/>
                <w:iCs/>
              </w:rPr>
              <w:t>15</w:t>
            </w:r>
            <w:r w:rsidR="00051CBE" w:rsidRPr="00BA00C7">
              <w:rPr>
                <w:rFonts w:ascii="Times New Roman" w:hAnsi="Times New Roman" w:cs="Times New Roman"/>
                <w:i/>
                <w:iCs/>
              </w:rPr>
              <w:t> </w:t>
            </w:r>
            <w:r w:rsidR="007C59E6" w:rsidRPr="00BA00C7">
              <w:rPr>
                <w:rFonts w:ascii="Times New Roman" w:hAnsi="Times New Roman" w:cs="Times New Roman"/>
                <w:i/>
                <w:iCs/>
              </w:rPr>
              <w:t>120</w:t>
            </w:r>
            <w:r w:rsidR="00051CBE" w:rsidRPr="00BA00C7">
              <w:rPr>
                <w:rFonts w:ascii="Times New Roman" w:hAnsi="Times New Roman" w:cs="Times New Roman"/>
                <w:i/>
                <w:iCs/>
              </w:rPr>
              <w:t xml:space="preserve"> </w:t>
            </w:r>
          </w:p>
          <w:p w14:paraId="019E0985" w14:textId="06E7D85C" w:rsidR="00986414" w:rsidRPr="00BA00C7" w:rsidRDefault="004214B8">
            <w:pPr>
              <w:pStyle w:val="ListParagraph"/>
              <w:tabs>
                <w:tab w:val="left" w:pos="232"/>
              </w:tabs>
              <w:ind w:left="0"/>
              <w:jc w:val="center"/>
              <w:rPr>
                <w:rFonts w:ascii="Times New Roman" w:hAnsi="Times New Roman" w:cs="Times New Roman"/>
              </w:rPr>
            </w:pPr>
            <w:r w:rsidRPr="00BA00C7">
              <w:rPr>
                <w:rFonts w:ascii="Times New Roman" w:hAnsi="Times New Roman" w:cs="Times New Roman"/>
                <w:i/>
                <w:iCs/>
              </w:rPr>
              <w:t>39</w:t>
            </w:r>
            <w:r w:rsidR="00C83F89" w:rsidRPr="00BA00C7">
              <w:rPr>
                <w:rFonts w:ascii="Times New Roman" w:hAnsi="Times New Roman" w:cs="Times New Roman"/>
                <w:i/>
                <w:iCs/>
              </w:rPr>
              <w:t>6</w:t>
            </w:r>
            <w:r w:rsidR="00BD7389" w:rsidRPr="00BA00C7">
              <w:rPr>
                <w:rFonts w:ascii="Times New Roman" w:hAnsi="Times New Roman" w:cs="Times New Roman"/>
                <w:i/>
                <w:iCs/>
              </w:rPr>
              <w:t xml:space="preserve"> šiluma (2023)</w:t>
            </w:r>
            <w:r w:rsidR="00027B1D" w:rsidRPr="00BA00C7">
              <w:rPr>
                <w:rFonts w:ascii="Times New Roman" w:hAnsi="Times New Roman" w:cs="Times New Roman"/>
                <w:i/>
                <w:iCs/>
              </w:rPr>
              <w:t>?</w:t>
            </w:r>
          </w:p>
        </w:tc>
        <w:tc>
          <w:tcPr>
            <w:tcW w:w="1421" w:type="dxa"/>
          </w:tcPr>
          <w:p w14:paraId="26DFD616" w14:textId="22C2E31F" w:rsidR="00986414" w:rsidRPr="00BA00C7" w:rsidRDefault="00986414">
            <w:pPr>
              <w:jc w:val="center"/>
              <w:rPr>
                <w:rFonts w:ascii="Times New Roman" w:hAnsi="Times New Roman" w:cs="Times New Roman"/>
              </w:rPr>
            </w:pPr>
            <w:r w:rsidRPr="00BA00C7">
              <w:rPr>
                <w:rFonts w:ascii="Times New Roman" w:hAnsi="Times New Roman" w:cs="Times New Roman"/>
              </w:rPr>
              <w:t>t CO2 ekvivalentu/metus</w:t>
            </w:r>
          </w:p>
        </w:tc>
        <w:tc>
          <w:tcPr>
            <w:tcW w:w="1401" w:type="dxa"/>
          </w:tcPr>
          <w:p w14:paraId="6DD62B39" w14:textId="5E214ECC" w:rsidR="00972C37" w:rsidRPr="00BA00C7" w:rsidRDefault="00AC4222">
            <w:pPr>
              <w:jc w:val="center"/>
              <w:rPr>
                <w:rFonts w:ascii="Times New Roman" w:hAnsi="Times New Roman" w:cs="Times New Roman"/>
                <w:i/>
                <w:iCs/>
              </w:rPr>
            </w:pPr>
            <w:r w:rsidRPr="00BA00C7">
              <w:rPr>
                <w:rFonts w:ascii="Times New Roman" w:hAnsi="Times New Roman" w:cs="Times New Roman"/>
                <w:i/>
                <w:iCs/>
              </w:rPr>
              <w:t xml:space="preserve">Elektra </w:t>
            </w:r>
            <w:r w:rsidR="005626F3" w:rsidRPr="00BA00C7">
              <w:rPr>
                <w:rFonts w:ascii="Times New Roman" w:hAnsi="Times New Roman" w:cs="Times New Roman"/>
                <w:i/>
                <w:iCs/>
              </w:rPr>
              <w:t>–</w:t>
            </w:r>
            <w:r w:rsidRPr="00BA00C7">
              <w:rPr>
                <w:rFonts w:ascii="Times New Roman" w:hAnsi="Times New Roman" w:cs="Times New Roman"/>
                <w:i/>
                <w:iCs/>
              </w:rPr>
              <w:t xml:space="preserve"> </w:t>
            </w:r>
            <w:r w:rsidR="006A301B" w:rsidRPr="00BA00C7">
              <w:rPr>
                <w:rFonts w:ascii="Times New Roman" w:hAnsi="Times New Roman" w:cs="Times New Roman"/>
                <w:i/>
                <w:iCs/>
              </w:rPr>
              <w:t>35</w:t>
            </w:r>
            <w:r w:rsidR="005626F3" w:rsidRPr="00BA00C7">
              <w:rPr>
                <w:rFonts w:ascii="Times New Roman" w:hAnsi="Times New Roman" w:cs="Times New Roman"/>
                <w:i/>
                <w:iCs/>
              </w:rPr>
              <w:t xml:space="preserve"> 700</w:t>
            </w:r>
            <w:r w:rsidR="00892B5A" w:rsidRPr="00BA00C7">
              <w:rPr>
                <w:rFonts w:ascii="Times New Roman" w:hAnsi="Times New Roman" w:cs="Times New Roman"/>
                <w:i/>
                <w:iCs/>
              </w:rPr>
              <w:t>?</w:t>
            </w:r>
          </w:p>
          <w:p w14:paraId="4A1DE99C" w14:textId="2014FB49" w:rsidR="0062166C" w:rsidRPr="00BA00C7" w:rsidRDefault="003E1DB6">
            <w:pPr>
              <w:jc w:val="center"/>
              <w:rPr>
                <w:rFonts w:ascii="Times New Roman" w:hAnsi="Times New Roman" w:cs="Times New Roman"/>
                <w:i/>
                <w:iCs/>
              </w:rPr>
            </w:pPr>
            <w:r w:rsidRPr="00BA00C7">
              <w:rPr>
                <w:rFonts w:ascii="Times New Roman" w:hAnsi="Times New Roman" w:cs="Times New Roman"/>
                <w:i/>
                <w:iCs/>
              </w:rPr>
              <w:t>792</w:t>
            </w:r>
            <w:r w:rsidR="00D16736" w:rsidRPr="00BA00C7">
              <w:rPr>
                <w:rFonts w:ascii="Times New Roman" w:hAnsi="Times New Roman" w:cs="Times New Roman"/>
                <w:i/>
                <w:iCs/>
              </w:rPr>
              <w:t xml:space="preserve"> (šiluma)</w:t>
            </w:r>
          </w:p>
          <w:p w14:paraId="7424C842" w14:textId="742FC7BF" w:rsidR="00986414" w:rsidRPr="00BA00C7" w:rsidRDefault="00986414">
            <w:pPr>
              <w:jc w:val="center"/>
              <w:rPr>
                <w:rFonts w:ascii="Times New Roman" w:hAnsi="Times New Roman" w:cs="Times New Roman"/>
              </w:rPr>
            </w:pPr>
            <w:r w:rsidRPr="00BA00C7">
              <w:rPr>
                <w:rFonts w:ascii="Times New Roman" w:hAnsi="Times New Roman" w:cs="Times New Roman"/>
                <w:i/>
                <w:iCs/>
              </w:rPr>
              <w:t xml:space="preserve">Bendras CO2 dydis per metus iki priemonės </w:t>
            </w:r>
            <w:proofErr w:type="spellStart"/>
            <w:r w:rsidRPr="00BA00C7">
              <w:rPr>
                <w:rFonts w:ascii="Times New Roman" w:hAnsi="Times New Roman" w:cs="Times New Roman"/>
                <w:i/>
                <w:iCs/>
              </w:rPr>
              <w:t>įgyvendini</w:t>
            </w:r>
            <w:r w:rsidR="0042035D" w:rsidRPr="00BA00C7">
              <w:rPr>
                <w:rFonts w:ascii="Times New Roman" w:hAnsi="Times New Roman" w:cs="Times New Roman"/>
                <w:i/>
                <w:iCs/>
              </w:rPr>
              <w:t>rr</w:t>
            </w:r>
            <w:r w:rsidRPr="00BA00C7">
              <w:rPr>
                <w:rFonts w:ascii="Times New Roman" w:hAnsi="Times New Roman" w:cs="Times New Roman"/>
                <w:i/>
                <w:iCs/>
              </w:rPr>
              <w:t>mo</w:t>
            </w:r>
            <w:proofErr w:type="spellEnd"/>
          </w:p>
        </w:tc>
        <w:tc>
          <w:tcPr>
            <w:tcW w:w="1553" w:type="dxa"/>
          </w:tcPr>
          <w:p w14:paraId="436C3A3B" w14:textId="5ADD1EB0" w:rsidR="00892B5A" w:rsidRPr="00BA00C7" w:rsidRDefault="00892B5A">
            <w:pPr>
              <w:jc w:val="center"/>
              <w:rPr>
                <w:rFonts w:ascii="Times New Roman" w:hAnsi="Times New Roman" w:cs="Times New Roman"/>
                <w:i/>
                <w:iCs/>
              </w:rPr>
            </w:pPr>
            <w:r w:rsidRPr="00BA00C7">
              <w:rPr>
                <w:rFonts w:ascii="Times New Roman" w:hAnsi="Times New Roman" w:cs="Times New Roman"/>
                <w:i/>
                <w:iCs/>
              </w:rPr>
              <w:t>0</w:t>
            </w:r>
          </w:p>
          <w:p w14:paraId="42236F25" w14:textId="62AECB60" w:rsidR="00986414" w:rsidRPr="00BA00C7" w:rsidRDefault="00986414">
            <w:pPr>
              <w:jc w:val="center"/>
              <w:rPr>
                <w:rFonts w:ascii="Times New Roman" w:hAnsi="Times New Roman" w:cs="Times New Roman"/>
              </w:rPr>
            </w:pPr>
            <w:r w:rsidRPr="00BA00C7">
              <w:rPr>
                <w:rFonts w:ascii="Times New Roman" w:hAnsi="Times New Roman" w:cs="Times New Roman"/>
                <w:i/>
                <w:iCs/>
              </w:rPr>
              <w:t>Bendras CO2 dydis per metus po priemonės įgyvendinimo</w:t>
            </w:r>
          </w:p>
        </w:tc>
        <w:tc>
          <w:tcPr>
            <w:tcW w:w="1402" w:type="dxa"/>
          </w:tcPr>
          <w:p w14:paraId="646BB488" w14:textId="479CDC7C" w:rsidR="00986414" w:rsidRPr="00BA00C7" w:rsidRDefault="00986414">
            <w:pPr>
              <w:jc w:val="center"/>
              <w:rPr>
                <w:rFonts w:ascii="Times New Roman" w:hAnsi="Times New Roman" w:cs="Times New Roman"/>
              </w:rPr>
            </w:pPr>
            <w:r w:rsidRPr="00BA00C7">
              <w:rPr>
                <w:rFonts w:ascii="Times New Roman" w:hAnsi="Times New Roman" w:cs="Times New Roman"/>
              </w:rPr>
              <w:t>Rodiklis pasiekiamas įgyvendinus priemonę. Duomenys imami iš energijos vartojimo sertifikatų, energinių auditų ar kitų techninių specifikacijų.</w:t>
            </w:r>
          </w:p>
        </w:tc>
        <w:tc>
          <w:tcPr>
            <w:tcW w:w="1823" w:type="dxa"/>
          </w:tcPr>
          <w:p w14:paraId="67C365F9" w14:textId="77777777" w:rsidR="00986414" w:rsidRPr="00BA00C7" w:rsidRDefault="00986414">
            <w:pPr>
              <w:jc w:val="center"/>
              <w:rPr>
                <w:rFonts w:ascii="Times New Roman" w:hAnsi="Times New Roman" w:cs="Times New Roman"/>
              </w:rPr>
            </w:pPr>
            <w:r w:rsidRPr="00BA00C7">
              <w:rPr>
                <w:rFonts w:ascii="Times New Roman" w:hAnsi="Times New Roman" w:cs="Times New Roman"/>
              </w:rPr>
              <w:t>Duomenys iš projektų.</w:t>
            </w:r>
          </w:p>
          <w:p w14:paraId="49521FF6" w14:textId="4DA78756" w:rsidR="00986414" w:rsidRPr="00BA00C7" w:rsidRDefault="00E675E3">
            <w:pPr>
              <w:jc w:val="center"/>
              <w:rPr>
                <w:rFonts w:ascii="Times New Roman" w:hAnsi="Times New Roman" w:cs="Times New Roman"/>
              </w:rPr>
            </w:pPr>
            <w:r w:rsidRPr="00BA00C7">
              <w:rPr>
                <w:rFonts w:ascii="Times New Roman" w:hAnsi="Times New Roman" w:cs="Times New Roman"/>
              </w:rPr>
              <w:t xml:space="preserve">Prielaida, kad 70% </w:t>
            </w:r>
            <w:r w:rsidR="003C28F9" w:rsidRPr="00BA00C7">
              <w:rPr>
                <w:rFonts w:ascii="Times New Roman" w:hAnsi="Times New Roman" w:cs="Times New Roman"/>
              </w:rPr>
              <w:t xml:space="preserve">pastatų </w:t>
            </w:r>
            <w:r w:rsidRPr="00BA00C7">
              <w:rPr>
                <w:rFonts w:ascii="Times New Roman" w:hAnsi="Times New Roman" w:cs="Times New Roman"/>
              </w:rPr>
              <w:t xml:space="preserve">prijungti prie CŠT </w:t>
            </w:r>
            <w:r w:rsidR="00633D62" w:rsidRPr="00BA00C7">
              <w:rPr>
                <w:rFonts w:ascii="Times New Roman" w:hAnsi="Times New Roman" w:cs="Times New Roman"/>
              </w:rPr>
              <w:t>(70</w:t>
            </w:r>
            <w:r w:rsidR="002C4BEF" w:rsidRPr="00BA00C7">
              <w:rPr>
                <w:rFonts w:ascii="Times New Roman" w:hAnsi="Times New Roman" w:cs="Times New Roman"/>
              </w:rPr>
              <w:t>% biokuras – 30% dujos)</w:t>
            </w:r>
            <w:r w:rsidRPr="00BA00C7">
              <w:rPr>
                <w:rFonts w:ascii="Times New Roman" w:hAnsi="Times New Roman" w:cs="Times New Roman"/>
              </w:rPr>
              <w:t xml:space="preserve"> ir 30% </w:t>
            </w:r>
            <w:r w:rsidR="006D00A3" w:rsidRPr="00BA00C7">
              <w:rPr>
                <w:rFonts w:ascii="Times New Roman" w:hAnsi="Times New Roman" w:cs="Times New Roman"/>
              </w:rPr>
              <w:t>neprijungti.</w:t>
            </w:r>
            <w:r w:rsidR="004C3959" w:rsidRPr="00BA00C7">
              <w:rPr>
                <w:rFonts w:ascii="Times New Roman" w:hAnsi="Times New Roman" w:cs="Times New Roman"/>
              </w:rPr>
              <w:t xml:space="preserve"> Iš 30% neprijungtų (</w:t>
            </w:r>
            <w:r w:rsidR="0042035D" w:rsidRPr="00BA00C7">
              <w:rPr>
                <w:rFonts w:ascii="Times New Roman" w:hAnsi="Times New Roman" w:cs="Times New Roman"/>
              </w:rPr>
              <w:t>70</w:t>
            </w:r>
            <w:r w:rsidR="00304B1E" w:rsidRPr="00BA00C7">
              <w:rPr>
                <w:rFonts w:ascii="Times New Roman" w:hAnsi="Times New Roman" w:cs="Times New Roman"/>
              </w:rPr>
              <w:t>% biokuras</w:t>
            </w:r>
            <w:r w:rsidR="00C7324D" w:rsidRPr="00BA00C7">
              <w:rPr>
                <w:rFonts w:ascii="Times New Roman" w:hAnsi="Times New Roman" w:cs="Times New Roman"/>
              </w:rPr>
              <w:t xml:space="preserve"> ir </w:t>
            </w:r>
            <w:r w:rsidR="00C65A2A" w:rsidRPr="00BA00C7">
              <w:rPr>
                <w:rFonts w:ascii="Times New Roman" w:hAnsi="Times New Roman" w:cs="Times New Roman"/>
              </w:rPr>
              <w:t>30 dujos)</w:t>
            </w:r>
            <w:r w:rsidR="00304B1E" w:rsidRPr="00BA00C7">
              <w:rPr>
                <w:rFonts w:ascii="Times New Roman" w:hAnsi="Times New Roman" w:cs="Times New Roman"/>
              </w:rPr>
              <w:t xml:space="preserve"> </w:t>
            </w:r>
          </w:p>
          <w:p w14:paraId="392A25E8" w14:textId="77777777" w:rsidR="006D00A3" w:rsidRPr="00BA00C7" w:rsidRDefault="00C65A2A">
            <w:pPr>
              <w:jc w:val="center"/>
              <w:rPr>
                <w:rFonts w:ascii="Times New Roman" w:hAnsi="Times New Roman" w:cs="Times New Roman"/>
              </w:rPr>
            </w:pPr>
            <w:r w:rsidRPr="00BA00C7">
              <w:rPr>
                <w:rFonts w:ascii="Times New Roman" w:hAnsi="Times New Roman" w:cs="Times New Roman"/>
              </w:rPr>
              <w:t>D</w:t>
            </w:r>
            <w:r w:rsidR="004C3959" w:rsidRPr="00BA00C7">
              <w:rPr>
                <w:rFonts w:ascii="Times New Roman" w:hAnsi="Times New Roman" w:cs="Times New Roman"/>
              </w:rPr>
              <w:t>arbo vala</w:t>
            </w:r>
            <w:r w:rsidRPr="00BA00C7">
              <w:rPr>
                <w:rFonts w:ascii="Times New Roman" w:hAnsi="Times New Roman" w:cs="Times New Roman"/>
              </w:rPr>
              <w:t>n</w:t>
            </w:r>
            <w:r w:rsidR="004C3959" w:rsidRPr="00BA00C7">
              <w:rPr>
                <w:rFonts w:ascii="Times New Roman" w:hAnsi="Times New Roman" w:cs="Times New Roman"/>
              </w:rPr>
              <w:t>d</w:t>
            </w:r>
            <w:r w:rsidRPr="00BA00C7">
              <w:rPr>
                <w:rFonts w:ascii="Times New Roman" w:hAnsi="Times New Roman" w:cs="Times New Roman"/>
              </w:rPr>
              <w:t>ų skaičius – 2000 val.</w:t>
            </w:r>
          </w:p>
          <w:p w14:paraId="0C187223" w14:textId="5273F616" w:rsidR="00FD37D4" w:rsidRPr="00BA00C7" w:rsidRDefault="00EF7365">
            <w:pPr>
              <w:jc w:val="center"/>
              <w:rPr>
                <w:rFonts w:ascii="Times New Roman" w:hAnsi="Times New Roman" w:cs="Times New Roman"/>
              </w:rPr>
            </w:pPr>
            <w:r w:rsidRPr="00BA00C7">
              <w:rPr>
                <w:rFonts w:ascii="Times New Roman" w:hAnsi="Times New Roman" w:cs="Times New Roman"/>
              </w:rPr>
              <w:t xml:space="preserve">Biokuro CO2 </w:t>
            </w:r>
            <w:r w:rsidR="00FD37D4" w:rsidRPr="00BA00C7">
              <w:rPr>
                <w:rFonts w:ascii="Times New Roman" w:hAnsi="Times New Roman" w:cs="Times New Roman"/>
              </w:rPr>
              <w:t>–</w:t>
            </w:r>
            <w:r w:rsidRPr="00BA00C7">
              <w:rPr>
                <w:rFonts w:ascii="Times New Roman" w:hAnsi="Times New Roman" w:cs="Times New Roman"/>
              </w:rPr>
              <w:t xml:space="preserve"> </w:t>
            </w:r>
            <w:r w:rsidR="00FD37D4" w:rsidRPr="00BA00C7">
              <w:rPr>
                <w:rFonts w:ascii="Times New Roman" w:hAnsi="Times New Roman" w:cs="Times New Roman"/>
              </w:rPr>
              <w:t>0, dujų CO2 – 0,22 tCO2</w:t>
            </w:r>
            <w:r w:rsidR="00B9471B" w:rsidRPr="00BA00C7">
              <w:rPr>
                <w:rFonts w:ascii="Times New Roman" w:hAnsi="Times New Roman" w:cs="Times New Roman"/>
              </w:rPr>
              <w:t>/MWh</w:t>
            </w:r>
          </w:p>
          <w:p w14:paraId="3A772570" w14:textId="4E4553A3" w:rsidR="00B9471B" w:rsidRPr="00BA00C7" w:rsidRDefault="00B9471B">
            <w:pPr>
              <w:jc w:val="center"/>
              <w:rPr>
                <w:rFonts w:ascii="Times New Roman" w:hAnsi="Times New Roman" w:cs="Times New Roman"/>
              </w:rPr>
            </w:pPr>
            <w:r w:rsidRPr="00BA00C7">
              <w:rPr>
                <w:rFonts w:ascii="Times New Roman" w:hAnsi="Times New Roman" w:cs="Times New Roman"/>
              </w:rPr>
              <w:t>Bendras – 0,066 tCO2/MWh</w:t>
            </w:r>
          </w:p>
          <w:p w14:paraId="1031FCC0" w14:textId="1AF67C20" w:rsidR="00B9471B" w:rsidRPr="00BA00C7" w:rsidRDefault="00BC5805">
            <w:pPr>
              <w:jc w:val="center"/>
              <w:rPr>
                <w:rFonts w:ascii="Times New Roman" w:hAnsi="Times New Roman" w:cs="Times New Roman"/>
              </w:rPr>
            </w:pPr>
            <w:r w:rsidRPr="00BA00C7">
              <w:rPr>
                <w:rFonts w:ascii="Times New Roman" w:hAnsi="Times New Roman" w:cs="Times New Roman"/>
              </w:rPr>
              <w:t xml:space="preserve">1 MW šilumos įrenginio sutaupys </w:t>
            </w:r>
            <w:r w:rsidR="000713CC" w:rsidRPr="00BA00C7">
              <w:rPr>
                <w:rFonts w:ascii="Times New Roman" w:hAnsi="Times New Roman" w:cs="Times New Roman"/>
              </w:rPr>
              <w:t>–</w:t>
            </w:r>
            <w:r w:rsidRPr="00BA00C7">
              <w:rPr>
                <w:rFonts w:ascii="Times New Roman" w:hAnsi="Times New Roman" w:cs="Times New Roman"/>
              </w:rPr>
              <w:t xml:space="preserve"> </w:t>
            </w:r>
            <w:r w:rsidR="000713CC" w:rsidRPr="00BA00C7">
              <w:rPr>
                <w:rFonts w:ascii="Times New Roman" w:hAnsi="Times New Roman" w:cs="Times New Roman"/>
              </w:rPr>
              <w:t>132 tCO2</w:t>
            </w:r>
            <w:r w:rsidRPr="00BA00C7">
              <w:rPr>
                <w:rFonts w:ascii="Times New Roman" w:hAnsi="Times New Roman" w:cs="Times New Roman"/>
              </w:rPr>
              <w:t xml:space="preserve"> </w:t>
            </w:r>
          </w:p>
          <w:p w14:paraId="12F9BA4C" w14:textId="4D65CE57" w:rsidR="00986414" w:rsidRPr="00BA00C7" w:rsidRDefault="00986414" w:rsidP="00D041C3">
            <w:pPr>
              <w:rPr>
                <w:rFonts w:ascii="Times New Roman" w:hAnsi="Times New Roman" w:cs="Times New Roman"/>
              </w:rPr>
            </w:pPr>
          </w:p>
        </w:tc>
      </w:tr>
      <w:tr w:rsidR="0062538A" w:rsidRPr="00BA00C7" w14:paraId="749C90B2" w14:textId="77777777" w:rsidTr="00651043">
        <w:trPr>
          <w:trHeight w:val="1012"/>
        </w:trPr>
        <w:tc>
          <w:tcPr>
            <w:tcW w:w="2359" w:type="dxa"/>
            <w:vMerge w:val="restart"/>
          </w:tcPr>
          <w:p w14:paraId="4BB1F4AC" w14:textId="69163322" w:rsidR="0062538A" w:rsidRPr="00BA00C7" w:rsidRDefault="0062538A">
            <w:pPr>
              <w:rPr>
                <w:rFonts w:ascii="Times New Roman" w:hAnsi="Times New Roman" w:cs="Times New Roman"/>
              </w:rPr>
            </w:pPr>
            <w:r w:rsidRPr="00BA00C7">
              <w:rPr>
                <w:rFonts w:ascii="Times New Roman" w:eastAsia="Times New Roman" w:hAnsi="Times New Roman" w:cs="Times New Roman"/>
              </w:rPr>
              <w:t>3.</w:t>
            </w:r>
            <w:r w:rsidR="00C83EE8" w:rsidRPr="00BA00C7">
              <w:rPr>
                <w:rFonts w:ascii="Times New Roman" w:eastAsia="Times New Roman" w:hAnsi="Times New Roman" w:cs="Times New Roman"/>
              </w:rPr>
              <w:t>3</w:t>
            </w:r>
            <w:r w:rsidRPr="00BA00C7">
              <w:rPr>
                <w:rFonts w:ascii="Times New Roman" w:eastAsia="Times New Roman" w:hAnsi="Times New Roman" w:cs="Times New Roman"/>
              </w:rPr>
              <w:t xml:space="preserve">.4. Atsinaujinančių energijos išteklių (saulės, vėjo, geoterminės energijos, biokuro ar kitų) panaudojimas privačių juridinių asmenų visuomeninės, gamybinės paskirties pastatuose, kitos paskirties inžineriniuose statiniuose </w:t>
            </w:r>
            <w:r w:rsidRPr="00BA00C7">
              <w:rPr>
                <w:rFonts w:ascii="Times New Roman" w:eastAsia="Times New Roman" w:hAnsi="Times New Roman" w:cs="Times New Roman"/>
              </w:rPr>
              <w:lastRenderedPageBreak/>
              <w:t>(sąvartynuose, nuotekų valyklų statiniuose), pakeičiant iškastinio kuro naudojimą</w:t>
            </w:r>
          </w:p>
        </w:tc>
        <w:tc>
          <w:tcPr>
            <w:tcW w:w="2185" w:type="dxa"/>
          </w:tcPr>
          <w:p w14:paraId="05044347" w14:textId="7F37BC1C" w:rsidR="0062538A" w:rsidRPr="00BA00C7" w:rsidRDefault="0062538A">
            <w:pPr>
              <w:pStyle w:val="ListParagraph"/>
              <w:tabs>
                <w:tab w:val="left" w:pos="232"/>
              </w:tabs>
              <w:ind w:left="0"/>
              <w:rPr>
                <w:rFonts w:ascii="Times New Roman" w:hAnsi="Times New Roman" w:cs="Times New Roman"/>
              </w:rPr>
            </w:pPr>
            <w:r w:rsidRPr="00BA00C7">
              <w:rPr>
                <w:rFonts w:ascii="Times New Roman" w:hAnsi="Times New Roman" w:cs="Times New Roman"/>
              </w:rPr>
              <w:lastRenderedPageBreak/>
              <w:t>RCO22 Papildomi gamybos iš AEI pajėgumai (iš kurių: elektros, šilumos)</w:t>
            </w:r>
          </w:p>
        </w:tc>
        <w:tc>
          <w:tcPr>
            <w:tcW w:w="2066" w:type="dxa"/>
          </w:tcPr>
          <w:p w14:paraId="78ADFE39" w14:textId="77777777" w:rsidR="005D4187" w:rsidRPr="00BA00C7" w:rsidRDefault="00C95031">
            <w:pPr>
              <w:jc w:val="center"/>
              <w:rPr>
                <w:rFonts w:ascii="Times New Roman" w:hAnsi="Times New Roman" w:cs="Times New Roman"/>
              </w:rPr>
            </w:pPr>
            <w:r w:rsidRPr="00BA00C7">
              <w:rPr>
                <w:rFonts w:ascii="Times New Roman" w:hAnsi="Times New Roman" w:cs="Times New Roman"/>
              </w:rPr>
              <w:t xml:space="preserve"> </w:t>
            </w:r>
            <w:r w:rsidR="005D4187" w:rsidRPr="00BA00C7">
              <w:rPr>
                <w:rFonts w:ascii="Times New Roman" w:hAnsi="Times New Roman" w:cs="Times New Roman"/>
              </w:rPr>
              <w:t>Elektra -  109</w:t>
            </w:r>
          </w:p>
          <w:p w14:paraId="0F95B7A3" w14:textId="1C3C3CF6" w:rsidR="0062538A" w:rsidRPr="00BA00C7" w:rsidRDefault="005D4187">
            <w:pPr>
              <w:jc w:val="center"/>
              <w:rPr>
                <w:rFonts w:ascii="Times New Roman" w:hAnsi="Times New Roman" w:cs="Times New Roman"/>
              </w:rPr>
            </w:pPr>
            <w:r w:rsidRPr="00BA00C7">
              <w:rPr>
                <w:rFonts w:ascii="Times New Roman" w:hAnsi="Times New Roman" w:cs="Times New Roman"/>
              </w:rPr>
              <w:t>Šiluma (2023) - 3</w:t>
            </w:r>
          </w:p>
        </w:tc>
        <w:tc>
          <w:tcPr>
            <w:tcW w:w="1421" w:type="dxa"/>
          </w:tcPr>
          <w:p w14:paraId="7DB2AE92" w14:textId="7878CE89" w:rsidR="0062538A" w:rsidRPr="00BA00C7" w:rsidRDefault="0062538A">
            <w:pPr>
              <w:jc w:val="center"/>
              <w:rPr>
                <w:rFonts w:ascii="Times New Roman" w:hAnsi="Times New Roman" w:cs="Times New Roman"/>
              </w:rPr>
            </w:pPr>
            <w:r w:rsidRPr="00BA00C7">
              <w:rPr>
                <w:rFonts w:ascii="Times New Roman" w:hAnsi="Times New Roman" w:cs="Times New Roman"/>
              </w:rPr>
              <w:t>MW</w:t>
            </w:r>
          </w:p>
        </w:tc>
        <w:tc>
          <w:tcPr>
            <w:tcW w:w="1401" w:type="dxa"/>
          </w:tcPr>
          <w:p w14:paraId="4AE00662" w14:textId="6819C1D5" w:rsidR="0062538A" w:rsidRPr="00BA00C7" w:rsidRDefault="0062538A">
            <w:pPr>
              <w:jc w:val="center"/>
              <w:rPr>
                <w:rFonts w:ascii="Times New Roman" w:hAnsi="Times New Roman" w:cs="Times New Roman"/>
              </w:rPr>
            </w:pPr>
            <w:r w:rsidRPr="00BA00C7">
              <w:rPr>
                <w:rFonts w:ascii="Times New Roman" w:hAnsi="Times New Roman" w:cs="Times New Roman"/>
              </w:rPr>
              <w:t>0</w:t>
            </w:r>
          </w:p>
        </w:tc>
        <w:tc>
          <w:tcPr>
            <w:tcW w:w="1553" w:type="dxa"/>
          </w:tcPr>
          <w:p w14:paraId="3C7B5EED" w14:textId="4DFB690E" w:rsidR="0062538A" w:rsidRPr="00BA00C7" w:rsidRDefault="00D4137C">
            <w:pPr>
              <w:jc w:val="center"/>
              <w:rPr>
                <w:rFonts w:ascii="Times New Roman" w:hAnsi="Times New Roman" w:cs="Times New Roman"/>
              </w:rPr>
            </w:pPr>
            <w:r w:rsidRPr="00BA00C7">
              <w:rPr>
                <w:rFonts w:ascii="Times New Roman" w:hAnsi="Times New Roman" w:cs="Times New Roman"/>
              </w:rPr>
              <w:t>213</w:t>
            </w:r>
          </w:p>
          <w:p w14:paraId="59A2B28C" w14:textId="77777777" w:rsidR="00593004" w:rsidRPr="00BA00C7" w:rsidRDefault="00593004">
            <w:pPr>
              <w:jc w:val="center"/>
              <w:rPr>
                <w:rFonts w:ascii="Times New Roman" w:hAnsi="Times New Roman" w:cs="Times New Roman"/>
              </w:rPr>
            </w:pPr>
            <w:r w:rsidRPr="00BA00C7">
              <w:rPr>
                <w:rFonts w:ascii="Times New Roman" w:hAnsi="Times New Roman" w:cs="Times New Roman"/>
              </w:rPr>
              <w:t xml:space="preserve">(elektra – 207) </w:t>
            </w:r>
          </w:p>
          <w:p w14:paraId="0F61B472" w14:textId="40FA2710" w:rsidR="0062538A" w:rsidRPr="00BA00C7" w:rsidRDefault="00593004">
            <w:pPr>
              <w:jc w:val="center"/>
              <w:rPr>
                <w:rFonts w:ascii="Times New Roman" w:hAnsi="Times New Roman" w:cs="Times New Roman"/>
              </w:rPr>
            </w:pPr>
            <w:r w:rsidRPr="00BA00C7">
              <w:rPr>
                <w:rFonts w:ascii="Times New Roman" w:hAnsi="Times New Roman" w:cs="Times New Roman"/>
              </w:rPr>
              <w:t>(šiluma - 6)</w:t>
            </w:r>
          </w:p>
        </w:tc>
        <w:tc>
          <w:tcPr>
            <w:tcW w:w="1402" w:type="dxa"/>
          </w:tcPr>
          <w:p w14:paraId="325440E6" w14:textId="5D30CF29" w:rsidR="0062538A" w:rsidRPr="00BA00C7" w:rsidRDefault="0062538A">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 (Įgyvendinus priemonę)</w:t>
            </w:r>
          </w:p>
        </w:tc>
        <w:tc>
          <w:tcPr>
            <w:tcW w:w="1823" w:type="dxa"/>
          </w:tcPr>
          <w:p w14:paraId="654A75F8" w14:textId="6ED112D4" w:rsidR="0062538A" w:rsidRPr="00BA00C7" w:rsidRDefault="00D041C3">
            <w:pPr>
              <w:jc w:val="center"/>
              <w:rPr>
                <w:rFonts w:ascii="Times New Roman" w:hAnsi="Times New Roman" w:cs="Times New Roman"/>
              </w:rPr>
            </w:pPr>
            <w:r w:rsidRPr="00BA00C7">
              <w:rPr>
                <w:rFonts w:ascii="Times New Roman" w:hAnsi="Times New Roman" w:cs="Times New Roman"/>
              </w:rPr>
              <w:t>-</w:t>
            </w:r>
          </w:p>
        </w:tc>
      </w:tr>
      <w:tr w:rsidR="00382FE5" w:rsidRPr="00BA00C7" w14:paraId="2488B4FE" w14:textId="77777777" w:rsidTr="00651043">
        <w:tc>
          <w:tcPr>
            <w:tcW w:w="2359" w:type="dxa"/>
            <w:vMerge/>
          </w:tcPr>
          <w:p w14:paraId="60CE2543" w14:textId="77777777" w:rsidR="00382FE5" w:rsidRPr="00BA00C7" w:rsidRDefault="00382FE5">
            <w:pPr>
              <w:rPr>
                <w:rFonts w:ascii="Times New Roman" w:eastAsia="Times New Roman" w:hAnsi="Times New Roman" w:cs="Times New Roman"/>
              </w:rPr>
            </w:pPr>
          </w:p>
        </w:tc>
        <w:tc>
          <w:tcPr>
            <w:tcW w:w="2185" w:type="dxa"/>
          </w:tcPr>
          <w:p w14:paraId="5F785A46" w14:textId="2BA87304" w:rsidR="00382FE5" w:rsidRPr="00BA00C7" w:rsidRDefault="00382FE5">
            <w:pPr>
              <w:pStyle w:val="ListParagraph"/>
              <w:tabs>
                <w:tab w:val="left" w:pos="232"/>
              </w:tabs>
              <w:ind w:left="0"/>
              <w:rPr>
                <w:rFonts w:ascii="Times New Roman" w:hAnsi="Times New Roman" w:cs="Times New Roman"/>
              </w:rPr>
            </w:pPr>
            <w:r w:rsidRPr="00BA00C7">
              <w:rPr>
                <w:rFonts w:ascii="Times New Roman" w:hAnsi="Times New Roman" w:cs="Times New Roman"/>
              </w:rPr>
              <w:t>RCR29 Apskaičiuotas šiltnamio efektą sukeliančių dujų emisijos kiekis</w:t>
            </w:r>
          </w:p>
        </w:tc>
        <w:tc>
          <w:tcPr>
            <w:tcW w:w="2066" w:type="dxa"/>
          </w:tcPr>
          <w:p w14:paraId="2F7870E7" w14:textId="77777777" w:rsidR="009E3ABE" w:rsidRPr="00BA00C7" w:rsidRDefault="009E3ABE">
            <w:pPr>
              <w:pStyle w:val="ListParagraph"/>
              <w:tabs>
                <w:tab w:val="left" w:pos="232"/>
              </w:tabs>
              <w:ind w:left="0"/>
              <w:jc w:val="center"/>
              <w:rPr>
                <w:rFonts w:ascii="Times New Roman" w:hAnsi="Times New Roman" w:cs="Times New Roman"/>
                <w:i/>
                <w:iCs/>
              </w:rPr>
            </w:pPr>
            <w:r w:rsidRPr="00BA00C7">
              <w:rPr>
                <w:rFonts w:ascii="Times New Roman" w:hAnsi="Times New Roman" w:cs="Times New Roman"/>
                <w:i/>
                <w:iCs/>
              </w:rPr>
              <w:t xml:space="preserve">Elektra (2023)- </w:t>
            </w:r>
          </w:p>
          <w:p w14:paraId="3A901E3E" w14:textId="77777777" w:rsidR="009E3ABE" w:rsidRPr="00BA00C7" w:rsidRDefault="009E3ABE">
            <w:pPr>
              <w:pStyle w:val="ListParagraph"/>
              <w:tabs>
                <w:tab w:val="left" w:pos="232"/>
              </w:tabs>
              <w:ind w:left="0"/>
              <w:jc w:val="center"/>
              <w:rPr>
                <w:rFonts w:ascii="Times New Roman" w:hAnsi="Times New Roman" w:cs="Times New Roman"/>
                <w:i/>
                <w:iCs/>
              </w:rPr>
            </w:pPr>
            <w:r w:rsidRPr="00BA00C7">
              <w:rPr>
                <w:rFonts w:ascii="Times New Roman" w:hAnsi="Times New Roman" w:cs="Times New Roman"/>
                <w:i/>
                <w:iCs/>
              </w:rPr>
              <w:t xml:space="preserve">45 780 </w:t>
            </w:r>
          </w:p>
          <w:p w14:paraId="45E4FF93" w14:textId="77777777" w:rsidR="009E3ABE" w:rsidRPr="00BA00C7" w:rsidRDefault="009E3ABE">
            <w:pPr>
              <w:jc w:val="center"/>
              <w:rPr>
                <w:rFonts w:ascii="Times New Roman" w:hAnsi="Times New Roman" w:cs="Times New Roman"/>
                <w:i/>
                <w:iCs/>
              </w:rPr>
            </w:pPr>
          </w:p>
          <w:p w14:paraId="272C0E97" w14:textId="7C3DDCDE" w:rsidR="00382FE5" w:rsidRPr="00BA00C7" w:rsidRDefault="009E3ABE">
            <w:pPr>
              <w:jc w:val="center"/>
              <w:rPr>
                <w:rFonts w:ascii="Times New Roman" w:hAnsi="Times New Roman" w:cs="Times New Roman"/>
              </w:rPr>
            </w:pPr>
            <w:r w:rsidRPr="00BA00C7">
              <w:rPr>
                <w:rFonts w:ascii="Times New Roman" w:hAnsi="Times New Roman" w:cs="Times New Roman"/>
                <w:i/>
                <w:iCs/>
              </w:rPr>
              <w:t xml:space="preserve"> šiluma (2023) - 396</w:t>
            </w:r>
          </w:p>
        </w:tc>
        <w:tc>
          <w:tcPr>
            <w:tcW w:w="1421" w:type="dxa"/>
          </w:tcPr>
          <w:p w14:paraId="6038848E" w14:textId="5E0B2E5E" w:rsidR="00382FE5" w:rsidRPr="00BA00C7" w:rsidRDefault="00382FE5">
            <w:pPr>
              <w:jc w:val="center"/>
              <w:rPr>
                <w:rFonts w:ascii="Times New Roman" w:hAnsi="Times New Roman" w:cs="Times New Roman"/>
              </w:rPr>
            </w:pPr>
            <w:r w:rsidRPr="00BA00C7">
              <w:rPr>
                <w:rFonts w:ascii="Times New Roman" w:hAnsi="Times New Roman" w:cs="Times New Roman"/>
              </w:rPr>
              <w:t>t CO2 ekvivalentu/metus</w:t>
            </w:r>
          </w:p>
        </w:tc>
        <w:tc>
          <w:tcPr>
            <w:tcW w:w="1401" w:type="dxa"/>
          </w:tcPr>
          <w:p w14:paraId="7C80D8C0" w14:textId="77777777" w:rsidR="002B3B15" w:rsidRPr="00BA00C7" w:rsidRDefault="002B3B15">
            <w:pPr>
              <w:jc w:val="center"/>
              <w:rPr>
                <w:rFonts w:ascii="Times New Roman" w:hAnsi="Times New Roman" w:cs="Times New Roman"/>
              </w:rPr>
            </w:pPr>
            <w:r w:rsidRPr="00BA00C7">
              <w:rPr>
                <w:rFonts w:ascii="Times New Roman" w:hAnsi="Times New Roman" w:cs="Times New Roman"/>
              </w:rPr>
              <w:t xml:space="preserve">Elektra - </w:t>
            </w:r>
          </w:p>
          <w:p w14:paraId="76082EE4" w14:textId="77777777" w:rsidR="002B3B15" w:rsidRPr="00BA00C7" w:rsidRDefault="002B3B15">
            <w:pPr>
              <w:jc w:val="center"/>
              <w:rPr>
                <w:rFonts w:ascii="Times New Roman" w:hAnsi="Times New Roman" w:cs="Times New Roman"/>
                <w:i/>
                <w:iCs/>
              </w:rPr>
            </w:pPr>
            <w:r w:rsidRPr="00BA00C7">
              <w:rPr>
                <w:rFonts w:ascii="Times New Roman" w:hAnsi="Times New Roman" w:cs="Times New Roman"/>
                <w:i/>
                <w:iCs/>
              </w:rPr>
              <w:t>86 940</w:t>
            </w:r>
          </w:p>
          <w:p w14:paraId="32FBC575" w14:textId="77777777" w:rsidR="002B3B15" w:rsidRPr="00BA00C7" w:rsidRDefault="002B3B15">
            <w:pPr>
              <w:jc w:val="center"/>
              <w:rPr>
                <w:rFonts w:ascii="Times New Roman" w:hAnsi="Times New Roman" w:cs="Times New Roman"/>
                <w:i/>
                <w:iCs/>
              </w:rPr>
            </w:pPr>
            <w:r w:rsidRPr="00BA00C7">
              <w:rPr>
                <w:rFonts w:ascii="Times New Roman" w:hAnsi="Times New Roman" w:cs="Times New Roman"/>
                <w:i/>
                <w:iCs/>
              </w:rPr>
              <w:t xml:space="preserve"> Šiluma - 792</w:t>
            </w:r>
          </w:p>
          <w:p w14:paraId="73422349" w14:textId="1F78C492" w:rsidR="00382FE5" w:rsidRPr="00BA00C7" w:rsidRDefault="00382FE5">
            <w:pPr>
              <w:jc w:val="center"/>
              <w:rPr>
                <w:rFonts w:ascii="Times New Roman" w:hAnsi="Times New Roman" w:cs="Times New Roman"/>
              </w:rPr>
            </w:pPr>
            <w:r w:rsidRPr="00BA00C7">
              <w:rPr>
                <w:rFonts w:ascii="Times New Roman" w:hAnsi="Times New Roman" w:cs="Times New Roman"/>
                <w:i/>
                <w:iCs/>
              </w:rPr>
              <w:t>Bendras CO2 dydis per metus iki priemonės įgyvendinimo</w:t>
            </w:r>
          </w:p>
        </w:tc>
        <w:tc>
          <w:tcPr>
            <w:tcW w:w="1553" w:type="dxa"/>
          </w:tcPr>
          <w:p w14:paraId="0866C155" w14:textId="7F2835A6" w:rsidR="00A54DAE" w:rsidRPr="00BA00C7" w:rsidRDefault="75E5BB65">
            <w:pPr>
              <w:jc w:val="center"/>
              <w:rPr>
                <w:rFonts w:ascii="Times New Roman" w:hAnsi="Times New Roman" w:cs="Times New Roman"/>
                <w:i/>
                <w:iCs/>
              </w:rPr>
            </w:pPr>
            <w:r w:rsidRPr="00BA00C7">
              <w:rPr>
                <w:rFonts w:ascii="Times New Roman" w:hAnsi="Times New Roman" w:cs="Times New Roman"/>
                <w:i/>
                <w:iCs/>
              </w:rPr>
              <w:t>0</w:t>
            </w:r>
          </w:p>
          <w:p w14:paraId="4B509058" w14:textId="618D64F4" w:rsidR="00382FE5" w:rsidRPr="00BA00C7" w:rsidRDefault="00382FE5">
            <w:pPr>
              <w:jc w:val="center"/>
              <w:rPr>
                <w:rFonts w:ascii="Times New Roman" w:hAnsi="Times New Roman" w:cs="Times New Roman"/>
              </w:rPr>
            </w:pPr>
            <w:r w:rsidRPr="00BA00C7">
              <w:rPr>
                <w:rFonts w:ascii="Times New Roman" w:hAnsi="Times New Roman" w:cs="Times New Roman"/>
                <w:i/>
                <w:iCs/>
              </w:rPr>
              <w:t>Bendras CO2 dydis per metus po priemonės įgyvendinimo</w:t>
            </w:r>
          </w:p>
        </w:tc>
        <w:tc>
          <w:tcPr>
            <w:tcW w:w="1402" w:type="dxa"/>
          </w:tcPr>
          <w:p w14:paraId="6CBE5E4D" w14:textId="2B2E687C" w:rsidR="00382FE5" w:rsidRPr="00BA00C7" w:rsidRDefault="00382FE5">
            <w:pPr>
              <w:jc w:val="center"/>
              <w:rPr>
                <w:rFonts w:ascii="Times New Roman" w:hAnsi="Times New Roman" w:cs="Times New Roman"/>
              </w:rPr>
            </w:pPr>
            <w:r w:rsidRPr="00BA00C7">
              <w:rPr>
                <w:rFonts w:ascii="Times New Roman" w:hAnsi="Times New Roman" w:cs="Times New Roman"/>
              </w:rPr>
              <w:t xml:space="preserve">Rodiklis pasiekiamas įgyvendinus priemonę. Duomenys imami iš energijos vartojimo sertifikatų, </w:t>
            </w:r>
            <w:r w:rsidRPr="00BA00C7">
              <w:rPr>
                <w:rFonts w:ascii="Times New Roman" w:hAnsi="Times New Roman" w:cs="Times New Roman"/>
              </w:rPr>
              <w:lastRenderedPageBreak/>
              <w:t>energinių auditų ar kitų techninių specifikacijų.</w:t>
            </w:r>
          </w:p>
        </w:tc>
        <w:tc>
          <w:tcPr>
            <w:tcW w:w="1823" w:type="dxa"/>
          </w:tcPr>
          <w:p w14:paraId="637AD7BD" w14:textId="77777777" w:rsidR="00C23148" w:rsidRPr="00BA00C7" w:rsidRDefault="00C23148">
            <w:pPr>
              <w:jc w:val="center"/>
              <w:rPr>
                <w:rFonts w:ascii="Times New Roman" w:hAnsi="Times New Roman" w:cs="Times New Roman"/>
              </w:rPr>
            </w:pPr>
            <w:r w:rsidRPr="00BA00C7">
              <w:rPr>
                <w:rFonts w:ascii="Times New Roman" w:hAnsi="Times New Roman" w:cs="Times New Roman"/>
              </w:rPr>
              <w:lastRenderedPageBreak/>
              <w:t>Duomenys iš projektų.</w:t>
            </w:r>
          </w:p>
          <w:p w14:paraId="7AB351FC" w14:textId="0B855778" w:rsidR="00C23148" w:rsidRPr="00BA00C7" w:rsidRDefault="00C23148">
            <w:pPr>
              <w:rPr>
                <w:rFonts w:ascii="Times New Roman" w:hAnsi="Times New Roman" w:cs="Times New Roman"/>
              </w:rPr>
            </w:pPr>
            <w:r w:rsidRPr="00BA00C7">
              <w:rPr>
                <w:rFonts w:ascii="Times New Roman" w:hAnsi="Times New Roman" w:cs="Times New Roman"/>
              </w:rPr>
              <w:t>Remiamasi APVA 2019 m. priemonės</w:t>
            </w:r>
            <w:r w:rsidR="00586006" w:rsidRPr="00BA00C7">
              <w:rPr>
                <w:rFonts w:ascii="Times New Roman" w:hAnsi="Times New Roman" w:cs="Times New Roman"/>
              </w:rPr>
              <w:t>, skirtos viešiesiems pastatams</w:t>
            </w:r>
            <w:r w:rsidR="008C6348" w:rsidRPr="00BA00C7">
              <w:rPr>
                <w:rFonts w:ascii="Times New Roman" w:hAnsi="Times New Roman" w:cs="Times New Roman"/>
              </w:rPr>
              <w:t>,</w:t>
            </w:r>
            <w:r w:rsidRPr="00BA00C7">
              <w:rPr>
                <w:rFonts w:ascii="Times New Roman" w:hAnsi="Times New Roman" w:cs="Times New Roman"/>
              </w:rPr>
              <w:t xml:space="preserve"> duomenimis:</w:t>
            </w:r>
          </w:p>
          <w:p w14:paraId="4C5D3911" w14:textId="77777777" w:rsidR="00C23148" w:rsidRPr="00BA00C7" w:rsidRDefault="00C23148">
            <w:pPr>
              <w:rPr>
                <w:rFonts w:ascii="Times New Roman" w:hAnsi="Times New Roman" w:cs="Times New Roman"/>
              </w:rPr>
            </w:pPr>
            <w:r w:rsidRPr="00BA00C7">
              <w:rPr>
                <w:rFonts w:ascii="Times New Roman" w:hAnsi="Times New Roman" w:cs="Times New Roman"/>
              </w:rPr>
              <w:lastRenderedPageBreak/>
              <w:t>93 proc. saulės elektrinės, 7 proc. šilumos įrenginiai.</w:t>
            </w:r>
          </w:p>
          <w:p w14:paraId="2F631938" w14:textId="60BC4222" w:rsidR="00C23148" w:rsidRPr="00BA00C7" w:rsidRDefault="00C23148">
            <w:pPr>
              <w:rPr>
                <w:rFonts w:ascii="Times New Roman" w:hAnsi="Times New Roman" w:cs="Times New Roman"/>
              </w:rPr>
            </w:pPr>
            <w:r w:rsidRPr="00BA00C7">
              <w:rPr>
                <w:rFonts w:ascii="Times New Roman" w:hAnsi="Times New Roman" w:cs="Times New Roman"/>
              </w:rPr>
              <w:t xml:space="preserve">1 kW saulės elektrinės įrengimas kainuoja 1300  (finansuotina suma </w:t>
            </w:r>
            <w:r w:rsidR="00A66465" w:rsidRPr="00BA00C7">
              <w:rPr>
                <w:rFonts w:ascii="Times New Roman" w:hAnsi="Times New Roman" w:cs="Times New Roman"/>
              </w:rPr>
              <w:t>390</w:t>
            </w:r>
            <w:r w:rsidRPr="00BA00C7">
              <w:rPr>
                <w:rFonts w:ascii="Times New Roman" w:hAnsi="Times New Roman" w:cs="Times New Roman"/>
              </w:rPr>
              <w:t xml:space="preserve">) eurų. </w:t>
            </w:r>
          </w:p>
          <w:p w14:paraId="07CB3D3C" w14:textId="7281809F" w:rsidR="00C23148" w:rsidRPr="00BA00C7" w:rsidRDefault="00C23148">
            <w:pPr>
              <w:rPr>
                <w:rFonts w:ascii="Times New Roman" w:hAnsi="Times New Roman" w:cs="Times New Roman"/>
              </w:rPr>
            </w:pPr>
            <w:r w:rsidRPr="00BA00C7">
              <w:rPr>
                <w:rFonts w:ascii="Times New Roman" w:hAnsi="Times New Roman" w:cs="Times New Roman"/>
              </w:rPr>
              <w:t xml:space="preserve">1 kW šilumos įrenginiui skiriamas </w:t>
            </w:r>
            <w:proofErr w:type="spellStart"/>
            <w:r w:rsidRPr="00BA00C7">
              <w:rPr>
                <w:rFonts w:ascii="Times New Roman" w:hAnsi="Times New Roman" w:cs="Times New Roman"/>
              </w:rPr>
              <w:t>fnansavimas</w:t>
            </w:r>
            <w:proofErr w:type="spellEnd"/>
            <w:r w:rsidRPr="00BA00C7">
              <w:rPr>
                <w:rFonts w:ascii="Times New Roman" w:hAnsi="Times New Roman" w:cs="Times New Roman"/>
              </w:rPr>
              <w:t xml:space="preserve"> – 3</w:t>
            </w:r>
            <w:r w:rsidR="00B3716E" w:rsidRPr="00BA00C7">
              <w:rPr>
                <w:rFonts w:ascii="Times New Roman" w:hAnsi="Times New Roman" w:cs="Times New Roman"/>
              </w:rPr>
              <w:t>50</w:t>
            </w:r>
            <w:r w:rsidRPr="00BA00C7">
              <w:rPr>
                <w:rFonts w:ascii="Times New Roman" w:hAnsi="Times New Roman" w:cs="Times New Roman"/>
              </w:rPr>
              <w:t>-</w:t>
            </w:r>
            <w:r w:rsidR="004649A1" w:rsidRPr="00BA00C7">
              <w:rPr>
                <w:rFonts w:ascii="Times New Roman" w:hAnsi="Times New Roman" w:cs="Times New Roman"/>
              </w:rPr>
              <w:t>370</w:t>
            </w:r>
            <w:r w:rsidRPr="00BA00C7">
              <w:rPr>
                <w:rFonts w:ascii="Times New Roman" w:hAnsi="Times New Roman" w:cs="Times New Roman"/>
              </w:rPr>
              <w:t xml:space="preserve"> eurų. </w:t>
            </w:r>
          </w:p>
          <w:p w14:paraId="1AF8C9A4" w14:textId="6A08500D" w:rsidR="00C23148" w:rsidRPr="00BA00C7" w:rsidRDefault="00C23148">
            <w:pPr>
              <w:rPr>
                <w:rFonts w:ascii="Times New Roman" w:hAnsi="Times New Roman" w:cs="Times New Roman"/>
              </w:rPr>
            </w:pPr>
            <w:r w:rsidRPr="00BA00C7">
              <w:rPr>
                <w:rFonts w:ascii="Times New Roman" w:hAnsi="Times New Roman" w:cs="Times New Roman"/>
              </w:rPr>
              <w:t xml:space="preserve">Maksimali finansuojama dalis – </w:t>
            </w:r>
            <w:r w:rsidR="00006303" w:rsidRPr="00BA00C7">
              <w:rPr>
                <w:rFonts w:ascii="Times New Roman" w:hAnsi="Times New Roman" w:cs="Times New Roman"/>
              </w:rPr>
              <w:t>3</w:t>
            </w:r>
            <w:r w:rsidRPr="00BA00C7">
              <w:rPr>
                <w:rFonts w:ascii="Times New Roman" w:hAnsi="Times New Roman" w:cs="Times New Roman"/>
              </w:rPr>
              <w:t>0 proc.</w:t>
            </w:r>
          </w:p>
          <w:p w14:paraId="555C5DD0" w14:textId="4C022F44" w:rsidR="00C23148" w:rsidRPr="00BA00C7" w:rsidRDefault="00C23148">
            <w:pPr>
              <w:rPr>
                <w:rFonts w:ascii="Times New Roman" w:hAnsi="Times New Roman" w:cs="Times New Roman"/>
              </w:rPr>
            </w:pPr>
            <w:r w:rsidRPr="00BA00C7">
              <w:rPr>
                <w:rFonts w:ascii="Times New Roman" w:hAnsi="Times New Roman" w:cs="Times New Roman"/>
              </w:rPr>
              <w:t xml:space="preserve">Investicijų suma iki 2023 m. </w:t>
            </w:r>
            <w:r w:rsidR="00A1418A" w:rsidRPr="00BA00C7">
              <w:rPr>
                <w:rFonts w:ascii="Times New Roman" w:hAnsi="Times New Roman" w:cs="Times New Roman"/>
              </w:rPr>
              <w:t>–</w:t>
            </w:r>
            <w:r w:rsidRPr="00BA00C7">
              <w:rPr>
                <w:rFonts w:ascii="Times New Roman" w:hAnsi="Times New Roman" w:cs="Times New Roman"/>
              </w:rPr>
              <w:t xml:space="preserve"> </w:t>
            </w:r>
            <w:r w:rsidR="00A1418A" w:rsidRPr="00BA00C7">
              <w:rPr>
                <w:rFonts w:ascii="Times New Roman" w:hAnsi="Times New Roman" w:cs="Times New Roman"/>
              </w:rPr>
              <w:t>44,2</w:t>
            </w:r>
            <w:r w:rsidRPr="00BA00C7">
              <w:rPr>
                <w:rFonts w:ascii="Times New Roman" w:hAnsi="Times New Roman" w:cs="Times New Roman"/>
              </w:rPr>
              <w:t xml:space="preserve"> mln. Eurų. </w:t>
            </w:r>
          </w:p>
          <w:p w14:paraId="5387C81B" w14:textId="0310491F" w:rsidR="00C23148" w:rsidRPr="00BA00C7" w:rsidRDefault="00C23148">
            <w:pPr>
              <w:rPr>
                <w:rFonts w:ascii="Times New Roman" w:hAnsi="Times New Roman" w:cs="Times New Roman"/>
              </w:rPr>
            </w:pPr>
            <w:r w:rsidRPr="00BA00C7">
              <w:rPr>
                <w:rFonts w:ascii="Times New Roman" w:hAnsi="Times New Roman" w:cs="Times New Roman"/>
              </w:rPr>
              <w:t xml:space="preserve">Šilumai skiriama- iki 1,5 mln. Eurų, elektrai </w:t>
            </w:r>
            <w:r w:rsidR="006B11F1" w:rsidRPr="00BA00C7">
              <w:rPr>
                <w:rFonts w:ascii="Times New Roman" w:hAnsi="Times New Roman" w:cs="Times New Roman"/>
              </w:rPr>
              <w:t>42</w:t>
            </w:r>
            <w:r w:rsidRPr="00BA00C7">
              <w:rPr>
                <w:rFonts w:ascii="Times New Roman" w:hAnsi="Times New Roman" w:cs="Times New Roman"/>
              </w:rPr>
              <w:t>,</w:t>
            </w:r>
            <w:r w:rsidR="006B11F1" w:rsidRPr="00BA00C7">
              <w:rPr>
                <w:rFonts w:ascii="Times New Roman" w:hAnsi="Times New Roman" w:cs="Times New Roman"/>
              </w:rPr>
              <w:t>7</w:t>
            </w:r>
            <w:r w:rsidRPr="00BA00C7">
              <w:rPr>
                <w:rFonts w:ascii="Times New Roman" w:hAnsi="Times New Roman" w:cs="Times New Roman"/>
              </w:rPr>
              <w:t xml:space="preserve"> mln. Eurų.</w:t>
            </w:r>
          </w:p>
          <w:p w14:paraId="1B14A1F5" w14:textId="77777777" w:rsidR="00C23148" w:rsidRPr="00BA00C7" w:rsidRDefault="00C23148">
            <w:pPr>
              <w:rPr>
                <w:rFonts w:ascii="Times New Roman" w:hAnsi="Times New Roman" w:cs="Times New Roman"/>
              </w:rPr>
            </w:pPr>
            <w:r w:rsidRPr="00BA00C7">
              <w:rPr>
                <w:rFonts w:ascii="Times New Roman" w:hAnsi="Times New Roman" w:cs="Times New Roman"/>
              </w:rPr>
              <w:t>Apskaičiuota remiantis AM metodikoje elektrai nurodytu taršos faktoriumi – 0,42, bei darant prielaidą, kad 1 MW saulės – 1000 MWh.</w:t>
            </w:r>
          </w:p>
          <w:p w14:paraId="6F3AADE1" w14:textId="77777777" w:rsidR="002568A0" w:rsidRPr="00BA00C7" w:rsidRDefault="002568A0">
            <w:pPr>
              <w:rPr>
                <w:rFonts w:ascii="Times New Roman" w:hAnsi="Times New Roman" w:cs="Times New Roman"/>
              </w:rPr>
            </w:pPr>
            <w:r w:rsidRPr="00BA00C7">
              <w:rPr>
                <w:rFonts w:ascii="Times New Roman" w:hAnsi="Times New Roman" w:cs="Times New Roman"/>
              </w:rPr>
              <w:t xml:space="preserve">Prielaida, kad 70% pastatų prijungti prie CŠT (70% </w:t>
            </w:r>
            <w:r w:rsidRPr="00BA00C7">
              <w:rPr>
                <w:rFonts w:ascii="Times New Roman" w:hAnsi="Times New Roman" w:cs="Times New Roman"/>
              </w:rPr>
              <w:lastRenderedPageBreak/>
              <w:t xml:space="preserve">biokuras – 30% dujos) ir 30% neprijungti. Iš 30% neprijungtų (70% biokuras ir 30 dujos) </w:t>
            </w:r>
          </w:p>
          <w:p w14:paraId="392D8328" w14:textId="77777777" w:rsidR="002568A0" w:rsidRPr="00BA00C7" w:rsidRDefault="002568A0">
            <w:pPr>
              <w:rPr>
                <w:rFonts w:ascii="Times New Roman" w:hAnsi="Times New Roman" w:cs="Times New Roman"/>
              </w:rPr>
            </w:pPr>
            <w:r w:rsidRPr="00BA00C7">
              <w:rPr>
                <w:rFonts w:ascii="Times New Roman" w:hAnsi="Times New Roman" w:cs="Times New Roman"/>
              </w:rPr>
              <w:t>Darbo valandų skaičius – 2000 val.</w:t>
            </w:r>
          </w:p>
          <w:p w14:paraId="220D5718" w14:textId="77777777" w:rsidR="002568A0" w:rsidRPr="00BA00C7" w:rsidRDefault="002568A0">
            <w:pPr>
              <w:rPr>
                <w:rFonts w:ascii="Times New Roman" w:hAnsi="Times New Roman" w:cs="Times New Roman"/>
              </w:rPr>
            </w:pPr>
            <w:r w:rsidRPr="00BA00C7">
              <w:rPr>
                <w:rFonts w:ascii="Times New Roman" w:hAnsi="Times New Roman" w:cs="Times New Roman"/>
              </w:rPr>
              <w:t>Biokuro CO2 – 0, dujų CO2 – 0,22 tCO2/MWh</w:t>
            </w:r>
          </w:p>
          <w:p w14:paraId="74D30B15" w14:textId="77777777" w:rsidR="002568A0" w:rsidRPr="00BA00C7" w:rsidRDefault="002568A0">
            <w:pPr>
              <w:rPr>
                <w:rFonts w:ascii="Times New Roman" w:hAnsi="Times New Roman" w:cs="Times New Roman"/>
              </w:rPr>
            </w:pPr>
            <w:r w:rsidRPr="00BA00C7">
              <w:rPr>
                <w:rFonts w:ascii="Times New Roman" w:hAnsi="Times New Roman" w:cs="Times New Roman"/>
              </w:rPr>
              <w:t>Bendras – 0,066 tCO2/MWh</w:t>
            </w:r>
          </w:p>
          <w:p w14:paraId="0195E7EF" w14:textId="5F5D1CE3" w:rsidR="00C23148" w:rsidRPr="00BA00C7" w:rsidRDefault="002568A0">
            <w:pPr>
              <w:rPr>
                <w:rFonts w:ascii="Times New Roman" w:hAnsi="Times New Roman" w:cs="Times New Roman"/>
              </w:rPr>
            </w:pPr>
            <w:r w:rsidRPr="00BA00C7">
              <w:rPr>
                <w:rFonts w:ascii="Times New Roman" w:hAnsi="Times New Roman" w:cs="Times New Roman"/>
              </w:rPr>
              <w:t>1 MW šilumos įrenginio sutaupys – 132 tCO2</w:t>
            </w:r>
          </w:p>
          <w:p w14:paraId="5E34A41C" w14:textId="77777777" w:rsidR="00382FE5" w:rsidRPr="00BA00C7" w:rsidRDefault="00382FE5">
            <w:pPr>
              <w:jc w:val="center"/>
              <w:rPr>
                <w:rFonts w:ascii="Times New Roman" w:hAnsi="Times New Roman" w:cs="Times New Roman"/>
              </w:rPr>
            </w:pPr>
          </w:p>
        </w:tc>
      </w:tr>
      <w:tr w:rsidR="0062538A" w:rsidRPr="00BA00C7" w14:paraId="532652F3" w14:textId="77777777" w:rsidTr="00651043">
        <w:trPr>
          <w:trHeight w:val="1012"/>
        </w:trPr>
        <w:tc>
          <w:tcPr>
            <w:tcW w:w="2359" w:type="dxa"/>
            <w:vMerge w:val="restart"/>
            <w:vAlign w:val="center"/>
          </w:tcPr>
          <w:p w14:paraId="512CA876" w14:textId="13233EB8" w:rsidR="0062538A" w:rsidRPr="00BA00C7" w:rsidRDefault="0062538A">
            <w:pPr>
              <w:rPr>
                <w:rFonts w:ascii="Times New Roman" w:eastAsia="Times New Roman" w:hAnsi="Times New Roman" w:cs="Times New Roman"/>
              </w:rPr>
            </w:pPr>
            <w:r w:rsidRPr="00BA00C7">
              <w:rPr>
                <w:rFonts w:ascii="Times New Roman" w:eastAsia="Times New Roman" w:hAnsi="Times New Roman" w:cs="Times New Roman"/>
              </w:rPr>
              <w:lastRenderedPageBreak/>
              <w:t>3.</w:t>
            </w:r>
            <w:r w:rsidR="00C83EE8" w:rsidRPr="00BA00C7">
              <w:rPr>
                <w:rFonts w:ascii="Times New Roman" w:eastAsia="Times New Roman" w:hAnsi="Times New Roman" w:cs="Times New Roman"/>
              </w:rPr>
              <w:t>3</w:t>
            </w:r>
            <w:r w:rsidRPr="00BA00C7">
              <w:rPr>
                <w:rFonts w:ascii="Times New Roman" w:eastAsia="Times New Roman" w:hAnsi="Times New Roman" w:cs="Times New Roman"/>
              </w:rPr>
              <w:t>.5. Atsinaujinančių energijos išteklių (t. y. šilumos siurblių: oras-vanduo, žemė-vanduo, vanduo-vanduo; biokuro katilų) panaudojimas fizinių asmenų vieno ar dviejų butų gyvenamuose namuose, pakeičiant iškastinį kurą naudojančius šilumos įrenginius</w:t>
            </w:r>
          </w:p>
        </w:tc>
        <w:tc>
          <w:tcPr>
            <w:tcW w:w="2185" w:type="dxa"/>
          </w:tcPr>
          <w:p w14:paraId="39479F9E" w14:textId="123A64A4" w:rsidR="0062538A" w:rsidRPr="00BA00C7" w:rsidRDefault="0062538A">
            <w:pPr>
              <w:pStyle w:val="ListParagraph"/>
              <w:tabs>
                <w:tab w:val="left" w:pos="232"/>
              </w:tabs>
              <w:ind w:left="0"/>
              <w:rPr>
                <w:rFonts w:ascii="Times New Roman" w:hAnsi="Times New Roman" w:cs="Times New Roman"/>
              </w:rPr>
            </w:pPr>
            <w:r w:rsidRPr="00BA00C7">
              <w:rPr>
                <w:rFonts w:ascii="Times New Roman" w:hAnsi="Times New Roman" w:cs="Times New Roman"/>
              </w:rPr>
              <w:t>RCO22 Papildomi gamybos iš AEI pajėgumai (iš kurių: elektros, šilumos)</w:t>
            </w:r>
          </w:p>
        </w:tc>
        <w:tc>
          <w:tcPr>
            <w:tcW w:w="2066" w:type="dxa"/>
          </w:tcPr>
          <w:p w14:paraId="0BC347B2" w14:textId="3DF0202C" w:rsidR="0062538A" w:rsidRPr="00BA00C7" w:rsidRDefault="00C23148">
            <w:pPr>
              <w:jc w:val="center"/>
              <w:rPr>
                <w:rFonts w:ascii="Times New Roman" w:hAnsi="Times New Roman" w:cs="Times New Roman"/>
              </w:rPr>
            </w:pPr>
            <w:r w:rsidRPr="00BA00C7">
              <w:rPr>
                <w:rFonts w:ascii="Times New Roman" w:hAnsi="Times New Roman" w:cs="Times New Roman"/>
              </w:rPr>
              <w:t>273 (2023</w:t>
            </w:r>
            <w:r w:rsidR="00C75EBF" w:rsidRPr="00BA00C7">
              <w:rPr>
                <w:rFonts w:ascii="Times New Roman" w:hAnsi="Times New Roman" w:cs="Times New Roman"/>
              </w:rPr>
              <w:t xml:space="preserve"> m.</w:t>
            </w:r>
            <w:r w:rsidR="00DD2151" w:rsidRPr="00BA00C7">
              <w:rPr>
                <w:rFonts w:ascii="Times New Roman" w:hAnsi="Times New Roman" w:cs="Times New Roman"/>
              </w:rPr>
              <w:t>)</w:t>
            </w:r>
          </w:p>
        </w:tc>
        <w:tc>
          <w:tcPr>
            <w:tcW w:w="1421" w:type="dxa"/>
          </w:tcPr>
          <w:p w14:paraId="5DA21C3A" w14:textId="4E16D1E2" w:rsidR="0062538A" w:rsidRPr="00BA00C7" w:rsidRDefault="0062538A">
            <w:pPr>
              <w:jc w:val="center"/>
              <w:rPr>
                <w:rFonts w:ascii="Times New Roman" w:hAnsi="Times New Roman" w:cs="Times New Roman"/>
              </w:rPr>
            </w:pPr>
            <w:r w:rsidRPr="00BA00C7">
              <w:rPr>
                <w:rFonts w:ascii="Times New Roman" w:hAnsi="Times New Roman" w:cs="Times New Roman"/>
              </w:rPr>
              <w:t>MW</w:t>
            </w:r>
          </w:p>
        </w:tc>
        <w:tc>
          <w:tcPr>
            <w:tcW w:w="1401" w:type="dxa"/>
          </w:tcPr>
          <w:p w14:paraId="2F21CF7D" w14:textId="3AB3E37B" w:rsidR="0062538A" w:rsidRPr="00BA00C7" w:rsidRDefault="0062538A">
            <w:pPr>
              <w:jc w:val="center"/>
              <w:rPr>
                <w:rFonts w:ascii="Times New Roman" w:hAnsi="Times New Roman" w:cs="Times New Roman"/>
              </w:rPr>
            </w:pPr>
            <w:r w:rsidRPr="00BA00C7">
              <w:rPr>
                <w:rFonts w:ascii="Times New Roman" w:hAnsi="Times New Roman" w:cs="Times New Roman"/>
              </w:rPr>
              <w:t>0</w:t>
            </w:r>
          </w:p>
        </w:tc>
        <w:tc>
          <w:tcPr>
            <w:tcW w:w="1553" w:type="dxa"/>
          </w:tcPr>
          <w:p w14:paraId="3F21AFE6" w14:textId="449F0C3A" w:rsidR="0062538A" w:rsidRPr="00BA00C7" w:rsidRDefault="00C23148">
            <w:pPr>
              <w:jc w:val="center"/>
              <w:rPr>
                <w:rFonts w:ascii="Times New Roman" w:hAnsi="Times New Roman" w:cs="Times New Roman"/>
              </w:rPr>
            </w:pPr>
            <w:r w:rsidRPr="00BA00C7">
              <w:rPr>
                <w:rFonts w:ascii="Times New Roman" w:hAnsi="Times New Roman" w:cs="Times New Roman"/>
              </w:rPr>
              <w:t>666</w:t>
            </w:r>
          </w:p>
        </w:tc>
        <w:tc>
          <w:tcPr>
            <w:tcW w:w="1402" w:type="dxa"/>
          </w:tcPr>
          <w:p w14:paraId="0A65DAF5" w14:textId="79413BCD" w:rsidR="0062538A" w:rsidRPr="00BA00C7" w:rsidRDefault="0062538A">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 (Įgyvendinus priemonę)</w:t>
            </w:r>
          </w:p>
        </w:tc>
        <w:tc>
          <w:tcPr>
            <w:tcW w:w="1823" w:type="dxa"/>
          </w:tcPr>
          <w:p w14:paraId="1B180DB7" w14:textId="77777777" w:rsidR="0062538A" w:rsidRPr="00BA00C7" w:rsidRDefault="00CC5D6E">
            <w:pPr>
              <w:jc w:val="center"/>
              <w:rPr>
                <w:rFonts w:ascii="Times New Roman" w:hAnsi="Times New Roman" w:cs="Times New Roman"/>
              </w:rPr>
            </w:pPr>
            <w:r w:rsidRPr="00BA00C7">
              <w:rPr>
                <w:rFonts w:ascii="Times New Roman" w:hAnsi="Times New Roman" w:cs="Times New Roman"/>
              </w:rPr>
              <w:t>Vienam įrenginiui bus skirta vidutiniškai 2680 EUR subsidija, 1 įrenginio galia</w:t>
            </w:r>
            <w:r w:rsidR="00021779" w:rsidRPr="00BA00C7">
              <w:rPr>
                <w:rFonts w:ascii="Times New Roman" w:hAnsi="Times New Roman" w:cs="Times New Roman"/>
              </w:rPr>
              <w:t xml:space="preserve"> – 15 kW</w:t>
            </w:r>
          </w:p>
          <w:p w14:paraId="008D98AA" w14:textId="42866A35" w:rsidR="0062538A" w:rsidRPr="00BA00C7" w:rsidRDefault="0062538A">
            <w:pPr>
              <w:jc w:val="center"/>
              <w:rPr>
                <w:rFonts w:ascii="Times New Roman" w:hAnsi="Times New Roman" w:cs="Times New Roman"/>
              </w:rPr>
            </w:pPr>
          </w:p>
        </w:tc>
      </w:tr>
      <w:tr w:rsidR="0029057A" w:rsidRPr="00BA00C7" w14:paraId="714955D9" w14:textId="77777777" w:rsidTr="00651043">
        <w:tc>
          <w:tcPr>
            <w:tcW w:w="2359" w:type="dxa"/>
            <w:vMerge/>
          </w:tcPr>
          <w:p w14:paraId="20C78D9B" w14:textId="77777777" w:rsidR="0029057A" w:rsidRPr="00BA00C7" w:rsidRDefault="0029057A">
            <w:pPr>
              <w:rPr>
                <w:rFonts w:ascii="Times New Roman" w:eastAsia="Times New Roman" w:hAnsi="Times New Roman" w:cs="Times New Roman"/>
              </w:rPr>
            </w:pPr>
          </w:p>
        </w:tc>
        <w:tc>
          <w:tcPr>
            <w:tcW w:w="2185" w:type="dxa"/>
          </w:tcPr>
          <w:p w14:paraId="22903E17" w14:textId="310B316F" w:rsidR="0029057A" w:rsidRPr="00BA00C7" w:rsidRDefault="0029057A">
            <w:pPr>
              <w:pStyle w:val="ListParagraph"/>
              <w:tabs>
                <w:tab w:val="left" w:pos="232"/>
              </w:tabs>
              <w:ind w:left="0"/>
              <w:rPr>
                <w:rFonts w:ascii="Times New Roman" w:hAnsi="Times New Roman" w:cs="Times New Roman"/>
              </w:rPr>
            </w:pPr>
            <w:r w:rsidRPr="00BA00C7">
              <w:rPr>
                <w:rFonts w:ascii="Times New Roman" w:hAnsi="Times New Roman" w:cs="Times New Roman"/>
              </w:rPr>
              <w:t>RCR29 Apskaičiuotas šiltnamio efektą sukeliančių dujų emisijos kiekis</w:t>
            </w:r>
          </w:p>
        </w:tc>
        <w:tc>
          <w:tcPr>
            <w:tcW w:w="2066" w:type="dxa"/>
          </w:tcPr>
          <w:p w14:paraId="12AAB679" w14:textId="0C5EEE5D" w:rsidR="0029057A" w:rsidRPr="00BA00C7" w:rsidRDefault="00DD2151">
            <w:pPr>
              <w:jc w:val="center"/>
              <w:rPr>
                <w:rFonts w:ascii="Times New Roman" w:hAnsi="Times New Roman" w:cs="Times New Roman"/>
              </w:rPr>
            </w:pPr>
            <w:r w:rsidRPr="00BA00C7">
              <w:rPr>
                <w:rFonts w:ascii="Times New Roman" w:hAnsi="Times New Roman" w:cs="Times New Roman"/>
                <w:i/>
                <w:iCs/>
              </w:rPr>
              <w:t>1</w:t>
            </w:r>
            <w:r w:rsidR="000F2651" w:rsidRPr="00BA00C7">
              <w:rPr>
                <w:rFonts w:ascii="Times New Roman" w:hAnsi="Times New Roman" w:cs="Times New Roman"/>
                <w:i/>
                <w:iCs/>
              </w:rPr>
              <w:t>4</w:t>
            </w:r>
            <w:r w:rsidRPr="00BA00C7">
              <w:rPr>
                <w:rFonts w:ascii="Times New Roman" w:hAnsi="Times New Roman" w:cs="Times New Roman"/>
                <w:i/>
                <w:iCs/>
              </w:rPr>
              <w:t>3 </w:t>
            </w:r>
            <w:r w:rsidR="000F6619" w:rsidRPr="00BA00C7">
              <w:rPr>
                <w:rFonts w:ascii="Times New Roman" w:hAnsi="Times New Roman" w:cs="Times New Roman"/>
                <w:i/>
                <w:iCs/>
              </w:rPr>
              <w:t>052</w:t>
            </w:r>
            <w:r w:rsidR="00C23148" w:rsidRPr="00BA00C7">
              <w:rPr>
                <w:rFonts w:ascii="Times New Roman" w:hAnsi="Times New Roman" w:cs="Times New Roman"/>
                <w:i/>
                <w:iCs/>
              </w:rPr>
              <w:t xml:space="preserve"> (2023</w:t>
            </w:r>
            <w:r w:rsidR="00C75EBF" w:rsidRPr="00BA00C7">
              <w:rPr>
                <w:rFonts w:ascii="Times New Roman" w:hAnsi="Times New Roman" w:cs="Times New Roman"/>
                <w:i/>
                <w:iCs/>
              </w:rPr>
              <w:t xml:space="preserve"> m.</w:t>
            </w:r>
            <w:r w:rsidRPr="00BA00C7">
              <w:rPr>
                <w:rFonts w:ascii="Times New Roman" w:hAnsi="Times New Roman" w:cs="Times New Roman"/>
                <w:i/>
                <w:iCs/>
              </w:rPr>
              <w:t>)</w:t>
            </w:r>
          </w:p>
        </w:tc>
        <w:tc>
          <w:tcPr>
            <w:tcW w:w="1421" w:type="dxa"/>
          </w:tcPr>
          <w:p w14:paraId="3A2709B0" w14:textId="2667619E" w:rsidR="0029057A" w:rsidRPr="00BA00C7" w:rsidRDefault="0029057A">
            <w:pPr>
              <w:jc w:val="center"/>
              <w:rPr>
                <w:rFonts w:ascii="Times New Roman" w:hAnsi="Times New Roman" w:cs="Times New Roman"/>
              </w:rPr>
            </w:pPr>
            <w:r w:rsidRPr="00BA00C7">
              <w:rPr>
                <w:rFonts w:ascii="Times New Roman" w:hAnsi="Times New Roman" w:cs="Times New Roman"/>
              </w:rPr>
              <w:t>t CO2 ekvivalentu/metus</w:t>
            </w:r>
          </w:p>
        </w:tc>
        <w:tc>
          <w:tcPr>
            <w:tcW w:w="1401" w:type="dxa"/>
          </w:tcPr>
          <w:p w14:paraId="6502B7E6" w14:textId="77777777" w:rsidR="0019162C" w:rsidRPr="00BA00C7" w:rsidRDefault="0019162C">
            <w:pPr>
              <w:jc w:val="center"/>
              <w:rPr>
                <w:rFonts w:ascii="Times New Roman" w:hAnsi="Times New Roman" w:cs="Times New Roman"/>
                <w:i/>
                <w:iCs/>
              </w:rPr>
            </w:pPr>
            <w:r w:rsidRPr="00BA00C7">
              <w:rPr>
                <w:rFonts w:ascii="Times New Roman" w:hAnsi="Times New Roman" w:cs="Times New Roman"/>
                <w:i/>
                <w:iCs/>
              </w:rPr>
              <w:t>348 984</w:t>
            </w:r>
          </w:p>
          <w:p w14:paraId="06AB7497" w14:textId="77A4D757" w:rsidR="0029057A" w:rsidRPr="00BA00C7" w:rsidRDefault="0029057A">
            <w:pPr>
              <w:jc w:val="center"/>
              <w:rPr>
                <w:rFonts w:ascii="Times New Roman" w:hAnsi="Times New Roman" w:cs="Times New Roman"/>
              </w:rPr>
            </w:pPr>
            <w:r w:rsidRPr="00BA00C7">
              <w:rPr>
                <w:rFonts w:ascii="Times New Roman" w:hAnsi="Times New Roman" w:cs="Times New Roman"/>
                <w:i/>
                <w:iCs/>
              </w:rPr>
              <w:t>Bendras CO2 dydis per metus iki priemonės įgyvendinimo</w:t>
            </w:r>
          </w:p>
        </w:tc>
        <w:tc>
          <w:tcPr>
            <w:tcW w:w="1553" w:type="dxa"/>
          </w:tcPr>
          <w:p w14:paraId="18F0C92B" w14:textId="68622560" w:rsidR="0019162C" w:rsidRPr="00BA00C7" w:rsidRDefault="0019162C">
            <w:pPr>
              <w:jc w:val="center"/>
              <w:rPr>
                <w:rFonts w:ascii="Times New Roman" w:hAnsi="Times New Roman" w:cs="Times New Roman"/>
                <w:i/>
                <w:iCs/>
              </w:rPr>
            </w:pPr>
            <w:r w:rsidRPr="00BA00C7">
              <w:rPr>
                <w:rFonts w:ascii="Times New Roman" w:hAnsi="Times New Roman" w:cs="Times New Roman"/>
                <w:i/>
                <w:iCs/>
              </w:rPr>
              <w:t>0</w:t>
            </w:r>
          </w:p>
          <w:p w14:paraId="7AA47B8D" w14:textId="533AFC60" w:rsidR="0029057A" w:rsidRPr="00BA00C7" w:rsidRDefault="0029057A">
            <w:pPr>
              <w:jc w:val="center"/>
              <w:rPr>
                <w:rFonts w:ascii="Times New Roman" w:hAnsi="Times New Roman" w:cs="Times New Roman"/>
              </w:rPr>
            </w:pPr>
            <w:r w:rsidRPr="00BA00C7">
              <w:rPr>
                <w:rFonts w:ascii="Times New Roman" w:hAnsi="Times New Roman" w:cs="Times New Roman"/>
                <w:i/>
                <w:iCs/>
              </w:rPr>
              <w:t>Bendras CO2 dydis per metus po priemonės įgyvendinimo</w:t>
            </w:r>
          </w:p>
        </w:tc>
        <w:tc>
          <w:tcPr>
            <w:tcW w:w="1402" w:type="dxa"/>
          </w:tcPr>
          <w:p w14:paraId="1324C0FE" w14:textId="4005D295" w:rsidR="0029057A" w:rsidRPr="00BA00C7" w:rsidRDefault="0029057A">
            <w:pPr>
              <w:jc w:val="center"/>
              <w:rPr>
                <w:rFonts w:ascii="Times New Roman" w:hAnsi="Times New Roman" w:cs="Times New Roman"/>
              </w:rPr>
            </w:pPr>
            <w:r w:rsidRPr="00BA00C7">
              <w:rPr>
                <w:rFonts w:ascii="Times New Roman" w:hAnsi="Times New Roman" w:cs="Times New Roman"/>
              </w:rPr>
              <w:t xml:space="preserve">Rodiklis pasiekiamas įgyvendinus priemonę. Duomenys imami iš energijos vartojimo sertifikatų, energinių auditų ar kitų techninių </w:t>
            </w:r>
            <w:r w:rsidRPr="00BA00C7">
              <w:rPr>
                <w:rFonts w:ascii="Times New Roman" w:hAnsi="Times New Roman" w:cs="Times New Roman"/>
              </w:rPr>
              <w:lastRenderedPageBreak/>
              <w:t>specifikacijų.</w:t>
            </w:r>
          </w:p>
        </w:tc>
        <w:tc>
          <w:tcPr>
            <w:tcW w:w="1823" w:type="dxa"/>
          </w:tcPr>
          <w:p w14:paraId="601860A4" w14:textId="77777777" w:rsidR="00A94513" w:rsidRPr="00BA00C7" w:rsidRDefault="00A94513">
            <w:pPr>
              <w:jc w:val="center"/>
              <w:rPr>
                <w:rFonts w:ascii="Times New Roman" w:hAnsi="Times New Roman" w:cs="Times New Roman"/>
              </w:rPr>
            </w:pPr>
            <w:r w:rsidRPr="00BA00C7">
              <w:rPr>
                <w:rFonts w:ascii="Times New Roman" w:hAnsi="Times New Roman" w:cs="Times New Roman"/>
              </w:rPr>
              <w:lastRenderedPageBreak/>
              <w:t>Prielaida, kad keičiama 70% dujų ir 30% anglies.</w:t>
            </w:r>
          </w:p>
          <w:p w14:paraId="224059A2" w14:textId="77777777" w:rsidR="00A94513" w:rsidRPr="00BA00C7" w:rsidRDefault="00A94513">
            <w:pPr>
              <w:jc w:val="center"/>
              <w:rPr>
                <w:rFonts w:ascii="Times New Roman" w:hAnsi="Times New Roman" w:cs="Times New Roman"/>
              </w:rPr>
            </w:pPr>
            <w:r w:rsidRPr="00BA00C7">
              <w:rPr>
                <w:rFonts w:ascii="Times New Roman" w:hAnsi="Times New Roman" w:cs="Times New Roman"/>
              </w:rPr>
              <w:t xml:space="preserve">(Dujų -0,22 tCO2, anglies – 0,36 tCO2) </w:t>
            </w:r>
          </w:p>
          <w:p w14:paraId="19BB5E77" w14:textId="77777777" w:rsidR="00A94513" w:rsidRPr="00BA00C7" w:rsidRDefault="00A94513">
            <w:pPr>
              <w:jc w:val="center"/>
              <w:rPr>
                <w:rFonts w:ascii="Times New Roman" w:hAnsi="Times New Roman" w:cs="Times New Roman"/>
              </w:rPr>
            </w:pPr>
            <w:r w:rsidRPr="00BA00C7">
              <w:rPr>
                <w:rFonts w:ascii="Times New Roman" w:hAnsi="Times New Roman" w:cs="Times New Roman"/>
              </w:rPr>
              <w:t>Bendras – 0,262 tCO2</w:t>
            </w:r>
          </w:p>
          <w:p w14:paraId="2AB267BE" w14:textId="168A6794" w:rsidR="00A94513" w:rsidRPr="00BA00C7" w:rsidRDefault="00A94513">
            <w:pPr>
              <w:jc w:val="center"/>
              <w:rPr>
                <w:rFonts w:ascii="Times New Roman" w:hAnsi="Times New Roman" w:cs="Times New Roman"/>
              </w:rPr>
            </w:pPr>
            <w:r w:rsidRPr="00BA00C7">
              <w:rPr>
                <w:rFonts w:ascii="Times New Roman" w:hAnsi="Times New Roman" w:cs="Times New Roman"/>
              </w:rPr>
              <w:t xml:space="preserve">1 MW </w:t>
            </w:r>
            <w:r w:rsidR="003B0A03" w:rsidRPr="00BA00C7">
              <w:rPr>
                <w:rFonts w:ascii="Times New Roman" w:hAnsi="Times New Roman" w:cs="Times New Roman"/>
              </w:rPr>
              <w:t>įrenginio sutaupys</w:t>
            </w:r>
            <w:r w:rsidR="00493CCD" w:rsidRPr="00BA00C7">
              <w:rPr>
                <w:rFonts w:ascii="Times New Roman" w:hAnsi="Times New Roman" w:cs="Times New Roman"/>
              </w:rPr>
              <w:t xml:space="preserve"> 524 tCO2</w:t>
            </w:r>
          </w:p>
          <w:p w14:paraId="3A6C80CF" w14:textId="77777777" w:rsidR="0029057A" w:rsidRPr="00BA00C7" w:rsidRDefault="0029057A">
            <w:pPr>
              <w:jc w:val="center"/>
              <w:rPr>
                <w:rFonts w:ascii="Times New Roman" w:hAnsi="Times New Roman" w:cs="Times New Roman"/>
              </w:rPr>
            </w:pPr>
            <w:r w:rsidRPr="00BA00C7">
              <w:rPr>
                <w:rFonts w:ascii="Times New Roman" w:hAnsi="Times New Roman" w:cs="Times New Roman"/>
              </w:rPr>
              <w:lastRenderedPageBreak/>
              <w:t>Duomenys iš projektų.</w:t>
            </w:r>
          </w:p>
          <w:p w14:paraId="040C91FD" w14:textId="77777777" w:rsidR="0029057A" w:rsidRPr="00BA00C7" w:rsidRDefault="0029057A">
            <w:pPr>
              <w:jc w:val="center"/>
              <w:rPr>
                <w:rFonts w:ascii="Times New Roman" w:hAnsi="Times New Roman" w:cs="Times New Roman"/>
              </w:rPr>
            </w:pPr>
          </w:p>
        </w:tc>
      </w:tr>
      <w:tr w:rsidR="000A72AF" w:rsidRPr="00BA00C7" w14:paraId="5C58FACB" w14:textId="77777777" w:rsidTr="000A72AF">
        <w:trPr>
          <w:trHeight w:val="4564"/>
        </w:trPr>
        <w:tc>
          <w:tcPr>
            <w:tcW w:w="2359" w:type="dxa"/>
            <w:vAlign w:val="center"/>
          </w:tcPr>
          <w:p w14:paraId="551531D0" w14:textId="40BB5585" w:rsidR="000A72AF" w:rsidRPr="00BA00C7" w:rsidRDefault="000A72AF">
            <w:pPr>
              <w:rPr>
                <w:rFonts w:ascii="Times New Roman" w:eastAsia="Times New Roman" w:hAnsi="Times New Roman" w:cs="Times New Roman"/>
              </w:rPr>
            </w:pPr>
            <w:r w:rsidRPr="00BA00C7">
              <w:rPr>
                <w:rFonts w:ascii="Times New Roman" w:eastAsia="Times New Roman" w:hAnsi="Times New Roman" w:cs="Times New Roman"/>
              </w:rPr>
              <w:lastRenderedPageBreak/>
              <w:t>3.3.6. Jūrinio vėjo infrastruktūros įrengimas</w:t>
            </w:r>
          </w:p>
        </w:tc>
        <w:tc>
          <w:tcPr>
            <w:tcW w:w="2185" w:type="dxa"/>
          </w:tcPr>
          <w:p w14:paraId="55D18F97" w14:textId="7693C39B" w:rsidR="000A72AF" w:rsidRPr="00BA00C7" w:rsidRDefault="000A72AF">
            <w:pPr>
              <w:rPr>
                <w:rFonts w:ascii="Times New Roman" w:hAnsi="Times New Roman" w:cs="Times New Roman"/>
              </w:rPr>
            </w:pPr>
          </w:p>
          <w:p w14:paraId="2924E2D0" w14:textId="40C553F2" w:rsidR="000A72AF" w:rsidRPr="00BA00C7" w:rsidRDefault="000A72AF">
            <w:pPr>
              <w:rPr>
                <w:rFonts w:ascii="Times New Roman" w:hAnsi="Times New Roman" w:cs="Times New Roman"/>
              </w:rPr>
            </w:pPr>
            <w:r w:rsidRPr="00BA00C7">
              <w:rPr>
                <w:rFonts w:ascii="Times New Roman" w:hAnsi="Times New Roman" w:cs="Times New Roman"/>
              </w:rPr>
              <w:t>Įrengta jūrinio vėjo infrastruktūra</w:t>
            </w:r>
          </w:p>
        </w:tc>
        <w:tc>
          <w:tcPr>
            <w:tcW w:w="2066" w:type="dxa"/>
          </w:tcPr>
          <w:p w14:paraId="249C2B41" w14:textId="1DC41AA8" w:rsidR="000A72AF" w:rsidRPr="00BA00C7" w:rsidRDefault="000A72AF">
            <w:pPr>
              <w:jc w:val="center"/>
              <w:rPr>
                <w:rFonts w:ascii="Times New Roman" w:hAnsi="Times New Roman" w:cs="Times New Roman"/>
              </w:rPr>
            </w:pPr>
            <w:r w:rsidRPr="00BA00C7">
              <w:rPr>
                <w:rFonts w:ascii="Times New Roman" w:hAnsi="Times New Roman" w:cs="Times New Roman"/>
              </w:rPr>
              <w:t>0</w:t>
            </w:r>
          </w:p>
          <w:p w14:paraId="148EC378" w14:textId="77777777" w:rsidR="000A72AF" w:rsidRPr="00BA00C7" w:rsidRDefault="000A72AF">
            <w:pPr>
              <w:jc w:val="center"/>
              <w:rPr>
                <w:rFonts w:ascii="Times New Roman" w:hAnsi="Times New Roman" w:cs="Times New Roman"/>
              </w:rPr>
            </w:pPr>
            <w:r w:rsidRPr="00BA00C7">
              <w:rPr>
                <w:rFonts w:ascii="Times New Roman" w:hAnsi="Times New Roman" w:cs="Times New Roman"/>
              </w:rPr>
              <w:t xml:space="preserve">Parengiamųjų darbų etapas (2021-2023 </w:t>
            </w:r>
            <w:proofErr w:type="spellStart"/>
            <w:r w:rsidRPr="00BA00C7">
              <w:rPr>
                <w:rFonts w:ascii="Times New Roman" w:hAnsi="Times New Roman" w:cs="Times New Roman"/>
              </w:rPr>
              <w:t>m.m</w:t>
            </w:r>
            <w:proofErr w:type="spellEnd"/>
            <w:r w:rsidRPr="00BA00C7">
              <w:rPr>
                <w:rFonts w:ascii="Times New Roman" w:hAnsi="Times New Roman" w:cs="Times New Roman"/>
              </w:rPr>
              <w:t>.)</w:t>
            </w:r>
          </w:p>
          <w:p w14:paraId="27BF14B0" w14:textId="5BA80934" w:rsidR="000A72AF" w:rsidRPr="00BA00C7" w:rsidRDefault="000A72AF">
            <w:pPr>
              <w:jc w:val="center"/>
              <w:rPr>
                <w:rFonts w:ascii="Times New Roman" w:hAnsi="Times New Roman" w:cs="Times New Roman"/>
              </w:rPr>
            </w:pPr>
            <w:r w:rsidRPr="00BA00C7">
              <w:rPr>
                <w:rFonts w:ascii="Times New Roman" w:hAnsi="Times New Roman" w:cs="Times New Roman"/>
              </w:rPr>
              <w:t>Siektina reikšmė 2023: atlikti parengiamieji darbai – 100 proc.</w:t>
            </w:r>
            <w:r w:rsidRPr="00BA00C7">
              <w:rPr>
                <w:rStyle w:val="FootnoteReference"/>
                <w:rFonts w:ascii="Times New Roman" w:hAnsi="Times New Roman" w:cs="Times New Roman"/>
                <w:lang w:val="en-US"/>
              </w:rPr>
              <w:footnoteReference w:id="5"/>
            </w:r>
          </w:p>
          <w:p w14:paraId="7CF14B14" w14:textId="77777777" w:rsidR="000A72AF" w:rsidRPr="00BA00C7" w:rsidRDefault="000A72AF">
            <w:pPr>
              <w:jc w:val="center"/>
              <w:rPr>
                <w:rFonts w:ascii="Times New Roman" w:hAnsi="Times New Roman" w:cs="Times New Roman"/>
              </w:rPr>
            </w:pPr>
          </w:p>
          <w:p w14:paraId="071E0EC5" w14:textId="4086E98E" w:rsidR="000A72AF" w:rsidRPr="00BA00C7" w:rsidRDefault="000A72AF">
            <w:pPr>
              <w:jc w:val="center"/>
              <w:rPr>
                <w:rFonts w:ascii="Times New Roman" w:hAnsi="Times New Roman" w:cs="Times New Roman"/>
              </w:rPr>
            </w:pPr>
            <w:r w:rsidRPr="00BA00C7">
              <w:rPr>
                <w:rFonts w:ascii="Times New Roman" w:hAnsi="Times New Roman" w:cs="Times New Roman"/>
              </w:rPr>
              <w:t xml:space="preserve">Siektina reikšmė 2025: atlikta </w:t>
            </w:r>
            <w:proofErr w:type="spellStart"/>
            <w:r w:rsidRPr="00BA00C7">
              <w:rPr>
                <w:rFonts w:ascii="Times New Roman" w:hAnsi="Times New Roman" w:cs="Times New Roman"/>
              </w:rPr>
              <w:t>infrastruktūktūros</w:t>
            </w:r>
            <w:proofErr w:type="spellEnd"/>
            <w:r w:rsidRPr="00BA00C7">
              <w:rPr>
                <w:rFonts w:ascii="Times New Roman" w:hAnsi="Times New Roman" w:cs="Times New Roman"/>
              </w:rPr>
              <w:t xml:space="preserve"> įrengimo darbų  - 30 proc.</w:t>
            </w:r>
          </w:p>
        </w:tc>
        <w:tc>
          <w:tcPr>
            <w:tcW w:w="1421" w:type="dxa"/>
          </w:tcPr>
          <w:p w14:paraId="272960CD" w14:textId="073F5090" w:rsidR="000A72AF" w:rsidRPr="00BA00C7" w:rsidRDefault="000A72AF">
            <w:pPr>
              <w:jc w:val="center"/>
              <w:rPr>
                <w:rFonts w:ascii="Times New Roman" w:hAnsi="Times New Roman" w:cs="Times New Roman"/>
              </w:rPr>
            </w:pPr>
            <w:r w:rsidRPr="00BA00C7">
              <w:rPr>
                <w:rFonts w:ascii="Times New Roman" w:hAnsi="Times New Roman" w:cs="Times New Roman"/>
              </w:rPr>
              <w:t>proc.</w:t>
            </w:r>
          </w:p>
        </w:tc>
        <w:tc>
          <w:tcPr>
            <w:tcW w:w="1401" w:type="dxa"/>
          </w:tcPr>
          <w:p w14:paraId="79736C04" w14:textId="4695C712" w:rsidR="000A72AF" w:rsidRPr="00BA00C7" w:rsidRDefault="000A72AF">
            <w:pPr>
              <w:jc w:val="center"/>
              <w:rPr>
                <w:rFonts w:ascii="Times New Roman" w:hAnsi="Times New Roman" w:cs="Times New Roman"/>
              </w:rPr>
            </w:pPr>
            <w:r w:rsidRPr="00BA00C7">
              <w:rPr>
                <w:rFonts w:ascii="Times New Roman" w:hAnsi="Times New Roman" w:cs="Times New Roman"/>
              </w:rPr>
              <w:t>0</w:t>
            </w:r>
          </w:p>
        </w:tc>
        <w:tc>
          <w:tcPr>
            <w:tcW w:w="1553" w:type="dxa"/>
          </w:tcPr>
          <w:p w14:paraId="5C03C399" w14:textId="23025A43" w:rsidR="000A72AF" w:rsidRPr="00BA00C7" w:rsidRDefault="000A72AF">
            <w:pPr>
              <w:jc w:val="center"/>
              <w:rPr>
                <w:rFonts w:ascii="Times New Roman" w:hAnsi="Times New Roman" w:cs="Times New Roman"/>
              </w:rPr>
            </w:pPr>
            <w:r w:rsidRPr="00BA00C7">
              <w:rPr>
                <w:rFonts w:ascii="Times New Roman" w:hAnsi="Times New Roman" w:cs="Times New Roman"/>
              </w:rPr>
              <w:t>100</w:t>
            </w:r>
          </w:p>
        </w:tc>
        <w:tc>
          <w:tcPr>
            <w:tcW w:w="1402" w:type="dxa"/>
          </w:tcPr>
          <w:p w14:paraId="17739F06" w14:textId="61A94509" w:rsidR="000A72AF" w:rsidRPr="00BA00C7" w:rsidRDefault="000A72AF">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 (Įgyvendinus priemonę)</w:t>
            </w:r>
          </w:p>
        </w:tc>
        <w:tc>
          <w:tcPr>
            <w:tcW w:w="1823" w:type="dxa"/>
          </w:tcPr>
          <w:p w14:paraId="49A865DF" w14:textId="4B84AAEA" w:rsidR="000A72AF" w:rsidRPr="00BA00C7" w:rsidRDefault="000A72AF">
            <w:pPr>
              <w:jc w:val="center"/>
              <w:rPr>
                <w:rFonts w:ascii="Times New Roman" w:hAnsi="Times New Roman" w:cs="Times New Roman"/>
              </w:rPr>
            </w:pPr>
            <w:r w:rsidRPr="00BA00C7">
              <w:rPr>
                <w:rFonts w:ascii="Times New Roman" w:hAnsi="Times New Roman" w:cs="Times New Roman"/>
              </w:rPr>
              <w:t>Atsinaujinančių išteklių energetikos įstatymo pakeitimo projekte numatyta, kad perdavimo tinklai jūrinių elektrinių prijungimui ir pagamintos elektros energijos priėmimui ir persiuntimui turi būti parengti iki 2027 m. sausio 1 d.</w:t>
            </w:r>
          </w:p>
        </w:tc>
      </w:tr>
      <w:tr w:rsidR="0062538A" w:rsidRPr="00BA00C7" w14:paraId="468B072D" w14:textId="77777777" w:rsidTr="00651043">
        <w:trPr>
          <w:trHeight w:val="1012"/>
        </w:trPr>
        <w:tc>
          <w:tcPr>
            <w:tcW w:w="2359" w:type="dxa"/>
            <w:vMerge w:val="restart"/>
            <w:vAlign w:val="center"/>
          </w:tcPr>
          <w:p w14:paraId="78EA02B4" w14:textId="61ACFC3E" w:rsidR="0062538A" w:rsidRPr="00BA00C7" w:rsidRDefault="0062538A">
            <w:pPr>
              <w:rPr>
                <w:rFonts w:ascii="Times New Roman" w:eastAsia="Times New Roman" w:hAnsi="Times New Roman" w:cs="Times New Roman"/>
              </w:rPr>
            </w:pPr>
            <w:r w:rsidRPr="00BA00C7">
              <w:rPr>
                <w:rFonts w:ascii="Times New Roman" w:eastAsia="Times New Roman" w:hAnsi="Times New Roman" w:cs="Times New Roman"/>
              </w:rPr>
              <w:t>3.</w:t>
            </w:r>
            <w:r w:rsidR="00C83EE8" w:rsidRPr="00BA00C7">
              <w:rPr>
                <w:rFonts w:ascii="Times New Roman" w:eastAsia="Times New Roman" w:hAnsi="Times New Roman" w:cs="Times New Roman"/>
              </w:rPr>
              <w:t>3</w:t>
            </w:r>
            <w:r w:rsidRPr="00BA00C7">
              <w:rPr>
                <w:rFonts w:ascii="Times New Roman" w:eastAsia="Times New Roman" w:hAnsi="Times New Roman" w:cs="Times New Roman"/>
              </w:rPr>
              <w:t>.7. Investicinė parama mažos galios AEI elektrinėms (saulės, vėjo jėgainėms)</w:t>
            </w:r>
          </w:p>
        </w:tc>
        <w:tc>
          <w:tcPr>
            <w:tcW w:w="2185" w:type="dxa"/>
          </w:tcPr>
          <w:p w14:paraId="44769E03" w14:textId="752155FB" w:rsidR="0062538A" w:rsidRPr="00BA00C7" w:rsidRDefault="0062538A">
            <w:pPr>
              <w:pStyle w:val="ListParagraph"/>
              <w:tabs>
                <w:tab w:val="left" w:pos="232"/>
              </w:tabs>
              <w:ind w:left="0"/>
              <w:rPr>
                <w:rFonts w:ascii="Times New Roman" w:hAnsi="Times New Roman" w:cs="Times New Roman"/>
              </w:rPr>
            </w:pPr>
            <w:r w:rsidRPr="00BA00C7">
              <w:rPr>
                <w:rFonts w:ascii="Times New Roman" w:hAnsi="Times New Roman" w:cs="Times New Roman"/>
              </w:rPr>
              <w:t>RCO22 Papildomi gamybos iš AEI pajėgumai (iš kurių: elektros)</w:t>
            </w:r>
          </w:p>
        </w:tc>
        <w:tc>
          <w:tcPr>
            <w:tcW w:w="2066" w:type="dxa"/>
          </w:tcPr>
          <w:p w14:paraId="1598C537" w14:textId="1AEC79D1" w:rsidR="0062538A" w:rsidRPr="00BA00C7" w:rsidRDefault="00C23148">
            <w:pPr>
              <w:jc w:val="center"/>
              <w:rPr>
                <w:rFonts w:ascii="Times New Roman" w:hAnsi="Times New Roman" w:cs="Times New Roman"/>
              </w:rPr>
            </w:pPr>
            <w:r w:rsidRPr="00BA00C7">
              <w:rPr>
                <w:rFonts w:ascii="Times New Roman" w:hAnsi="Times New Roman" w:cs="Times New Roman"/>
              </w:rPr>
              <w:t>10 (2023 m.)</w:t>
            </w:r>
          </w:p>
        </w:tc>
        <w:tc>
          <w:tcPr>
            <w:tcW w:w="1421" w:type="dxa"/>
          </w:tcPr>
          <w:p w14:paraId="20D28694" w14:textId="631BAD36" w:rsidR="0062538A" w:rsidRPr="00BA00C7" w:rsidRDefault="0062538A">
            <w:pPr>
              <w:jc w:val="center"/>
              <w:rPr>
                <w:rFonts w:ascii="Times New Roman" w:hAnsi="Times New Roman" w:cs="Times New Roman"/>
              </w:rPr>
            </w:pPr>
            <w:r w:rsidRPr="00BA00C7">
              <w:rPr>
                <w:rFonts w:ascii="Times New Roman" w:eastAsia="Times New Roman" w:hAnsi="Times New Roman" w:cs="Times New Roman"/>
                <w:sz w:val="24"/>
                <w:szCs w:val="24"/>
              </w:rPr>
              <w:t>MW</w:t>
            </w:r>
          </w:p>
        </w:tc>
        <w:tc>
          <w:tcPr>
            <w:tcW w:w="1401" w:type="dxa"/>
          </w:tcPr>
          <w:p w14:paraId="4781AD10" w14:textId="1564A367" w:rsidR="0062538A" w:rsidRPr="00BA00C7" w:rsidRDefault="0062538A">
            <w:pPr>
              <w:jc w:val="center"/>
              <w:rPr>
                <w:rFonts w:ascii="Times New Roman" w:hAnsi="Times New Roman" w:cs="Times New Roman"/>
              </w:rPr>
            </w:pPr>
            <w:r w:rsidRPr="00BA00C7">
              <w:rPr>
                <w:rFonts w:ascii="Times New Roman" w:hAnsi="Times New Roman" w:cs="Times New Roman"/>
              </w:rPr>
              <w:t>0</w:t>
            </w:r>
          </w:p>
        </w:tc>
        <w:tc>
          <w:tcPr>
            <w:tcW w:w="1553" w:type="dxa"/>
          </w:tcPr>
          <w:p w14:paraId="54D91BB9" w14:textId="7D0A15AC" w:rsidR="0062538A" w:rsidRPr="00BA00C7" w:rsidRDefault="00C23148">
            <w:pPr>
              <w:jc w:val="center"/>
              <w:rPr>
                <w:rFonts w:ascii="Times New Roman" w:hAnsi="Times New Roman" w:cs="Times New Roman"/>
              </w:rPr>
            </w:pPr>
            <w:r w:rsidRPr="00BA00C7">
              <w:rPr>
                <w:rFonts w:ascii="Times New Roman" w:hAnsi="Times New Roman" w:cs="Times New Roman"/>
              </w:rPr>
              <w:t>44</w:t>
            </w:r>
          </w:p>
        </w:tc>
        <w:tc>
          <w:tcPr>
            <w:tcW w:w="1402" w:type="dxa"/>
          </w:tcPr>
          <w:p w14:paraId="28096B0A" w14:textId="32ED6F03" w:rsidR="0062538A" w:rsidRPr="00BA00C7" w:rsidRDefault="0062538A">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 (Įgyvendinus priemonę)</w:t>
            </w:r>
          </w:p>
        </w:tc>
        <w:tc>
          <w:tcPr>
            <w:tcW w:w="1823" w:type="dxa"/>
          </w:tcPr>
          <w:p w14:paraId="70DDAF69" w14:textId="77777777" w:rsidR="00D041C3" w:rsidRPr="00BA00C7" w:rsidRDefault="00C23148">
            <w:pPr>
              <w:jc w:val="center"/>
              <w:rPr>
                <w:rFonts w:ascii="Times New Roman" w:hAnsi="Times New Roman" w:cs="Times New Roman"/>
              </w:rPr>
            </w:pPr>
            <w:r w:rsidRPr="00BA00C7">
              <w:rPr>
                <w:rFonts w:ascii="Times New Roman" w:hAnsi="Times New Roman" w:cs="Times New Roman"/>
              </w:rPr>
              <w:t>Duomenys iš projektų</w:t>
            </w:r>
            <w:r w:rsidR="00D041C3" w:rsidRPr="00BA00C7">
              <w:rPr>
                <w:rFonts w:ascii="Times New Roman" w:hAnsi="Times New Roman" w:cs="Times New Roman"/>
              </w:rPr>
              <w:t>.</w:t>
            </w:r>
          </w:p>
          <w:p w14:paraId="0C5C2884" w14:textId="039F4024" w:rsidR="0062538A" w:rsidRPr="00BA00C7" w:rsidRDefault="00C23148">
            <w:pPr>
              <w:jc w:val="center"/>
              <w:rPr>
                <w:rFonts w:ascii="Times New Roman" w:hAnsi="Times New Roman" w:cs="Times New Roman"/>
              </w:rPr>
            </w:pPr>
            <w:r w:rsidRPr="00BA00C7">
              <w:rPr>
                <w:rFonts w:ascii="Times New Roman" w:hAnsi="Times New Roman" w:cs="Times New Roman"/>
              </w:rPr>
              <w:t xml:space="preserve">Siektina reikšmė skaičiuojama; 1 kW saulės elektrinės įrengimas kainuoja 1300 </w:t>
            </w:r>
            <w:proofErr w:type="spellStart"/>
            <w:r w:rsidRPr="00BA00C7">
              <w:rPr>
                <w:rFonts w:ascii="Times New Roman" w:hAnsi="Times New Roman" w:cs="Times New Roman"/>
              </w:rPr>
              <w:t>eur</w:t>
            </w:r>
            <w:proofErr w:type="spellEnd"/>
            <w:r w:rsidRPr="00BA00C7">
              <w:rPr>
                <w:rFonts w:ascii="Times New Roman" w:hAnsi="Times New Roman" w:cs="Times New Roman"/>
              </w:rPr>
              <w:t xml:space="preserve">/kW, vėjo – 1750 </w:t>
            </w:r>
            <w:proofErr w:type="spellStart"/>
            <w:r w:rsidRPr="00BA00C7">
              <w:rPr>
                <w:rFonts w:ascii="Times New Roman" w:hAnsi="Times New Roman" w:cs="Times New Roman"/>
              </w:rPr>
              <w:t>eur</w:t>
            </w:r>
            <w:proofErr w:type="spellEnd"/>
            <w:r w:rsidRPr="00BA00C7">
              <w:rPr>
                <w:rFonts w:ascii="Times New Roman" w:hAnsi="Times New Roman" w:cs="Times New Roman"/>
              </w:rPr>
              <w:t xml:space="preserve">/kW su priemonei skirta lėšų suma 30 400 </w:t>
            </w:r>
            <w:r w:rsidRPr="00BA00C7">
              <w:rPr>
                <w:rFonts w:ascii="Times New Roman" w:hAnsi="Times New Roman" w:cs="Times New Roman"/>
              </w:rPr>
              <w:lastRenderedPageBreak/>
              <w:t>tūkst. Eur, saulei skiriant 40%, vėjui – 60% ir pritaikius intensyvumą 45% bus galima įrengti viso 21 MW saulės ir 23 MW vėjo.</w:t>
            </w:r>
          </w:p>
        </w:tc>
      </w:tr>
      <w:tr w:rsidR="007B2A4E" w:rsidRPr="00BA00C7" w14:paraId="553A235F" w14:textId="77777777" w:rsidTr="00651043">
        <w:tc>
          <w:tcPr>
            <w:tcW w:w="2359" w:type="dxa"/>
            <w:vMerge/>
          </w:tcPr>
          <w:p w14:paraId="079E36A8" w14:textId="77777777" w:rsidR="007B2A4E" w:rsidRPr="00BA00C7" w:rsidRDefault="007B2A4E">
            <w:pPr>
              <w:rPr>
                <w:rFonts w:ascii="Times New Roman" w:eastAsia="Times New Roman" w:hAnsi="Times New Roman" w:cs="Times New Roman"/>
              </w:rPr>
            </w:pPr>
          </w:p>
        </w:tc>
        <w:tc>
          <w:tcPr>
            <w:tcW w:w="2185" w:type="dxa"/>
          </w:tcPr>
          <w:p w14:paraId="5BA382DA" w14:textId="2E5817EB" w:rsidR="007B2A4E" w:rsidRPr="00BA00C7" w:rsidRDefault="007B2A4E">
            <w:pPr>
              <w:pStyle w:val="ListParagraph"/>
              <w:tabs>
                <w:tab w:val="left" w:pos="232"/>
              </w:tabs>
              <w:ind w:left="0"/>
              <w:rPr>
                <w:rFonts w:ascii="Times New Roman" w:hAnsi="Times New Roman" w:cs="Times New Roman"/>
              </w:rPr>
            </w:pPr>
            <w:r w:rsidRPr="00BA00C7">
              <w:rPr>
                <w:rFonts w:ascii="Times New Roman" w:hAnsi="Times New Roman" w:cs="Times New Roman"/>
              </w:rPr>
              <w:t>RCR29 Apskaičiuotas šiltnamio efektą sukeliančių dujų emisijos kiekis</w:t>
            </w:r>
          </w:p>
        </w:tc>
        <w:tc>
          <w:tcPr>
            <w:tcW w:w="2066" w:type="dxa"/>
          </w:tcPr>
          <w:p w14:paraId="2ADFCB66" w14:textId="06EE6405" w:rsidR="007B2A4E" w:rsidRPr="00BA00C7" w:rsidRDefault="00C23148">
            <w:pPr>
              <w:jc w:val="center"/>
              <w:rPr>
                <w:rFonts w:ascii="Times New Roman" w:hAnsi="Times New Roman" w:cs="Times New Roman"/>
              </w:rPr>
            </w:pPr>
            <w:r w:rsidRPr="00BA00C7">
              <w:rPr>
                <w:rFonts w:ascii="Times New Roman" w:hAnsi="Times New Roman" w:cs="Times New Roman"/>
                <w:i/>
                <w:iCs/>
              </w:rPr>
              <w:t>7229,46 (2023 m.)</w:t>
            </w:r>
          </w:p>
        </w:tc>
        <w:tc>
          <w:tcPr>
            <w:tcW w:w="1421" w:type="dxa"/>
          </w:tcPr>
          <w:p w14:paraId="668AD89A" w14:textId="32924CA9" w:rsidR="007B2A4E" w:rsidRPr="00BA00C7" w:rsidRDefault="007B2A4E">
            <w:pPr>
              <w:jc w:val="center"/>
              <w:rPr>
                <w:rFonts w:ascii="Times New Roman" w:eastAsia="Times New Roman" w:hAnsi="Times New Roman" w:cs="Times New Roman"/>
                <w:strike/>
                <w:sz w:val="24"/>
                <w:szCs w:val="24"/>
              </w:rPr>
            </w:pPr>
            <w:r w:rsidRPr="00BA00C7">
              <w:rPr>
                <w:rFonts w:ascii="Times New Roman" w:hAnsi="Times New Roman" w:cs="Times New Roman"/>
              </w:rPr>
              <w:t>t CO2 ekvivalentu/metus</w:t>
            </w:r>
          </w:p>
        </w:tc>
        <w:tc>
          <w:tcPr>
            <w:tcW w:w="1401" w:type="dxa"/>
          </w:tcPr>
          <w:p w14:paraId="3FEAC094" w14:textId="35976AB5" w:rsidR="00C23148" w:rsidRPr="00BA00C7" w:rsidRDefault="00C23148">
            <w:pPr>
              <w:jc w:val="center"/>
              <w:rPr>
                <w:rFonts w:ascii="Times New Roman" w:hAnsi="Times New Roman" w:cs="Times New Roman"/>
                <w:i/>
                <w:iCs/>
              </w:rPr>
            </w:pPr>
            <w:r w:rsidRPr="00BA00C7">
              <w:rPr>
                <w:rFonts w:ascii="Times New Roman" w:hAnsi="Times New Roman" w:cs="Times New Roman"/>
                <w:i/>
                <w:iCs/>
              </w:rPr>
              <w:t>31396,49</w:t>
            </w:r>
          </w:p>
          <w:p w14:paraId="77A46FE6" w14:textId="788BE197" w:rsidR="007B2A4E" w:rsidRPr="00BA00C7" w:rsidRDefault="007B2A4E">
            <w:pPr>
              <w:jc w:val="center"/>
              <w:rPr>
                <w:rFonts w:ascii="Times New Roman" w:hAnsi="Times New Roman" w:cs="Times New Roman"/>
              </w:rPr>
            </w:pPr>
            <w:r w:rsidRPr="00BA00C7">
              <w:rPr>
                <w:rFonts w:ascii="Times New Roman" w:hAnsi="Times New Roman" w:cs="Times New Roman"/>
                <w:i/>
                <w:iCs/>
              </w:rPr>
              <w:t>Bendras CO2 dyd</w:t>
            </w:r>
            <w:r w:rsidR="00D041C3" w:rsidRPr="00BA00C7">
              <w:rPr>
                <w:rFonts w:ascii="Times New Roman" w:hAnsi="Times New Roman" w:cs="Times New Roman"/>
                <w:i/>
                <w:iCs/>
              </w:rPr>
              <w:t>is</w:t>
            </w:r>
            <w:r w:rsidRPr="00BA00C7">
              <w:rPr>
                <w:rFonts w:ascii="Times New Roman" w:hAnsi="Times New Roman" w:cs="Times New Roman"/>
                <w:i/>
                <w:iCs/>
              </w:rPr>
              <w:t xml:space="preserve"> per metus iki priemonės įgyvendinimo</w:t>
            </w:r>
          </w:p>
        </w:tc>
        <w:tc>
          <w:tcPr>
            <w:tcW w:w="1553" w:type="dxa"/>
          </w:tcPr>
          <w:p w14:paraId="2A7982D4" w14:textId="353D1588" w:rsidR="00C23148" w:rsidRPr="00BA00C7" w:rsidRDefault="00C23148">
            <w:pPr>
              <w:jc w:val="center"/>
              <w:rPr>
                <w:rFonts w:ascii="Times New Roman" w:hAnsi="Times New Roman" w:cs="Times New Roman"/>
                <w:i/>
                <w:iCs/>
              </w:rPr>
            </w:pPr>
            <w:r w:rsidRPr="00BA00C7">
              <w:rPr>
                <w:rFonts w:ascii="Times New Roman" w:hAnsi="Times New Roman" w:cs="Times New Roman"/>
                <w:i/>
                <w:iCs/>
              </w:rPr>
              <w:t>0</w:t>
            </w:r>
          </w:p>
          <w:p w14:paraId="7A65B03B" w14:textId="34DE573C" w:rsidR="007B2A4E" w:rsidRPr="00BA00C7" w:rsidRDefault="007B2A4E">
            <w:pPr>
              <w:jc w:val="center"/>
              <w:rPr>
                <w:rFonts w:ascii="Times New Roman" w:hAnsi="Times New Roman" w:cs="Times New Roman"/>
              </w:rPr>
            </w:pPr>
            <w:r w:rsidRPr="00BA00C7">
              <w:rPr>
                <w:rFonts w:ascii="Times New Roman" w:hAnsi="Times New Roman" w:cs="Times New Roman"/>
                <w:i/>
                <w:iCs/>
              </w:rPr>
              <w:t>Bendras CO2 dyd</w:t>
            </w:r>
            <w:r w:rsidR="00D041C3" w:rsidRPr="00BA00C7">
              <w:rPr>
                <w:rFonts w:ascii="Times New Roman" w:hAnsi="Times New Roman" w:cs="Times New Roman"/>
                <w:i/>
                <w:iCs/>
              </w:rPr>
              <w:t>is</w:t>
            </w:r>
            <w:r w:rsidRPr="00BA00C7">
              <w:rPr>
                <w:rFonts w:ascii="Times New Roman" w:hAnsi="Times New Roman" w:cs="Times New Roman"/>
                <w:i/>
                <w:iCs/>
              </w:rPr>
              <w:t xml:space="preserve"> per metus </w:t>
            </w:r>
            <w:r w:rsidR="00C23148" w:rsidRPr="00BA00C7">
              <w:rPr>
                <w:rFonts w:ascii="Times New Roman" w:hAnsi="Times New Roman" w:cs="Times New Roman"/>
                <w:i/>
                <w:iCs/>
              </w:rPr>
              <w:t>priemon</w:t>
            </w:r>
            <w:r w:rsidR="00C23148" w:rsidRPr="00BA00C7" w:rsidDel="00BA4247">
              <w:rPr>
                <w:rFonts w:ascii="Times New Roman" w:hAnsi="Times New Roman" w:cs="Times New Roman"/>
                <w:i/>
                <w:iCs/>
              </w:rPr>
              <w:t>ės</w:t>
            </w:r>
            <w:r w:rsidRPr="00BA00C7">
              <w:rPr>
                <w:rFonts w:ascii="Times New Roman" w:hAnsi="Times New Roman" w:cs="Times New Roman"/>
                <w:i/>
                <w:iCs/>
              </w:rPr>
              <w:t xml:space="preserve"> įgyvendinimo</w:t>
            </w:r>
          </w:p>
        </w:tc>
        <w:tc>
          <w:tcPr>
            <w:tcW w:w="1402" w:type="dxa"/>
          </w:tcPr>
          <w:p w14:paraId="2A26B402" w14:textId="2BB8E555" w:rsidR="007B2A4E" w:rsidRPr="00BA00C7" w:rsidRDefault="007B2A4E">
            <w:pPr>
              <w:jc w:val="center"/>
              <w:rPr>
                <w:rFonts w:ascii="Times New Roman" w:hAnsi="Times New Roman" w:cs="Times New Roman"/>
              </w:rPr>
            </w:pPr>
            <w:r w:rsidRPr="00BA00C7">
              <w:rPr>
                <w:rFonts w:ascii="Times New Roman" w:hAnsi="Times New Roman" w:cs="Times New Roman"/>
              </w:rPr>
              <w:t>Rodiklis pasiekiamas įgyvendinus priemonę. Duomenys imami iš energijos vartojimo sertifikatų, energinių auditų ar kitų techninių specifikacijų.</w:t>
            </w:r>
          </w:p>
        </w:tc>
        <w:tc>
          <w:tcPr>
            <w:tcW w:w="1823" w:type="dxa"/>
          </w:tcPr>
          <w:p w14:paraId="6F42B0B6" w14:textId="77777777" w:rsidR="007B2A4E" w:rsidRPr="00BA00C7" w:rsidRDefault="007B2A4E">
            <w:pPr>
              <w:jc w:val="center"/>
              <w:rPr>
                <w:rFonts w:ascii="Times New Roman" w:hAnsi="Times New Roman" w:cs="Times New Roman"/>
              </w:rPr>
            </w:pPr>
            <w:r w:rsidRPr="00BA00C7">
              <w:rPr>
                <w:rFonts w:ascii="Times New Roman" w:hAnsi="Times New Roman" w:cs="Times New Roman"/>
              </w:rPr>
              <w:t>Duomenys iš projektų.</w:t>
            </w:r>
          </w:p>
          <w:p w14:paraId="29D46BD9" w14:textId="38293CC5" w:rsidR="007B2A4E" w:rsidRPr="00BA00C7" w:rsidRDefault="00C23148">
            <w:pPr>
              <w:jc w:val="center"/>
              <w:rPr>
                <w:rFonts w:ascii="Times New Roman" w:hAnsi="Times New Roman" w:cs="Times New Roman"/>
              </w:rPr>
            </w:pPr>
            <w:r w:rsidRPr="00BA00C7">
              <w:rPr>
                <w:rFonts w:ascii="Times New Roman" w:hAnsi="Times New Roman" w:cs="Times New Roman"/>
              </w:rPr>
              <w:t>Apskaičiuota remiantis AM metodikoje elektrai nurodytu taršos faktoriumi – 0,42, bei darant prielaidą, kad 1 MW vėjo pagamina 2330 MWh; saulės – 1000 MWh bei investicijų pasiskirstymą - saulei 40%, vėjui – 60%</w:t>
            </w:r>
          </w:p>
        </w:tc>
      </w:tr>
      <w:tr w:rsidR="0002166D" w:rsidRPr="00BA00C7" w14:paraId="05B97590" w14:textId="77777777" w:rsidTr="00651043">
        <w:tc>
          <w:tcPr>
            <w:tcW w:w="2359" w:type="dxa"/>
            <w:vMerge w:val="restart"/>
          </w:tcPr>
          <w:p w14:paraId="6D56F2F2" w14:textId="27D72063" w:rsidR="0002166D" w:rsidRPr="00BA00C7" w:rsidRDefault="0002166D">
            <w:pPr>
              <w:rPr>
                <w:rFonts w:ascii="Times New Roman" w:eastAsia="Times New Roman" w:hAnsi="Times New Roman" w:cs="Times New Roman"/>
              </w:rPr>
            </w:pPr>
            <w:r w:rsidRPr="00BA00C7">
              <w:rPr>
                <w:rFonts w:ascii="Times New Roman" w:eastAsia="Times New Roman" w:hAnsi="Times New Roman" w:cs="Times New Roman"/>
              </w:rPr>
              <w:t>3.</w:t>
            </w:r>
            <w:r w:rsidR="00C83EE8" w:rsidRPr="00BA00C7">
              <w:rPr>
                <w:rFonts w:ascii="Times New Roman" w:eastAsia="Times New Roman" w:hAnsi="Times New Roman" w:cs="Times New Roman"/>
              </w:rPr>
              <w:t>3</w:t>
            </w:r>
            <w:r w:rsidRPr="00BA00C7">
              <w:rPr>
                <w:rFonts w:ascii="Times New Roman" w:eastAsia="Times New Roman" w:hAnsi="Times New Roman" w:cs="Times New Roman"/>
              </w:rPr>
              <w:t>.8. Elektros energijos kaupimo įrenginių (200 MW) įrengimas</w:t>
            </w:r>
          </w:p>
        </w:tc>
        <w:tc>
          <w:tcPr>
            <w:tcW w:w="2185" w:type="dxa"/>
          </w:tcPr>
          <w:p w14:paraId="3BB32C9E" w14:textId="574CDDA0" w:rsidR="0002166D" w:rsidRPr="00BA00C7" w:rsidRDefault="0002166D">
            <w:pPr>
              <w:pStyle w:val="ListParagraph"/>
              <w:tabs>
                <w:tab w:val="left" w:pos="232"/>
              </w:tabs>
              <w:ind w:left="0"/>
              <w:rPr>
                <w:rFonts w:ascii="Times New Roman" w:hAnsi="Times New Roman" w:cs="Times New Roman"/>
              </w:rPr>
            </w:pPr>
            <w:r w:rsidRPr="00BA00C7">
              <w:rPr>
                <w:rFonts w:ascii="Times New Roman" w:eastAsia="Times New Roman" w:hAnsi="Times New Roman" w:cs="Times New Roman"/>
                <w:sz w:val="24"/>
                <w:szCs w:val="24"/>
              </w:rPr>
              <w:t>Energijos kaupimo įrenginių galia</w:t>
            </w:r>
          </w:p>
        </w:tc>
        <w:tc>
          <w:tcPr>
            <w:tcW w:w="2066" w:type="dxa"/>
          </w:tcPr>
          <w:p w14:paraId="63C3893B" w14:textId="447E43B7" w:rsidR="0002166D" w:rsidRPr="00BA00C7" w:rsidRDefault="00C23148">
            <w:pPr>
              <w:jc w:val="center"/>
              <w:rPr>
                <w:rFonts w:ascii="Times New Roman" w:eastAsia="Times New Roman" w:hAnsi="Times New Roman" w:cs="Times New Roman"/>
              </w:rPr>
            </w:pPr>
            <w:r w:rsidRPr="00BA00C7">
              <w:rPr>
                <w:rFonts w:ascii="Times New Roman" w:hAnsi="Times New Roman" w:cs="Times New Roman"/>
              </w:rPr>
              <w:t>0</w:t>
            </w:r>
          </w:p>
        </w:tc>
        <w:tc>
          <w:tcPr>
            <w:tcW w:w="1421" w:type="dxa"/>
          </w:tcPr>
          <w:p w14:paraId="5F74827C" w14:textId="723CBC8E" w:rsidR="0002166D" w:rsidRPr="00BA00C7" w:rsidRDefault="0002166D">
            <w:pPr>
              <w:jc w:val="center"/>
              <w:rPr>
                <w:rFonts w:ascii="Times New Roman" w:hAnsi="Times New Roman" w:cs="Times New Roman"/>
              </w:rPr>
            </w:pPr>
            <w:r w:rsidRPr="00BA00C7">
              <w:rPr>
                <w:rFonts w:ascii="Times New Roman" w:hAnsi="Times New Roman" w:cs="Times New Roman"/>
              </w:rPr>
              <w:t>MW</w:t>
            </w:r>
          </w:p>
        </w:tc>
        <w:tc>
          <w:tcPr>
            <w:tcW w:w="1401" w:type="dxa"/>
          </w:tcPr>
          <w:p w14:paraId="13BEB806" w14:textId="1F1A979D" w:rsidR="0002166D" w:rsidRPr="00BA00C7" w:rsidRDefault="0002166D">
            <w:pPr>
              <w:jc w:val="center"/>
              <w:rPr>
                <w:rFonts w:ascii="Times New Roman" w:hAnsi="Times New Roman" w:cs="Times New Roman"/>
              </w:rPr>
            </w:pPr>
            <w:r w:rsidRPr="00BA00C7">
              <w:rPr>
                <w:rFonts w:ascii="Times New Roman" w:hAnsi="Times New Roman" w:cs="Times New Roman"/>
              </w:rPr>
              <w:t>0</w:t>
            </w:r>
          </w:p>
        </w:tc>
        <w:tc>
          <w:tcPr>
            <w:tcW w:w="1553" w:type="dxa"/>
          </w:tcPr>
          <w:p w14:paraId="16A68404" w14:textId="0166BCAC" w:rsidR="0002166D" w:rsidRPr="00BA00C7" w:rsidRDefault="0002166D">
            <w:pPr>
              <w:jc w:val="center"/>
              <w:rPr>
                <w:rFonts w:ascii="Times New Roman" w:hAnsi="Times New Roman" w:cs="Times New Roman"/>
              </w:rPr>
            </w:pPr>
            <w:r w:rsidRPr="00BA00C7">
              <w:rPr>
                <w:rFonts w:ascii="Times New Roman" w:hAnsi="Times New Roman" w:cs="Times New Roman"/>
              </w:rPr>
              <w:t>200</w:t>
            </w:r>
          </w:p>
        </w:tc>
        <w:tc>
          <w:tcPr>
            <w:tcW w:w="1402" w:type="dxa"/>
          </w:tcPr>
          <w:p w14:paraId="0D234C06" w14:textId="3E786BE6" w:rsidR="0002166D" w:rsidRPr="00BA00C7" w:rsidRDefault="0002166D">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vMerge w:val="restart"/>
          </w:tcPr>
          <w:p w14:paraId="04E0C23A" w14:textId="3AF88B90" w:rsidR="00C23148" w:rsidRPr="00BA00C7" w:rsidRDefault="00C23148">
            <w:pPr>
              <w:jc w:val="center"/>
              <w:rPr>
                <w:rFonts w:ascii="Times New Roman" w:hAnsi="Times New Roman" w:cs="Times New Roman"/>
              </w:rPr>
            </w:pPr>
            <w:r w:rsidRPr="00BA00C7">
              <w:rPr>
                <w:rFonts w:ascii="Times New Roman" w:hAnsi="Times New Roman" w:cs="Times New Roman"/>
              </w:rPr>
              <w:t xml:space="preserve"> Duomenys iš projektų.</w:t>
            </w:r>
          </w:p>
          <w:p w14:paraId="2FA9C05F" w14:textId="77777777" w:rsidR="00C23148" w:rsidRPr="00BA00C7" w:rsidRDefault="00C23148">
            <w:pPr>
              <w:jc w:val="center"/>
              <w:rPr>
                <w:rFonts w:ascii="Times New Roman" w:hAnsi="Times New Roman" w:cs="Times New Roman"/>
              </w:rPr>
            </w:pPr>
            <w:proofErr w:type="spellStart"/>
            <w:r w:rsidRPr="00BA00C7">
              <w:rPr>
                <w:rFonts w:ascii="Times New Roman" w:hAnsi="Times New Roman" w:cs="Times New Roman"/>
              </w:rPr>
              <w:t>Rodiklai</w:t>
            </w:r>
            <w:proofErr w:type="spellEnd"/>
            <w:r w:rsidRPr="00BA00C7">
              <w:rPr>
                <w:rFonts w:ascii="Times New Roman" w:hAnsi="Times New Roman" w:cs="Times New Roman"/>
              </w:rPr>
              <w:t xml:space="preserve"> pasiekiami įgyvendinus priemonę</w:t>
            </w:r>
          </w:p>
          <w:p w14:paraId="3207916D" w14:textId="593D6139" w:rsidR="00C23148" w:rsidRPr="00BA00C7" w:rsidDel="00E90C29" w:rsidRDefault="00C23148">
            <w:pPr>
              <w:jc w:val="center"/>
              <w:rPr>
                <w:rFonts w:ascii="Times New Roman" w:hAnsi="Times New Roman" w:cs="Times New Roman"/>
              </w:rPr>
            </w:pPr>
          </w:p>
        </w:tc>
      </w:tr>
      <w:tr w:rsidR="0002166D" w:rsidRPr="00BA00C7" w14:paraId="0B47AAD5" w14:textId="77777777" w:rsidTr="00651043">
        <w:trPr>
          <w:trHeight w:val="1980"/>
        </w:trPr>
        <w:tc>
          <w:tcPr>
            <w:tcW w:w="2359" w:type="dxa"/>
            <w:vMerge/>
          </w:tcPr>
          <w:p w14:paraId="269C5F8A" w14:textId="77777777" w:rsidR="0002166D" w:rsidRPr="00BA00C7" w:rsidRDefault="0002166D">
            <w:pPr>
              <w:rPr>
                <w:rFonts w:ascii="Times New Roman" w:eastAsia="Times New Roman" w:hAnsi="Times New Roman" w:cs="Times New Roman"/>
              </w:rPr>
            </w:pPr>
          </w:p>
        </w:tc>
        <w:tc>
          <w:tcPr>
            <w:tcW w:w="2185" w:type="dxa"/>
          </w:tcPr>
          <w:p w14:paraId="580A032E" w14:textId="3944560F" w:rsidR="0002166D" w:rsidRPr="00BA00C7" w:rsidRDefault="0002166D">
            <w:pPr>
              <w:pStyle w:val="ListParagraph"/>
              <w:tabs>
                <w:tab w:val="left" w:pos="232"/>
              </w:tabs>
              <w:ind w:left="0"/>
              <w:rPr>
                <w:rFonts w:ascii="Times New Roman" w:hAnsi="Times New Roman" w:cs="Times New Roman"/>
              </w:rPr>
            </w:pPr>
            <w:r w:rsidRPr="00BA00C7">
              <w:rPr>
                <w:rFonts w:ascii="Times New Roman" w:eastAsia="Times New Roman" w:hAnsi="Times New Roman" w:cs="Times New Roman"/>
                <w:sz w:val="24"/>
                <w:szCs w:val="24"/>
              </w:rPr>
              <w:t>Energijos kaupimo įrenginių talpa</w:t>
            </w:r>
          </w:p>
        </w:tc>
        <w:tc>
          <w:tcPr>
            <w:tcW w:w="2066" w:type="dxa"/>
          </w:tcPr>
          <w:p w14:paraId="1328D195" w14:textId="6C0EE31C" w:rsidR="0002166D" w:rsidRPr="00BA00C7" w:rsidRDefault="00C23148">
            <w:pPr>
              <w:jc w:val="center"/>
              <w:rPr>
                <w:rFonts w:ascii="Times New Roman" w:eastAsia="Times New Roman" w:hAnsi="Times New Roman" w:cs="Times New Roman"/>
              </w:rPr>
            </w:pPr>
            <w:r w:rsidRPr="00BA00C7">
              <w:rPr>
                <w:rFonts w:ascii="Times New Roman" w:hAnsi="Times New Roman" w:cs="Times New Roman"/>
              </w:rPr>
              <w:t>0</w:t>
            </w:r>
          </w:p>
        </w:tc>
        <w:tc>
          <w:tcPr>
            <w:tcW w:w="1421" w:type="dxa"/>
          </w:tcPr>
          <w:p w14:paraId="1FFCFAC0" w14:textId="6B4F1E10" w:rsidR="0002166D" w:rsidRPr="00BA00C7" w:rsidRDefault="0002166D">
            <w:pPr>
              <w:jc w:val="center"/>
              <w:rPr>
                <w:rFonts w:ascii="Times New Roman" w:hAnsi="Times New Roman" w:cs="Times New Roman"/>
              </w:rPr>
            </w:pPr>
            <w:r w:rsidRPr="00BA00C7">
              <w:rPr>
                <w:rFonts w:ascii="Times New Roman" w:hAnsi="Times New Roman" w:cs="Times New Roman"/>
              </w:rPr>
              <w:t>MWh</w:t>
            </w:r>
          </w:p>
        </w:tc>
        <w:tc>
          <w:tcPr>
            <w:tcW w:w="1401" w:type="dxa"/>
          </w:tcPr>
          <w:p w14:paraId="472C6560" w14:textId="72207B56" w:rsidR="0002166D" w:rsidRPr="00BA00C7" w:rsidRDefault="0002166D">
            <w:pPr>
              <w:jc w:val="center"/>
              <w:rPr>
                <w:rFonts w:ascii="Times New Roman" w:hAnsi="Times New Roman" w:cs="Times New Roman"/>
              </w:rPr>
            </w:pPr>
            <w:r w:rsidRPr="00BA00C7">
              <w:rPr>
                <w:rFonts w:ascii="Times New Roman" w:hAnsi="Times New Roman" w:cs="Times New Roman"/>
              </w:rPr>
              <w:t>0</w:t>
            </w:r>
          </w:p>
        </w:tc>
        <w:tc>
          <w:tcPr>
            <w:tcW w:w="1553" w:type="dxa"/>
          </w:tcPr>
          <w:p w14:paraId="0D39F49C" w14:textId="632884E1" w:rsidR="0002166D" w:rsidRPr="00BA00C7" w:rsidRDefault="0002166D">
            <w:pPr>
              <w:jc w:val="center"/>
              <w:rPr>
                <w:rFonts w:ascii="Times New Roman" w:hAnsi="Times New Roman" w:cs="Times New Roman"/>
              </w:rPr>
            </w:pPr>
            <w:r w:rsidRPr="00BA00C7">
              <w:rPr>
                <w:rFonts w:ascii="Times New Roman" w:hAnsi="Times New Roman" w:cs="Times New Roman"/>
              </w:rPr>
              <w:t>200</w:t>
            </w:r>
          </w:p>
        </w:tc>
        <w:tc>
          <w:tcPr>
            <w:tcW w:w="1402" w:type="dxa"/>
          </w:tcPr>
          <w:p w14:paraId="0369CB42" w14:textId="247EA8A5" w:rsidR="0002166D" w:rsidRPr="00BA00C7" w:rsidRDefault="0002166D">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vMerge/>
          </w:tcPr>
          <w:p w14:paraId="0CA75A80" w14:textId="371A195E" w:rsidR="0002166D" w:rsidRPr="00BA00C7" w:rsidRDefault="0002166D">
            <w:pPr>
              <w:jc w:val="center"/>
              <w:rPr>
                <w:rFonts w:ascii="Times New Roman" w:hAnsi="Times New Roman" w:cs="Times New Roman"/>
              </w:rPr>
            </w:pPr>
          </w:p>
        </w:tc>
      </w:tr>
      <w:tr w:rsidR="0002166D" w:rsidRPr="00BA00C7" w14:paraId="0BC39C96" w14:textId="77777777" w:rsidTr="00651043">
        <w:tc>
          <w:tcPr>
            <w:tcW w:w="2359" w:type="dxa"/>
            <w:vMerge w:val="restart"/>
          </w:tcPr>
          <w:p w14:paraId="5410877F" w14:textId="09A2B02F" w:rsidR="0002166D" w:rsidRPr="00BA00C7" w:rsidRDefault="0002166D">
            <w:pPr>
              <w:rPr>
                <w:rFonts w:ascii="Times New Roman" w:eastAsia="Times New Roman" w:hAnsi="Times New Roman" w:cs="Times New Roman"/>
              </w:rPr>
            </w:pPr>
            <w:r w:rsidRPr="00BA00C7">
              <w:rPr>
                <w:rFonts w:ascii="Times New Roman" w:eastAsia="Times New Roman" w:hAnsi="Times New Roman" w:cs="Times New Roman"/>
                <w:color w:val="000000" w:themeColor="text1"/>
              </w:rPr>
              <w:t>3.</w:t>
            </w:r>
            <w:r w:rsidR="00C83EE8" w:rsidRPr="00BA00C7">
              <w:rPr>
                <w:rFonts w:ascii="Times New Roman" w:eastAsia="Times New Roman" w:hAnsi="Times New Roman" w:cs="Times New Roman"/>
                <w:color w:val="000000" w:themeColor="text1"/>
              </w:rPr>
              <w:t>3</w:t>
            </w:r>
            <w:r w:rsidRPr="00BA00C7">
              <w:rPr>
                <w:rFonts w:ascii="Times New Roman" w:eastAsia="Times New Roman" w:hAnsi="Times New Roman" w:cs="Times New Roman"/>
                <w:color w:val="000000" w:themeColor="text1"/>
              </w:rPr>
              <w:t xml:space="preserve">.9. Elektros </w:t>
            </w:r>
            <w:r w:rsidRPr="00BA00C7">
              <w:rPr>
                <w:rFonts w:ascii="Times New Roman" w:eastAsia="Times New Roman" w:hAnsi="Times New Roman" w:cs="Times New Roman"/>
                <w:color w:val="000000" w:themeColor="text1"/>
              </w:rPr>
              <w:lastRenderedPageBreak/>
              <w:t>skirstymo infrastruktūros atsparumo klimato ir aplinkos poveikiams didinimas, įskaitant oro linijų keitimą požeminėmis kabelių linijomis</w:t>
            </w:r>
          </w:p>
        </w:tc>
        <w:tc>
          <w:tcPr>
            <w:tcW w:w="2185" w:type="dxa"/>
          </w:tcPr>
          <w:p w14:paraId="192B01A9" w14:textId="31142A3D" w:rsidR="0002166D" w:rsidRPr="00BA00C7" w:rsidRDefault="0002166D">
            <w:pPr>
              <w:pStyle w:val="ListParagraph"/>
              <w:tabs>
                <w:tab w:val="left" w:pos="232"/>
              </w:tabs>
              <w:ind w:left="0"/>
              <w:rPr>
                <w:rFonts w:ascii="Times New Roman" w:hAnsi="Times New Roman" w:cs="Times New Roman"/>
              </w:rPr>
            </w:pPr>
            <w:r w:rsidRPr="00BA00C7">
              <w:rPr>
                <w:rFonts w:ascii="Times New Roman" w:hAnsi="Times New Roman" w:cs="Times New Roman"/>
              </w:rPr>
              <w:lastRenderedPageBreak/>
              <w:t xml:space="preserve">Prie patikimesnės </w:t>
            </w:r>
            <w:r w:rsidRPr="00BA00C7">
              <w:rPr>
                <w:rFonts w:ascii="Times New Roman" w:hAnsi="Times New Roman" w:cs="Times New Roman"/>
              </w:rPr>
              <w:lastRenderedPageBreak/>
              <w:t>sistemos prijungt</w:t>
            </w:r>
            <w:r w:rsidR="00685024" w:rsidRPr="00BA00C7">
              <w:rPr>
                <w:rFonts w:ascii="Times New Roman" w:hAnsi="Times New Roman" w:cs="Times New Roman"/>
              </w:rPr>
              <w:t>i</w:t>
            </w:r>
            <w:r w:rsidRPr="00BA00C7">
              <w:rPr>
                <w:rFonts w:ascii="Times New Roman" w:hAnsi="Times New Roman" w:cs="Times New Roman"/>
              </w:rPr>
              <w:t xml:space="preserve"> vartotoj</w:t>
            </w:r>
            <w:r w:rsidR="00685024" w:rsidRPr="00BA00C7">
              <w:rPr>
                <w:rFonts w:ascii="Times New Roman" w:hAnsi="Times New Roman" w:cs="Times New Roman"/>
              </w:rPr>
              <w:t>ai</w:t>
            </w:r>
          </w:p>
        </w:tc>
        <w:tc>
          <w:tcPr>
            <w:tcW w:w="2066" w:type="dxa"/>
          </w:tcPr>
          <w:p w14:paraId="21EB60CD" w14:textId="122B942C" w:rsidR="0002166D" w:rsidRPr="00BA00C7" w:rsidRDefault="0002166D">
            <w:pPr>
              <w:jc w:val="center"/>
              <w:rPr>
                <w:rFonts w:ascii="Times New Roman" w:hAnsi="Times New Roman" w:cs="Times New Roman"/>
              </w:rPr>
            </w:pPr>
            <w:r w:rsidRPr="00BA00C7">
              <w:rPr>
                <w:rFonts w:ascii="Times New Roman" w:hAnsi="Times New Roman" w:cs="Times New Roman"/>
              </w:rPr>
              <w:lastRenderedPageBreak/>
              <w:t>15 000 (202</w:t>
            </w:r>
            <w:r w:rsidR="008D54DF" w:rsidRPr="00BA00C7">
              <w:rPr>
                <w:rFonts w:ascii="Times New Roman" w:hAnsi="Times New Roman" w:cs="Times New Roman"/>
              </w:rPr>
              <w:t>3</w:t>
            </w:r>
            <w:r w:rsidRPr="00BA00C7">
              <w:rPr>
                <w:rFonts w:ascii="Times New Roman" w:hAnsi="Times New Roman" w:cs="Times New Roman"/>
              </w:rPr>
              <w:t xml:space="preserve"> m.)</w:t>
            </w:r>
          </w:p>
        </w:tc>
        <w:tc>
          <w:tcPr>
            <w:tcW w:w="1421" w:type="dxa"/>
          </w:tcPr>
          <w:p w14:paraId="5DED58FC" w14:textId="3AF747B7" w:rsidR="0002166D" w:rsidRPr="00BA00C7" w:rsidRDefault="00685024">
            <w:pPr>
              <w:jc w:val="center"/>
              <w:rPr>
                <w:rFonts w:ascii="Times New Roman" w:hAnsi="Times New Roman" w:cs="Times New Roman"/>
              </w:rPr>
            </w:pPr>
            <w:r w:rsidRPr="00BA00C7">
              <w:rPr>
                <w:rFonts w:ascii="Times New Roman" w:hAnsi="Times New Roman" w:cs="Times New Roman"/>
              </w:rPr>
              <w:t>vartotojai</w:t>
            </w:r>
          </w:p>
        </w:tc>
        <w:tc>
          <w:tcPr>
            <w:tcW w:w="1401" w:type="dxa"/>
          </w:tcPr>
          <w:p w14:paraId="757BA472" w14:textId="2CE01E26" w:rsidR="0002166D" w:rsidRPr="00BA00C7" w:rsidRDefault="005E7E48">
            <w:pPr>
              <w:jc w:val="center"/>
              <w:rPr>
                <w:rFonts w:ascii="Times New Roman" w:hAnsi="Times New Roman" w:cs="Times New Roman"/>
              </w:rPr>
            </w:pPr>
            <w:r w:rsidRPr="00BA00C7">
              <w:rPr>
                <w:rFonts w:ascii="Times New Roman" w:hAnsi="Times New Roman" w:cs="Times New Roman"/>
              </w:rPr>
              <w:t>0</w:t>
            </w:r>
          </w:p>
        </w:tc>
        <w:tc>
          <w:tcPr>
            <w:tcW w:w="1553" w:type="dxa"/>
          </w:tcPr>
          <w:p w14:paraId="23608EA5" w14:textId="4D36D529" w:rsidR="0002166D" w:rsidRPr="00BA00C7" w:rsidRDefault="0002166D">
            <w:pPr>
              <w:jc w:val="center"/>
              <w:rPr>
                <w:rFonts w:ascii="Times New Roman" w:hAnsi="Times New Roman" w:cs="Times New Roman"/>
              </w:rPr>
            </w:pPr>
            <w:r w:rsidRPr="00BA00C7">
              <w:rPr>
                <w:rFonts w:ascii="Times New Roman" w:hAnsi="Times New Roman" w:cs="Times New Roman"/>
              </w:rPr>
              <w:t>75 000</w:t>
            </w:r>
          </w:p>
        </w:tc>
        <w:tc>
          <w:tcPr>
            <w:tcW w:w="1402" w:type="dxa"/>
          </w:tcPr>
          <w:p w14:paraId="4A4D12B4" w14:textId="1411EF1D" w:rsidR="0002166D" w:rsidRPr="00BA00C7" w:rsidRDefault="0002166D">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lastRenderedPageBreak/>
              <w:t>ketv</w:t>
            </w:r>
            <w:proofErr w:type="spellEnd"/>
            <w:r w:rsidRPr="00BA00C7">
              <w:rPr>
                <w:rFonts w:ascii="Times New Roman" w:hAnsi="Times New Roman" w:cs="Times New Roman"/>
              </w:rPr>
              <w:t>.</w:t>
            </w:r>
          </w:p>
        </w:tc>
        <w:tc>
          <w:tcPr>
            <w:tcW w:w="1823" w:type="dxa"/>
          </w:tcPr>
          <w:p w14:paraId="534C5023" w14:textId="2CF15A31" w:rsidR="0002166D" w:rsidRPr="00BA00C7" w:rsidRDefault="0002166D">
            <w:pPr>
              <w:jc w:val="center"/>
              <w:rPr>
                <w:rFonts w:ascii="Times New Roman" w:hAnsi="Times New Roman" w:cs="Times New Roman"/>
              </w:rPr>
            </w:pPr>
          </w:p>
          <w:p w14:paraId="09D3572A" w14:textId="31AB1F90" w:rsidR="0002166D" w:rsidRPr="00BA00C7" w:rsidRDefault="00620122">
            <w:pPr>
              <w:jc w:val="center"/>
              <w:rPr>
                <w:rFonts w:ascii="Times New Roman" w:hAnsi="Times New Roman" w:cs="Times New Roman"/>
              </w:rPr>
            </w:pPr>
            <w:r w:rsidRPr="00BA00C7">
              <w:rPr>
                <w:rFonts w:ascii="Times New Roman" w:hAnsi="Times New Roman" w:cs="Times New Roman"/>
              </w:rPr>
              <w:lastRenderedPageBreak/>
              <w:t>Duomenys iš projektų</w:t>
            </w:r>
          </w:p>
        </w:tc>
      </w:tr>
      <w:tr w:rsidR="00B6617E" w:rsidRPr="00BA00C7" w14:paraId="04A23694" w14:textId="77777777" w:rsidTr="00651043">
        <w:tc>
          <w:tcPr>
            <w:tcW w:w="2359" w:type="dxa"/>
            <w:vMerge/>
          </w:tcPr>
          <w:p w14:paraId="27E4686C" w14:textId="77777777" w:rsidR="00B6617E" w:rsidRPr="00BA00C7" w:rsidRDefault="00B6617E" w:rsidP="00B6617E">
            <w:pPr>
              <w:rPr>
                <w:rFonts w:ascii="Times New Roman" w:eastAsia="Times New Roman" w:hAnsi="Times New Roman" w:cs="Times New Roman"/>
              </w:rPr>
            </w:pPr>
          </w:p>
        </w:tc>
        <w:tc>
          <w:tcPr>
            <w:tcW w:w="2185" w:type="dxa"/>
          </w:tcPr>
          <w:p w14:paraId="0086CE01" w14:textId="62B7CCBC" w:rsidR="00B6617E" w:rsidRPr="00BA00C7" w:rsidRDefault="00B6617E" w:rsidP="00B6617E">
            <w:pPr>
              <w:pStyle w:val="ListParagraph"/>
              <w:tabs>
                <w:tab w:val="left" w:pos="232"/>
              </w:tabs>
              <w:ind w:left="0"/>
              <w:rPr>
                <w:rFonts w:ascii="Times New Roman" w:hAnsi="Times New Roman" w:cs="Times New Roman"/>
              </w:rPr>
            </w:pPr>
            <w:r w:rsidRPr="00BA00C7">
              <w:rPr>
                <w:rFonts w:ascii="Times New Roman" w:hAnsi="Times New Roman" w:cs="Times New Roman"/>
              </w:rPr>
              <w:t>Modernizuoto ir ar naujai nutiesto skirstomojo tinklo ilgis</w:t>
            </w:r>
          </w:p>
        </w:tc>
        <w:tc>
          <w:tcPr>
            <w:tcW w:w="2066" w:type="dxa"/>
          </w:tcPr>
          <w:p w14:paraId="4E99BCE0" w14:textId="0F5120A6" w:rsidR="00B6617E" w:rsidRPr="00BA00C7" w:rsidRDefault="00B6617E" w:rsidP="00B6617E">
            <w:pPr>
              <w:jc w:val="center"/>
              <w:rPr>
                <w:rFonts w:ascii="Times New Roman" w:hAnsi="Times New Roman" w:cs="Times New Roman"/>
              </w:rPr>
            </w:pPr>
            <w:r w:rsidRPr="00BA00C7">
              <w:rPr>
                <w:rFonts w:ascii="Times New Roman" w:hAnsi="Times New Roman" w:cs="Times New Roman"/>
              </w:rPr>
              <w:t>90 (2023 m.)</w:t>
            </w:r>
          </w:p>
        </w:tc>
        <w:tc>
          <w:tcPr>
            <w:tcW w:w="1421" w:type="dxa"/>
          </w:tcPr>
          <w:p w14:paraId="7AEFC646" w14:textId="365E4C5C" w:rsidR="00B6617E" w:rsidRPr="00BA00C7" w:rsidRDefault="00B6617E" w:rsidP="00B6617E">
            <w:pPr>
              <w:jc w:val="center"/>
              <w:rPr>
                <w:rFonts w:ascii="Times New Roman" w:hAnsi="Times New Roman" w:cs="Times New Roman"/>
              </w:rPr>
            </w:pPr>
            <w:r w:rsidRPr="00BA00C7">
              <w:rPr>
                <w:rFonts w:ascii="Times New Roman" w:hAnsi="Times New Roman" w:cs="Times New Roman"/>
              </w:rPr>
              <w:t>km</w:t>
            </w:r>
          </w:p>
        </w:tc>
        <w:tc>
          <w:tcPr>
            <w:tcW w:w="1401" w:type="dxa"/>
          </w:tcPr>
          <w:p w14:paraId="5B965C1F" w14:textId="6675890A" w:rsidR="00B6617E" w:rsidRPr="00BA00C7" w:rsidRDefault="00B6617E" w:rsidP="00B6617E">
            <w:pPr>
              <w:jc w:val="center"/>
              <w:rPr>
                <w:rFonts w:ascii="Times New Roman" w:hAnsi="Times New Roman" w:cs="Times New Roman"/>
              </w:rPr>
            </w:pPr>
            <w:r w:rsidRPr="00BA00C7">
              <w:rPr>
                <w:rFonts w:ascii="Times New Roman" w:hAnsi="Times New Roman" w:cs="Times New Roman"/>
              </w:rPr>
              <w:t>0</w:t>
            </w:r>
          </w:p>
        </w:tc>
        <w:tc>
          <w:tcPr>
            <w:tcW w:w="1553" w:type="dxa"/>
          </w:tcPr>
          <w:p w14:paraId="3258F24C" w14:textId="46174104" w:rsidR="00B6617E" w:rsidRPr="00BA00C7" w:rsidRDefault="00B6617E" w:rsidP="00B6617E">
            <w:pPr>
              <w:jc w:val="center"/>
              <w:rPr>
                <w:rFonts w:ascii="Times New Roman" w:hAnsi="Times New Roman" w:cs="Times New Roman"/>
              </w:rPr>
            </w:pPr>
            <w:r w:rsidRPr="00BA00C7">
              <w:rPr>
                <w:rFonts w:ascii="Times New Roman" w:hAnsi="Times New Roman" w:cs="Times New Roman"/>
              </w:rPr>
              <w:t>161</w:t>
            </w:r>
          </w:p>
        </w:tc>
        <w:tc>
          <w:tcPr>
            <w:tcW w:w="1402" w:type="dxa"/>
          </w:tcPr>
          <w:p w14:paraId="195409B4" w14:textId="0525FE03"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48050BCB" w14:textId="79BAB396"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Nutiesta/pertiesta kilometrų </w:t>
            </w:r>
            <w:r w:rsidR="00352134" w:rsidRPr="00BA00C7">
              <w:rPr>
                <w:rFonts w:ascii="Times New Roman" w:hAnsi="Times New Roman" w:cs="Times New Roman"/>
              </w:rPr>
              <w:t xml:space="preserve"> elektros </w:t>
            </w:r>
            <w:r w:rsidRPr="00BA00C7">
              <w:rPr>
                <w:rFonts w:ascii="Times New Roman" w:hAnsi="Times New Roman" w:cs="Times New Roman"/>
              </w:rPr>
              <w:t>skirstomojo tinklo</w:t>
            </w:r>
            <w:r w:rsidR="00F64518" w:rsidRPr="00BA00C7">
              <w:rPr>
                <w:rFonts w:ascii="Times New Roman" w:hAnsi="Times New Roman" w:cs="Times New Roman"/>
              </w:rPr>
              <w:t xml:space="preserve">, </w:t>
            </w:r>
            <w:r w:rsidR="006B17BE" w:rsidRPr="00BA00C7">
              <w:rPr>
                <w:rFonts w:ascii="Times New Roman" w:hAnsi="Times New Roman" w:cs="Times New Roman"/>
              </w:rPr>
              <w:t xml:space="preserve">labiausiai aplinkos poveikį </w:t>
            </w:r>
            <w:r w:rsidR="00E569E2" w:rsidRPr="00BA00C7">
              <w:rPr>
                <w:rFonts w:ascii="Times New Roman" w:hAnsi="Times New Roman" w:cs="Times New Roman"/>
              </w:rPr>
              <w:t xml:space="preserve"> </w:t>
            </w:r>
          </w:p>
        </w:tc>
      </w:tr>
      <w:tr w:rsidR="00B6617E" w:rsidRPr="00BA00C7" w14:paraId="6068F2BF" w14:textId="77777777" w:rsidTr="00651043">
        <w:tc>
          <w:tcPr>
            <w:tcW w:w="2359" w:type="dxa"/>
            <w:vMerge w:val="restart"/>
            <w:vAlign w:val="center"/>
          </w:tcPr>
          <w:p w14:paraId="032DDDEE" w14:textId="22603B65" w:rsidR="00B6617E" w:rsidRPr="00BA00C7" w:rsidRDefault="00B6617E" w:rsidP="00B6617E">
            <w:pPr>
              <w:rPr>
                <w:rFonts w:ascii="Times New Roman" w:eastAsia="Times New Roman" w:hAnsi="Times New Roman" w:cs="Times New Roman"/>
              </w:rPr>
            </w:pPr>
            <w:r w:rsidRPr="00BA00C7">
              <w:rPr>
                <w:rFonts w:ascii="Times New Roman" w:eastAsia="Times New Roman" w:hAnsi="Times New Roman" w:cs="Times New Roman"/>
              </w:rPr>
              <w:t>3.3.14. Saulės jėgainių Visagine įrengimas</w:t>
            </w:r>
          </w:p>
        </w:tc>
        <w:tc>
          <w:tcPr>
            <w:tcW w:w="2185" w:type="dxa"/>
          </w:tcPr>
          <w:p w14:paraId="11A7940F" w14:textId="3E1C47F4" w:rsidR="00B6617E" w:rsidRPr="00BA00C7" w:rsidRDefault="00B6617E" w:rsidP="00B6617E">
            <w:pPr>
              <w:pStyle w:val="ListParagraph"/>
              <w:tabs>
                <w:tab w:val="left" w:pos="232"/>
              </w:tabs>
              <w:ind w:left="0"/>
              <w:rPr>
                <w:rFonts w:ascii="Times New Roman" w:hAnsi="Times New Roman" w:cs="Times New Roman"/>
              </w:rPr>
            </w:pPr>
            <w:r w:rsidRPr="00BA00C7">
              <w:rPr>
                <w:rFonts w:ascii="Times New Roman" w:hAnsi="Times New Roman" w:cs="Times New Roman"/>
              </w:rPr>
              <w:t>3.4.14.1. Ne mažiau nei 5,75 GW h elektros energijos per metus iš AEI, Visagino, Zarasų ir Ignalinos savivaldybių gyventojams tampant nutolusiais gaminančiais vartotojais</w:t>
            </w:r>
          </w:p>
        </w:tc>
        <w:tc>
          <w:tcPr>
            <w:tcW w:w="2066" w:type="dxa"/>
          </w:tcPr>
          <w:p w14:paraId="64E7B773" w14:textId="4685D624" w:rsidR="00B6617E" w:rsidRPr="00BA00C7" w:rsidRDefault="00651043" w:rsidP="00B6617E">
            <w:pPr>
              <w:jc w:val="center"/>
              <w:rPr>
                <w:rFonts w:ascii="Times New Roman" w:hAnsi="Times New Roman" w:cs="Times New Roman"/>
              </w:rPr>
            </w:pPr>
            <w:r w:rsidRPr="00BA00C7">
              <w:rPr>
                <w:rFonts w:ascii="Times New Roman" w:hAnsi="Times New Roman" w:cs="Times New Roman"/>
              </w:rPr>
              <w:t>-</w:t>
            </w:r>
          </w:p>
        </w:tc>
        <w:tc>
          <w:tcPr>
            <w:tcW w:w="1421" w:type="dxa"/>
          </w:tcPr>
          <w:p w14:paraId="2875A9DE" w14:textId="5131C235" w:rsidR="00B6617E" w:rsidRPr="00BA00C7" w:rsidRDefault="00B6617E" w:rsidP="00B6617E">
            <w:pPr>
              <w:jc w:val="center"/>
              <w:rPr>
                <w:rFonts w:ascii="Times New Roman" w:hAnsi="Times New Roman" w:cs="Times New Roman"/>
              </w:rPr>
            </w:pPr>
            <w:r w:rsidRPr="00BA00C7">
              <w:rPr>
                <w:rFonts w:ascii="Times New Roman" w:hAnsi="Times New Roman" w:cs="Times New Roman"/>
              </w:rPr>
              <w:t>Proc.</w:t>
            </w:r>
          </w:p>
        </w:tc>
        <w:tc>
          <w:tcPr>
            <w:tcW w:w="1401" w:type="dxa"/>
          </w:tcPr>
          <w:p w14:paraId="4502837D" w14:textId="007EB95F" w:rsidR="00B6617E" w:rsidRPr="00BA00C7" w:rsidRDefault="00651043" w:rsidP="00B6617E">
            <w:pPr>
              <w:jc w:val="center"/>
              <w:rPr>
                <w:rFonts w:ascii="Times New Roman" w:hAnsi="Times New Roman" w:cs="Times New Roman"/>
              </w:rPr>
            </w:pPr>
            <w:r w:rsidRPr="00BA00C7">
              <w:rPr>
                <w:rFonts w:ascii="Times New Roman" w:hAnsi="Times New Roman" w:cs="Times New Roman"/>
              </w:rPr>
              <w:t>-</w:t>
            </w:r>
          </w:p>
        </w:tc>
        <w:tc>
          <w:tcPr>
            <w:tcW w:w="1553" w:type="dxa"/>
          </w:tcPr>
          <w:p w14:paraId="0C7B2416" w14:textId="01637950" w:rsidR="00B6617E" w:rsidRPr="00BA00C7" w:rsidRDefault="00B6617E" w:rsidP="00B6617E">
            <w:pPr>
              <w:jc w:val="center"/>
              <w:rPr>
                <w:rFonts w:ascii="Times New Roman" w:hAnsi="Times New Roman" w:cs="Times New Roman"/>
              </w:rPr>
            </w:pPr>
            <w:r w:rsidRPr="00BA00C7">
              <w:rPr>
                <w:rFonts w:ascii="Times New Roman" w:hAnsi="Times New Roman" w:cs="Times New Roman"/>
              </w:rPr>
              <w:t>100</w:t>
            </w:r>
          </w:p>
        </w:tc>
        <w:tc>
          <w:tcPr>
            <w:tcW w:w="1402" w:type="dxa"/>
          </w:tcPr>
          <w:p w14:paraId="6B241304" w14:textId="337B938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61FA750A" w14:textId="6C89CF95" w:rsidR="00B6617E" w:rsidRPr="00BA00C7" w:rsidRDefault="00651043" w:rsidP="00B6617E">
            <w:pPr>
              <w:jc w:val="center"/>
              <w:rPr>
                <w:rFonts w:ascii="Times New Roman" w:hAnsi="Times New Roman" w:cs="Times New Roman"/>
              </w:rPr>
            </w:pPr>
            <w:r w:rsidRPr="00BA00C7">
              <w:rPr>
                <w:rFonts w:ascii="Times New Roman" w:hAnsi="Times New Roman" w:cs="Times New Roman"/>
              </w:rPr>
              <w:t>-</w:t>
            </w:r>
          </w:p>
        </w:tc>
      </w:tr>
      <w:tr w:rsidR="00B6617E" w:rsidRPr="00BA00C7" w14:paraId="5784341D" w14:textId="77777777" w:rsidTr="00651043">
        <w:trPr>
          <w:trHeight w:val="3805"/>
        </w:trPr>
        <w:tc>
          <w:tcPr>
            <w:tcW w:w="2359" w:type="dxa"/>
            <w:vMerge/>
          </w:tcPr>
          <w:p w14:paraId="39EBA844" w14:textId="77777777" w:rsidR="00B6617E" w:rsidRPr="00BA00C7" w:rsidRDefault="00B6617E" w:rsidP="00B6617E">
            <w:pPr>
              <w:rPr>
                <w:rFonts w:ascii="Times New Roman" w:eastAsia="Times New Roman" w:hAnsi="Times New Roman" w:cs="Times New Roman"/>
              </w:rPr>
            </w:pPr>
          </w:p>
        </w:tc>
        <w:tc>
          <w:tcPr>
            <w:tcW w:w="2185" w:type="dxa"/>
          </w:tcPr>
          <w:p w14:paraId="20A30C66" w14:textId="6D16CB17" w:rsidR="00B6617E" w:rsidRPr="00BA00C7" w:rsidRDefault="00B6617E" w:rsidP="00B6617E">
            <w:pPr>
              <w:pStyle w:val="ListParagraph"/>
              <w:tabs>
                <w:tab w:val="left" w:pos="232"/>
              </w:tabs>
              <w:ind w:left="0"/>
              <w:rPr>
                <w:rFonts w:ascii="Times New Roman" w:hAnsi="Times New Roman" w:cs="Times New Roman"/>
              </w:rPr>
            </w:pPr>
            <w:r w:rsidRPr="00BA00C7">
              <w:rPr>
                <w:rFonts w:ascii="Times New Roman" w:hAnsi="Times New Roman" w:cs="Times New Roman"/>
              </w:rPr>
              <w:t>RCR31 Bendras pagamintas iš AEI energijos kiekis (iš kurių: elektros)</w:t>
            </w:r>
          </w:p>
        </w:tc>
        <w:tc>
          <w:tcPr>
            <w:tcW w:w="2066" w:type="dxa"/>
          </w:tcPr>
          <w:p w14:paraId="2A1F7AC6" w14:textId="623F0C06" w:rsidR="00B6617E" w:rsidRPr="00BA00C7" w:rsidRDefault="00651043" w:rsidP="00B6617E">
            <w:pPr>
              <w:jc w:val="center"/>
              <w:rPr>
                <w:rFonts w:ascii="Times New Roman" w:hAnsi="Times New Roman" w:cs="Times New Roman"/>
              </w:rPr>
            </w:pPr>
            <w:r w:rsidRPr="00BA00C7">
              <w:rPr>
                <w:rFonts w:ascii="Times New Roman" w:hAnsi="Times New Roman" w:cs="Times New Roman"/>
              </w:rPr>
              <w:t>-</w:t>
            </w:r>
          </w:p>
        </w:tc>
        <w:tc>
          <w:tcPr>
            <w:tcW w:w="1421" w:type="dxa"/>
          </w:tcPr>
          <w:p w14:paraId="14B5CFFB" w14:textId="6CAF5F95" w:rsidR="00B6617E" w:rsidRPr="00BA00C7" w:rsidRDefault="00651043" w:rsidP="00B6617E">
            <w:pPr>
              <w:jc w:val="center"/>
              <w:rPr>
                <w:rFonts w:ascii="Times New Roman" w:hAnsi="Times New Roman" w:cs="Times New Roman"/>
              </w:rPr>
            </w:pPr>
            <w:proofErr w:type="spellStart"/>
            <w:r w:rsidRPr="00BA00C7">
              <w:rPr>
                <w:rFonts w:ascii="Times New Roman" w:hAnsi="Times New Roman" w:cs="Times New Roman"/>
              </w:rPr>
              <w:t>G</w:t>
            </w:r>
            <w:r w:rsidR="00B6617E" w:rsidRPr="00BA00C7">
              <w:rPr>
                <w:rFonts w:ascii="Times New Roman" w:hAnsi="Times New Roman" w:cs="Times New Roman"/>
              </w:rPr>
              <w:t>Wh</w:t>
            </w:r>
            <w:proofErr w:type="spellEnd"/>
            <w:r w:rsidR="00B6617E" w:rsidRPr="00BA00C7">
              <w:rPr>
                <w:rFonts w:ascii="Times New Roman" w:hAnsi="Times New Roman" w:cs="Times New Roman"/>
              </w:rPr>
              <w:t>/metus</w:t>
            </w:r>
          </w:p>
        </w:tc>
        <w:tc>
          <w:tcPr>
            <w:tcW w:w="1401" w:type="dxa"/>
          </w:tcPr>
          <w:p w14:paraId="1DF87FB1" w14:textId="7A8397DD" w:rsidR="00B6617E" w:rsidRPr="00BA00C7" w:rsidRDefault="00B6617E" w:rsidP="00B6617E">
            <w:pPr>
              <w:jc w:val="center"/>
              <w:rPr>
                <w:rFonts w:ascii="Times New Roman" w:hAnsi="Times New Roman" w:cs="Times New Roman"/>
              </w:rPr>
            </w:pPr>
            <w:r w:rsidRPr="00BA00C7">
              <w:rPr>
                <w:rFonts w:ascii="Times New Roman" w:hAnsi="Times New Roman" w:cs="Times New Roman"/>
              </w:rPr>
              <w:t>0</w:t>
            </w:r>
          </w:p>
        </w:tc>
        <w:tc>
          <w:tcPr>
            <w:tcW w:w="1553" w:type="dxa"/>
          </w:tcPr>
          <w:p w14:paraId="614762EB" w14:textId="54FF09C1" w:rsidR="00B6617E" w:rsidRPr="00BA00C7" w:rsidRDefault="00651043" w:rsidP="00B6617E">
            <w:pPr>
              <w:jc w:val="center"/>
              <w:rPr>
                <w:rFonts w:ascii="Times New Roman" w:hAnsi="Times New Roman" w:cs="Times New Roman"/>
              </w:rPr>
            </w:pPr>
            <w:r w:rsidRPr="00BA00C7">
              <w:rPr>
                <w:rFonts w:ascii="Times New Roman" w:hAnsi="Times New Roman" w:cs="Times New Roman"/>
              </w:rPr>
              <w:t>4,68</w:t>
            </w:r>
          </w:p>
        </w:tc>
        <w:tc>
          <w:tcPr>
            <w:tcW w:w="1402" w:type="dxa"/>
          </w:tcPr>
          <w:p w14:paraId="0AAAC55D" w14:textId="27BD3891" w:rsidR="00B6617E" w:rsidRPr="00BA00C7" w:rsidRDefault="00651043" w:rsidP="00B6617E">
            <w:pPr>
              <w:jc w:val="center"/>
              <w:rPr>
                <w:rFonts w:ascii="Times New Roman" w:hAnsi="Times New Roman" w:cs="Times New Roman"/>
              </w:rPr>
            </w:pPr>
            <w:r w:rsidRPr="00BA00C7">
              <w:rPr>
                <w:rFonts w:ascii="Times New Roman" w:hAnsi="Times New Roman" w:cs="Times New Roman"/>
              </w:rPr>
              <w:t>-</w:t>
            </w:r>
          </w:p>
        </w:tc>
        <w:tc>
          <w:tcPr>
            <w:tcW w:w="1823" w:type="dxa"/>
          </w:tcPr>
          <w:p w14:paraId="54623B27" w14:textId="167F8556"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Duomenys iš projektų/ Siektina reikšmė skaičiuojama; 1 </w:t>
            </w:r>
            <w:proofErr w:type="spellStart"/>
            <w:r w:rsidRPr="00BA00C7">
              <w:rPr>
                <w:rFonts w:ascii="Times New Roman" w:hAnsi="Times New Roman" w:cs="Times New Roman"/>
              </w:rPr>
              <w:t>kv</w:t>
            </w:r>
            <w:proofErr w:type="spellEnd"/>
            <w:r w:rsidRPr="00BA00C7">
              <w:rPr>
                <w:rFonts w:ascii="Times New Roman" w:hAnsi="Times New Roman" w:cs="Times New Roman"/>
              </w:rPr>
              <w:t xml:space="preserve"> saulės elektrinės įrengimas kainuoja....</w:t>
            </w:r>
            <w:proofErr w:type="spellStart"/>
            <w:r w:rsidRPr="00BA00C7">
              <w:rPr>
                <w:rFonts w:ascii="Times New Roman" w:hAnsi="Times New Roman" w:cs="Times New Roman"/>
              </w:rPr>
              <w:t>eur</w:t>
            </w:r>
            <w:proofErr w:type="spellEnd"/>
            <w:r w:rsidRPr="00BA00C7">
              <w:rPr>
                <w:rFonts w:ascii="Times New Roman" w:hAnsi="Times New Roman" w:cs="Times New Roman"/>
              </w:rPr>
              <w:t>, su priemonei skirta lėšų suma    ir pritaikius intensyvumą... bus galima įrengti viso... MW.</w:t>
            </w:r>
          </w:p>
        </w:tc>
      </w:tr>
      <w:tr w:rsidR="00B6617E" w:rsidRPr="00BA00C7" w14:paraId="30639B61" w14:textId="77777777" w:rsidTr="00651043">
        <w:tc>
          <w:tcPr>
            <w:tcW w:w="2359" w:type="dxa"/>
          </w:tcPr>
          <w:p w14:paraId="7531C3EE" w14:textId="1464C966" w:rsidR="00B6617E" w:rsidRPr="00BA00C7" w:rsidRDefault="00B6617E" w:rsidP="00B6617E">
            <w:pPr>
              <w:rPr>
                <w:rFonts w:ascii="Times New Roman" w:hAnsi="Times New Roman" w:cs="Times New Roman"/>
                <w:lang w:val="en-US"/>
              </w:rPr>
            </w:pPr>
            <w:r w:rsidRPr="00BA00C7">
              <w:rPr>
                <w:rFonts w:ascii="Times New Roman" w:hAnsi="Times New Roman" w:cs="Times New Roman"/>
                <w:lang w:val="en-US"/>
              </w:rPr>
              <w:t xml:space="preserve">3.3.15.  </w:t>
            </w:r>
            <w:proofErr w:type="spellStart"/>
            <w:r w:rsidRPr="00BA00C7">
              <w:rPr>
                <w:rFonts w:ascii="Times New Roman" w:eastAsia="Times New Roman" w:hAnsi="Times New Roman" w:cs="Times New Roman"/>
                <w:lang w:val="en-US"/>
              </w:rPr>
              <w:t>Europinės</w:t>
            </w:r>
            <w:proofErr w:type="spellEnd"/>
            <w:r w:rsidRPr="00BA00C7">
              <w:rPr>
                <w:rFonts w:ascii="Times New Roman" w:eastAsia="Times New Roman" w:hAnsi="Times New Roman" w:cs="Times New Roman"/>
                <w:lang w:val="en-US"/>
              </w:rPr>
              <w:t xml:space="preserve"> </w:t>
            </w:r>
            <w:proofErr w:type="spellStart"/>
            <w:r w:rsidRPr="00BA00C7">
              <w:rPr>
                <w:rFonts w:ascii="Times New Roman" w:eastAsia="Times New Roman" w:hAnsi="Times New Roman" w:cs="Times New Roman"/>
                <w:lang w:val="en-US"/>
              </w:rPr>
              <w:t>visaapimančios</w:t>
            </w:r>
            <w:proofErr w:type="spellEnd"/>
            <w:r w:rsidRPr="00BA00C7">
              <w:rPr>
                <w:rFonts w:ascii="Times New Roman" w:eastAsia="Times New Roman" w:hAnsi="Times New Roman" w:cs="Times New Roman"/>
                <w:lang w:val="en-US"/>
              </w:rPr>
              <w:t xml:space="preserve"> </w:t>
            </w:r>
            <w:proofErr w:type="spellStart"/>
            <w:r w:rsidRPr="00BA00C7">
              <w:rPr>
                <w:rFonts w:ascii="Times New Roman" w:eastAsia="Times New Roman" w:hAnsi="Times New Roman" w:cs="Times New Roman"/>
                <w:lang w:val="en-US"/>
              </w:rPr>
              <w:t>tyrimų</w:t>
            </w:r>
            <w:proofErr w:type="spellEnd"/>
            <w:r w:rsidRPr="00BA00C7">
              <w:rPr>
                <w:rFonts w:ascii="Times New Roman" w:eastAsia="Times New Roman" w:hAnsi="Times New Roman" w:cs="Times New Roman"/>
                <w:lang w:val="en-US"/>
              </w:rPr>
              <w:t xml:space="preserve"> </w:t>
            </w:r>
            <w:proofErr w:type="spellStart"/>
            <w:r w:rsidRPr="00BA00C7">
              <w:rPr>
                <w:rFonts w:ascii="Times New Roman" w:eastAsia="Times New Roman" w:hAnsi="Times New Roman" w:cs="Times New Roman"/>
                <w:lang w:val="en-US"/>
              </w:rPr>
              <w:t>ir</w:t>
            </w:r>
            <w:proofErr w:type="spellEnd"/>
            <w:r w:rsidRPr="00BA00C7">
              <w:rPr>
                <w:rFonts w:ascii="Times New Roman" w:eastAsia="Times New Roman" w:hAnsi="Times New Roman" w:cs="Times New Roman"/>
                <w:lang w:val="en-US"/>
              </w:rPr>
              <w:t xml:space="preserve"> </w:t>
            </w:r>
            <w:proofErr w:type="spellStart"/>
            <w:r w:rsidRPr="00BA00C7">
              <w:rPr>
                <w:rFonts w:ascii="Times New Roman" w:eastAsia="Times New Roman" w:hAnsi="Times New Roman" w:cs="Times New Roman"/>
                <w:lang w:val="en-US"/>
              </w:rPr>
              <w:t>inovacijų</w:t>
            </w:r>
            <w:proofErr w:type="spellEnd"/>
            <w:r w:rsidRPr="00BA00C7">
              <w:rPr>
                <w:rFonts w:ascii="Times New Roman" w:eastAsia="Times New Roman" w:hAnsi="Times New Roman" w:cs="Times New Roman"/>
                <w:lang w:val="en-US"/>
              </w:rPr>
              <w:t xml:space="preserve"> </w:t>
            </w:r>
            <w:proofErr w:type="spellStart"/>
            <w:r w:rsidRPr="00BA00C7">
              <w:rPr>
                <w:rFonts w:ascii="Times New Roman" w:eastAsia="Times New Roman" w:hAnsi="Times New Roman" w:cs="Times New Roman"/>
                <w:lang w:val="en-US"/>
              </w:rPr>
              <w:t>programos</w:t>
            </w:r>
            <w:proofErr w:type="spellEnd"/>
            <w:r w:rsidRPr="00BA00C7">
              <w:rPr>
                <w:rFonts w:ascii="Times New Roman" w:eastAsia="Times New Roman" w:hAnsi="Times New Roman" w:cs="Times New Roman"/>
                <w:lang w:val="en-US"/>
              </w:rPr>
              <w:t xml:space="preserve"> </w:t>
            </w:r>
            <w:r w:rsidRPr="00BA00C7">
              <w:rPr>
                <w:rFonts w:ascii="Times New Roman" w:eastAsia="Times New Roman" w:hAnsi="Times New Roman" w:cs="Times New Roman"/>
                <w:lang w:val="en-US"/>
              </w:rPr>
              <w:lastRenderedPageBreak/>
              <w:t xml:space="preserve">2021-2027 m. </w:t>
            </w:r>
            <w:proofErr w:type="spellStart"/>
            <w:r w:rsidRPr="00BA00C7">
              <w:rPr>
                <w:rFonts w:ascii="Times New Roman" w:eastAsia="Times New Roman" w:hAnsi="Times New Roman" w:cs="Times New Roman"/>
                <w:lang w:val="en-US"/>
              </w:rPr>
              <w:t>energetikos</w:t>
            </w:r>
            <w:proofErr w:type="spellEnd"/>
            <w:r w:rsidRPr="00BA00C7">
              <w:rPr>
                <w:rFonts w:ascii="Times New Roman" w:eastAsia="Times New Roman" w:hAnsi="Times New Roman" w:cs="Times New Roman"/>
                <w:lang w:val="en-US"/>
              </w:rPr>
              <w:t xml:space="preserve"> </w:t>
            </w:r>
            <w:proofErr w:type="spellStart"/>
            <w:r w:rsidRPr="00BA00C7">
              <w:rPr>
                <w:rFonts w:ascii="Times New Roman" w:eastAsia="Times New Roman" w:hAnsi="Times New Roman" w:cs="Times New Roman"/>
                <w:lang w:val="en-US"/>
              </w:rPr>
              <w:t>srities</w:t>
            </w:r>
            <w:proofErr w:type="spellEnd"/>
            <w:r w:rsidRPr="00BA00C7">
              <w:rPr>
                <w:rFonts w:ascii="Times New Roman" w:hAnsi="Times New Roman" w:cs="Times New Roman"/>
                <w:lang w:val="en-US"/>
              </w:rPr>
              <w:t xml:space="preserve"> </w:t>
            </w:r>
            <w:proofErr w:type="spellStart"/>
            <w:r w:rsidRPr="00BA00C7">
              <w:rPr>
                <w:rFonts w:ascii="Times New Roman" w:hAnsi="Times New Roman" w:cs="Times New Roman"/>
                <w:lang w:val="en-US"/>
              </w:rPr>
              <w:t>įgyvendinimas</w:t>
            </w:r>
            <w:proofErr w:type="spellEnd"/>
            <w:r w:rsidRPr="00BA00C7">
              <w:rPr>
                <w:rFonts w:ascii="Times New Roman" w:hAnsi="Times New Roman" w:cs="Times New Roman"/>
                <w:lang w:val="en-US"/>
              </w:rPr>
              <w:t xml:space="preserve"> </w:t>
            </w:r>
            <w:proofErr w:type="spellStart"/>
            <w:r w:rsidRPr="00BA00C7">
              <w:rPr>
                <w:rFonts w:ascii="Times New Roman" w:hAnsi="Times New Roman" w:cs="Times New Roman"/>
                <w:lang w:val="en-US"/>
              </w:rPr>
              <w:t>Lietuvoje</w:t>
            </w:r>
            <w:proofErr w:type="spellEnd"/>
          </w:p>
        </w:tc>
        <w:tc>
          <w:tcPr>
            <w:tcW w:w="2185" w:type="dxa"/>
          </w:tcPr>
          <w:p w14:paraId="11366724" w14:textId="1E0DDB68" w:rsidR="00B6617E" w:rsidRPr="00BA00C7" w:rsidRDefault="00B6617E" w:rsidP="00B6617E">
            <w:pPr>
              <w:rPr>
                <w:rFonts w:ascii="Times New Roman" w:eastAsia="Times New Roman" w:hAnsi="Times New Roman" w:cs="Times New Roman"/>
              </w:rPr>
            </w:pPr>
            <w:r w:rsidRPr="00BA00C7">
              <w:rPr>
                <w:rFonts w:ascii="Times New Roman" w:eastAsia="Times New Roman" w:hAnsi="Times New Roman" w:cs="Times New Roman"/>
              </w:rPr>
              <w:lastRenderedPageBreak/>
              <w:t xml:space="preserve"> Dalyvavimas su energetika susijusiose Europinėse </w:t>
            </w:r>
            <w:r w:rsidRPr="00BA00C7">
              <w:rPr>
                <w:rFonts w:ascii="Times New Roman" w:eastAsia="Times New Roman" w:hAnsi="Times New Roman" w:cs="Times New Roman"/>
              </w:rPr>
              <w:lastRenderedPageBreak/>
              <w:t>Partnerystėse</w:t>
            </w:r>
          </w:p>
        </w:tc>
        <w:tc>
          <w:tcPr>
            <w:tcW w:w="2066" w:type="dxa"/>
          </w:tcPr>
          <w:p w14:paraId="6F1F9649" w14:textId="14A6EEAA" w:rsidR="00B6617E" w:rsidRPr="00BA00C7" w:rsidRDefault="00B6617E" w:rsidP="00B6617E">
            <w:pPr>
              <w:jc w:val="center"/>
              <w:rPr>
                <w:rFonts w:ascii="Times New Roman" w:hAnsi="Times New Roman" w:cs="Times New Roman"/>
              </w:rPr>
            </w:pPr>
            <w:r w:rsidRPr="00BA00C7">
              <w:rPr>
                <w:rFonts w:ascii="Times New Roman" w:hAnsi="Times New Roman" w:cs="Times New Roman"/>
              </w:rPr>
              <w:lastRenderedPageBreak/>
              <w:t>1</w:t>
            </w:r>
          </w:p>
        </w:tc>
        <w:tc>
          <w:tcPr>
            <w:tcW w:w="1421" w:type="dxa"/>
          </w:tcPr>
          <w:p w14:paraId="29D54FEE" w14:textId="631EA6FA" w:rsidR="00B6617E" w:rsidRPr="00BA00C7" w:rsidRDefault="00B6617E" w:rsidP="00B6617E">
            <w:pPr>
              <w:jc w:val="center"/>
              <w:rPr>
                <w:rFonts w:ascii="Times New Roman" w:hAnsi="Times New Roman" w:cs="Times New Roman"/>
              </w:rPr>
            </w:pPr>
            <w:r w:rsidRPr="00BA00C7">
              <w:rPr>
                <w:rFonts w:ascii="Times New Roman" w:hAnsi="Times New Roman" w:cs="Times New Roman"/>
              </w:rPr>
              <w:t>Vnt.</w:t>
            </w:r>
          </w:p>
        </w:tc>
        <w:tc>
          <w:tcPr>
            <w:tcW w:w="1401" w:type="dxa"/>
          </w:tcPr>
          <w:p w14:paraId="77681607" w14:textId="29F8C001" w:rsidR="00B6617E" w:rsidRPr="00BA00C7" w:rsidRDefault="00B6617E" w:rsidP="00B6617E">
            <w:pPr>
              <w:jc w:val="center"/>
              <w:rPr>
                <w:rFonts w:ascii="Times New Roman" w:eastAsia="Times New Roman" w:hAnsi="Times New Roman" w:cs="Times New Roman"/>
              </w:rPr>
            </w:pPr>
            <w:r w:rsidRPr="00BA00C7">
              <w:rPr>
                <w:rFonts w:ascii="Times New Roman" w:hAnsi="Times New Roman" w:cs="Times New Roman"/>
              </w:rPr>
              <w:t>0</w:t>
            </w:r>
          </w:p>
        </w:tc>
        <w:tc>
          <w:tcPr>
            <w:tcW w:w="1553" w:type="dxa"/>
          </w:tcPr>
          <w:p w14:paraId="6F221010" w14:textId="46EAB184" w:rsidR="00B6617E" w:rsidRPr="00BA00C7" w:rsidRDefault="00B6617E" w:rsidP="00B6617E">
            <w:pPr>
              <w:jc w:val="center"/>
              <w:rPr>
                <w:rFonts w:ascii="Times New Roman" w:eastAsia="Times New Roman" w:hAnsi="Times New Roman" w:cs="Times New Roman"/>
              </w:rPr>
            </w:pPr>
            <w:r w:rsidRPr="00BA00C7">
              <w:rPr>
                <w:rFonts w:ascii="Times New Roman" w:hAnsi="Times New Roman" w:cs="Times New Roman"/>
              </w:rPr>
              <w:t>2</w:t>
            </w:r>
          </w:p>
        </w:tc>
        <w:tc>
          <w:tcPr>
            <w:tcW w:w="1402" w:type="dxa"/>
          </w:tcPr>
          <w:p w14:paraId="08CF2A08" w14:textId="3573BEB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0E8C1DE5" w14:textId="50EEC722" w:rsidR="00B6617E" w:rsidRPr="00BA00C7" w:rsidRDefault="00B6617E" w:rsidP="00B6617E">
            <w:pPr>
              <w:jc w:val="center"/>
              <w:rPr>
                <w:rFonts w:ascii="Times New Roman" w:eastAsia="Times New Roman" w:hAnsi="Times New Roman" w:cs="Times New Roman"/>
              </w:rPr>
            </w:pPr>
            <w:r w:rsidRPr="00BA00C7">
              <w:rPr>
                <w:rFonts w:ascii="Times New Roman" w:eastAsia="Times New Roman" w:hAnsi="Times New Roman" w:cs="Times New Roman"/>
              </w:rPr>
              <w:t xml:space="preserve"> Europos Komisijos skelbiama </w:t>
            </w:r>
            <w:r w:rsidRPr="00BA00C7">
              <w:rPr>
                <w:rFonts w:ascii="Times New Roman" w:eastAsia="Times New Roman" w:hAnsi="Times New Roman" w:cs="Times New Roman"/>
              </w:rPr>
              <w:lastRenderedPageBreak/>
              <w:t>statistika</w:t>
            </w:r>
          </w:p>
        </w:tc>
      </w:tr>
      <w:tr w:rsidR="00B6617E" w:rsidRPr="00BA00C7" w14:paraId="0DA742DC" w14:textId="77777777" w:rsidTr="00651043">
        <w:tc>
          <w:tcPr>
            <w:tcW w:w="2359" w:type="dxa"/>
          </w:tcPr>
          <w:p w14:paraId="74681119" w14:textId="2A4EC46F" w:rsidR="00B6617E" w:rsidRPr="00BA00C7" w:rsidRDefault="00B6617E" w:rsidP="00B6617E">
            <w:pPr>
              <w:rPr>
                <w:rFonts w:ascii="Times New Roman" w:hAnsi="Times New Roman" w:cs="Times New Roman"/>
                <w:lang w:val="en-US"/>
              </w:rPr>
            </w:pPr>
            <w:r w:rsidRPr="00BA00C7">
              <w:rPr>
                <w:rFonts w:ascii="Times New Roman" w:hAnsi="Times New Roman" w:cs="Times New Roman"/>
              </w:rPr>
              <w:lastRenderedPageBreak/>
              <w:t>3.3.16. AEI diegimas daugiabučiuose namuose, neprijungtuose prie CŠT</w:t>
            </w:r>
          </w:p>
        </w:tc>
        <w:tc>
          <w:tcPr>
            <w:tcW w:w="2185" w:type="dxa"/>
          </w:tcPr>
          <w:p w14:paraId="5764EFE1" w14:textId="4FAFB750" w:rsidR="00B6617E" w:rsidRPr="00BA00C7" w:rsidRDefault="00B6617E" w:rsidP="00B6617E">
            <w:pPr>
              <w:rPr>
                <w:rFonts w:ascii="Times New Roman" w:hAnsi="Times New Roman" w:cs="Times New Roman"/>
              </w:rPr>
            </w:pPr>
            <w:r w:rsidRPr="00BA00C7">
              <w:rPr>
                <w:rFonts w:ascii="Times New Roman" w:hAnsi="Times New Roman" w:cs="Times New Roman"/>
              </w:rPr>
              <w:t>RCO22 Papildomi gamybos iš AEI pajėgumai (iš kurių: elektros, šilumos)</w:t>
            </w:r>
          </w:p>
        </w:tc>
        <w:tc>
          <w:tcPr>
            <w:tcW w:w="2066" w:type="dxa"/>
          </w:tcPr>
          <w:p w14:paraId="5653780F" w14:textId="735A34DF" w:rsidR="00B6617E" w:rsidRPr="00BA00C7" w:rsidRDefault="00B6617E" w:rsidP="00B6617E">
            <w:pPr>
              <w:jc w:val="center"/>
              <w:rPr>
                <w:rFonts w:ascii="Times New Roman" w:hAnsi="Times New Roman" w:cs="Times New Roman"/>
              </w:rPr>
            </w:pPr>
            <w:r w:rsidRPr="00BA00C7">
              <w:rPr>
                <w:rFonts w:ascii="Times New Roman" w:hAnsi="Times New Roman" w:cs="Times New Roman"/>
              </w:rPr>
              <w:t>31 (2023)</w:t>
            </w:r>
          </w:p>
        </w:tc>
        <w:tc>
          <w:tcPr>
            <w:tcW w:w="1421" w:type="dxa"/>
          </w:tcPr>
          <w:p w14:paraId="5B31B1D0" w14:textId="7835CF23" w:rsidR="00B6617E" w:rsidRPr="00BA00C7" w:rsidRDefault="00B6617E" w:rsidP="00B6617E">
            <w:pPr>
              <w:jc w:val="center"/>
              <w:rPr>
                <w:rFonts w:ascii="Times New Roman" w:hAnsi="Times New Roman" w:cs="Times New Roman"/>
              </w:rPr>
            </w:pPr>
            <w:r w:rsidRPr="00BA00C7">
              <w:rPr>
                <w:rFonts w:ascii="Times New Roman" w:hAnsi="Times New Roman" w:cs="Times New Roman"/>
              </w:rPr>
              <w:t>MW</w:t>
            </w:r>
          </w:p>
        </w:tc>
        <w:tc>
          <w:tcPr>
            <w:tcW w:w="1401" w:type="dxa"/>
          </w:tcPr>
          <w:p w14:paraId="1C7F54A7" w14:textId="43586AE0" w:rsidR="00B6617E" w:rsidRPr="00BA00C7" w:rsidRDefault="00B6617E" w:rsidP="00B6617E">
            <w:pPr>
              <w:jc w:val="center"/>
              <w:rPr>
                <w:rFonts w:ascii="Times New Roman" w:hAnsi="Times New Roman" w:cs="Times New Roman"/>
              </w:rPr>
            </w:pPr>
            <w:r w:rsidRPr="00BA00C7">
              <w:rPr>
                <w:rFonts w:ascii="Times New Roman" w:hAnsi="Times New Roman" w:cs="Times New Roman"/>
              </w:rPr>
              <w:t>0</w:t>
            </w:r>
          </w:p>
        </w:tc>
        <w:tc>
          <w:tcPr>
            <w:tcW w:w="1553" w:type="dxa"/>
          </w:tcPr>
          <w:p w14:paraId="3208E247"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70</w:t>
            </w:r>
          </w:p>
          <w:p w14:paraId="5BDF4735" w14:textId="19DD7B89" w:rsidR="00B6617E" w:rsidRPr="00BA00C7" w:rsidRDefault="00B6617E" w:rsidP="00B6617E">
            <w:pPr>
              <w:jc w:val="center"/>
              <w:rPr>
                <w:rFonts w:ascii="Times New Roman" w:hAnsi="Times New Roman" w:cs="Times New Roman"/>
              </w:rPr>
            </w:pPr>
            <w:r w:rsidRPr="00BA00C7">
              <w:rPr>
                <w:rFonts w:ascii="Times New Roman" w:hAnsi="Times New Roman" w:cs="Times New Roman"/>
                <w:i/>
                <w:iCs/>
              </w:rPr>
              <w:t>(Instaliuota pagal priemonę bendra maksimali galia, atskirai skaičiuojama elektrai ir šilumai)</w:t>
            </w:r>
          </w:p>
        </w:tc>
        <w:tc>
          <w:tcPr>
            <w:tcW w:w="1402" w:type="dxa"/>
          </w:tcPr>
          <w:p w14:paraId="1FBBB378" w14:textId="60D90405"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7EE0B5B1" w14:textId="17DE9510"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projektų</w:t>
            </w:r>
          </w:p>
        </w:tc>
      </w:tr>
      <w:tr w:rsidR="00B6617E" w:rsidRPr="00BA00C7" w14:paraId="0A5FB3FE" w14:textId="77777777" w:rsidTr="00651043">
        <w:tc>
          <w:tcPr>
            <w:tcW w:w="2359" w:type="dxa"/>
            <w:vMerge w:val="restart"/>
          </w:tcPr>
          <w:p w14:paraId="00AD36FE" w14:textId="69E3E558" w:rsidR="00B6617E" w:rsidRPr="00BA00C7" w:rsidRDefault="00B6617E" w:rsidP="00B6617E">
            <w:pPr>
              <w:rPr>
                <w:rFonts w:ascii="Times New Roman" w:hAnsi="Times New Roman" w:cs="Times New Roman"/>
              </w:rPr>
            </w:pPr>
            <w:r w:rsidRPr="00BA00C7">
              <w:rPr>
                <w:rFonts w:ascii="Times New Roman" w:eastAsia="Times New Roman" w:hAnsi="Times New Roman" w:cs="Times New Roman"/>
                <w:lang w:eastAsia="lt-LT"/>
              </w:rPr>
              <w:t>3.3.17. Daugiabučių namų, naudojančių iškastinio kuro įrenginius, pajungimas prie CŠT</w:t>
            </w:r>
          </w:p>
        </w:tc>
        <w:tc>
          <w:tcPr>
            <w:tcW w:w="2185" w:type="dxa"/>
          </w:tcPr>
          <w:p w14:paraId="42A151BE" w14:textId="640DCEEB" w:rsidR="00B6617E" w:rsidRPr="00BA00C7" w:rsidRDefault="00B6617E" w:rsidP="00B6617E">
            <w:pP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Prie CŠT prijungtų naujų daugiabučių bendra galia</w:t>
            </w:r>
          </w:p>
          <w:p w14:paraId="10234FD8" w14:textId="5AB2A137" w:rsidR="00B6617E" w:rsidRPr="00BA00C7" w:rsidRDefault="00B6617E" w:rsidP="00B6617E">
            <w:pPr>
              <w:rPr>
                <w:rFonts w:ascii="Times New Roman" w:hAnsi="Times New Roman" w:cs="Times New Roman"/>
              </w:rPr>
            </w:pPr>
          </w:p>
        </w:tc>
        <w:tc>
          <w:tcPr>
            <w:tcW w:w="2066" w:type="dxa"/>
          </w:tcPr>
          <w:p w14:paraId="4314E414" w14:textId="00C802A3" w:rsidR="00B6617E" w:rsidRPr="00BA00C7" w:rsidRDefault="00B6617E" w:rsidP="00B6617E">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 xml:space="preserve"> 10 (2022 m.)</w:t>
            </w:r>
          </w:p>
          <w:p w14:paraId="35BAD355" w14:textId="5AB2A137" w:rsidR="00B6617E" w:rsidRPr="00BA00C7" w:rsidRDefault="00B6617E" w:rsidP="00B6617E">
            <w:pPr>
              <w:jc w:val="center"/>
              <w:rPr>
                <w:rFonts w:ascii="Times New Roman" w:hAnsi="Times New Roman" w:cs="Times New Roman"/>
              </w:rPr>
            </w:pPr>
          </w:p>
        </w:tc>
        <w:tc>
          <w:tcPr>
            <w:tcW w:w="1421" w:type="dxa"/>
          </w:tcPr>
          <w:p w14:paraId="4685DDD5" w14:textId="1419E4F5" w:rsidR="00B6617E" w:rsidRPr="00BA00C7" w:rsidRDefault="00B6617E" w:rsidP="00B6617E">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MW</w:t>
            </w:r>
          </w:p>
          <w:p w14:paraId="5B4A3C41" w14:textId="5AB2A137" w:rsidR="00B6617E" w:rsidRPr="00BA00C7" w:rsidRDefault="00B6617E" w:rsidP="00B6617E">
            <w:pPr>
              <w:jc w:val="center"/>
              <w:rPr>
                <w:rFonts w:ascii="Times New Roman" w:hAnsi="Times New Roman" w:cs="Times New Roman"/>
              </w:rPr>
            </w:pPr>
          </w:p>
        </w:tc>
        <w:tc>
          <w:tcPr>
            <w:tcW w:w="1401" w:type="dxa"/>
          </w:tcPr>
          <w:p w14:paraId="49F68000" w14:textId="0781AF8F" w:rsidR="00B6617E" w:rsidRPr="00BA00C7" w:rsidRDefault="00B6617E" w:rsidP="00B6617E">
            <w:pPr>
              <w:jc w:val="center"/>
              <w:rPr>
                <w:rFonts w:ascii="Times New Roman" w:hAnsi="Times New Roman" w:cs="Times New Roman"/>
              </w:rPr>
            </w:pPr>
            <w:r w:rsidRPr="00BA00C7">
              <w:rPr>
                <w:rFonts w:ascii="Times New Roman" w:hAnsi="Times New Roman" w:cs="Times New Roman"/>
              </w:rPr>
              <w:t>0</w:t>
            </w:r>
          </w:p>
        </w:tc>
        <w:tc>
          <w:tcPr>
            <w:tcW w:w="1553" w:type="dxa"/>
          </w:tcPr>
          <w:p w14:paraId="07C15928" w14:textId="40715842" w:rsidR="00B6617E" w:rsidRPr="00BA00C7" w:rsidRDefault="00B6617E" w:rsidP="00B6617E">
            <w:pPr>
              <w:jc w:val="center"/>
              <w:rPr>
                <w:rFonts w:ascii="Times New Roman" w:eastAsia="Times New Roman" w:hAnsi="Times New Roman" w:cs="Times New Roman"/>
                <w:color w:val="000000" w:themeColor="text1"/>
              </w:rPr>
            </w:pPr>
            <w:r w:rsidRPr="00BA00C7">
              <w:rPr>
                <w:rFonts w:ascii="Times New Roman" w:eastAsia="Times New Roman" w:hAnsi="Times New Roman" w:cs="Times New Roman"/>
                <w:color w:val="000000" w:themeColor="text1"/>
              </w:rPr>
              <w:t>70</w:t>
            </w:r>
          </w:p>
          <w:p w14:paraId="1099598B" w14:textId="5AB2A137" w:rsidR="00B6617E" w:rsidRPr="00BA00C7" w:rsidRDefault="00B6617E" w:rsidP="00B6617E">
            <w:pPr>
              <w:jc w:val="center"/>
              <w:rPr>
                <w:rFonts w:ascii="Times New Roman" w:hAnsi="Times New Roman" w:cs="Times New Roman"/>
              </w:rPr>
            </w:pPr>
          </w:p>
        </w:tc>
        <w:tc>
          <w:tcPr>
            <w:tcW w:w="1402" w:type="dxa"/>
          </w:tcPr>
          <w:p w14:paraId="660CDF4B" w14:textId="39D65DA2"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6FD2F2FB"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projektų.</w:t>
            </w:r>
          </w:p>
          <w:p w14:paraId="16DF2A1F" w14:textId="3A917AB9" w:rsidR="00B6617E" w:rsidRPr="00BA00C7" w:rsidRDefault="00B6617E" w:rsidP="00B6617E">
            <w:pPr>
              <w:jc w:val="center"/>
              <w:rPr>
                <w:rFonts w:ascii="Calibri" w:hAnsi="Calibri" w:cs="Calibri"/>
              </w:rPr>
            </w:pPr>
            <w:r w:rsidRPr="00BA00C7">
              <w:rPr>
                <w:rFonts w:ascii="Times New Roman" w:hAnsi="Times New Roman" w:cs="Times New Roman"/>
              </w:rPr>
              <w:t xml:space="preserve">Skaičiuojama, kad trasos atvedimas vienam  MW į daugiabutį ir prijungimas prie CŠT vidutiniškai kainuoja 50 tūkst. </w:t>
            </w:r>
            <w:proofErr w:type="spellStart"/>
            <w:r w:rsidRPr="00BA00C7">
              <w:rPr>
                <w:rFonts w:ascii="Times New Roman" w:hAnsi="Times New Roman" w:cs="Times New Roman"/>
              </w:rPr>
              <w:t>eur</w:t>
            </w:r>
            <w:proofErr w:type="spellEnd"/>
            <w:r w:rsidRPr="00BA00C7">
              <w:rPr>
                <w:rFonts w:ascii="Times New Roman" w:hAnsi="Times New Roman" w:cs="Times New Roman"/>
              </w:rPr>
              <w:t>, tai priemonės suma/iš įkainio</w:t>
            </w:r>
            <w:r w:rsidRPr="00BA00C7">
              <w:rPr>
                <w:rFonts w:ascii="Calibri" w:hAnsi="Calibri" w:cs="Calibri"/>
              </w:rPr>
              <w:t xml:space="preserve">=prijungtų daugiabučių MW Planuojami kiekiai paremti LŠTA suteikta informacija. Pagal paramą būtų galima 100 MW pasiekti, pagal prognozes LŠTA 70 MW, </w:t>
            </w:r>
            <w:r w:rsidRPr="00BA00C7">
              <w:rPr>
                <w:rFonts w:ascii="Calibri" w:hAnsi="Calibri" w:cs="Calibri"/>
              </w:rPr>
              <w:lastRenderedPageBreak/>
              <w:t xml:space="preserve">paliekame 70. </w:t>
            </w:r>
          </w:p>
        </w:tc>
      </w:tr>
      <w:tr w:rsidR="00B6617E" w:rsidRPr="00BA00C7" w14:paraId="1B7AD1B6" w14:textId="77777777" w:rsidTr="00651043">
        <w:tc>
          <w:tcPr>
            <w:tcW w:w="2359" w:type="dxa"/>
            <w:vMerge/>
          </w:tcPr>
          <w:p w14:paraId="7FE4472C" w14:textId="77777777" w:rsidR="00B6617E" w:rsidRPr="00BA00C7" w:rsidRDefault="00B6617E" w:rsidP="00B6617E">
            <w:pPr>
              <w:rPr>
                <w:rFonts w:ascii="Times New Roman" w:hAnsi="Times New Roman" w:cs="Times New Roman"/>
              </w:rPr>
            </w:pPr>
          </w:p>
        </w:tc>
        <w:tc>
          <w:tcPr>
            <w:tcW w:w="2185" w:type="dxa"/>
          </w:tcPr>
          <w:p w14:paraId="738B546C" w14:textId="13200071" w:rsidR="00B6617E" w:rsidRPr="00BA00C7" w:rsidRDefault="00B6617E" w:rsidP="00B6617E">
            <w:pPr>
              <w:rPr>
                <w:rFonts w:ascii="Times New Roman" w:hAnsi="Times New Roman" w:cs="Times New Roman"/>
              </w:rPr>
            </w:pPr>
            <w:r w:rsidRPr="00BA00C7">
              <w:rPr>
                <w:rFonts w:ascii="Times New Roman" w:hAnsi="Times New Roman" w:cs="Times New Roman"/>
              </w:rPr>
              <w:t>RCR29 Apskaičiuotas šiltnamio efektą sukeliančių dujų emisijos kiekis</w:t>
            </w:r>
          </w:p>
        </w:tc>
        <w:tc>
          <w:tcPr>
            <w:tcW w:w="2066" w:type="dxa"/>
          </w:tcPr>
          <w:p w14:paraId="74CA6852" w14:textId="5753A55E" w:rsidR="00B6617E" w:rsidRPr="00BA00C7" w:rsidRDefault="00B6617E" w:rsidP="00B6617E">
            <w:pPr>
              <w:jc w:val="center"/>
              <w:rPr>
                <w:rFonts w:ascii="Times New Roman" w:eastAsia="Times New Roman" w:hAnsi="Times New Roman" w:cs="Times New Roman"/>
                <w:i/>
                <w:iCs/>
                <w:color w:val="000000" w:themeColor="text1"/>
              </w:rPr>
            </w:pPr>
            <w:r w:rsidRPr="00BA00C7">
              <w:rPr>
                <w:rFonts w:ascii="Times New Roman" w:hAnsi="Times New Roman" w:cs="Times New Roman"/>
                <w:i/>
                <w:iCs/>
              </w:rPr>
              <w:t>713</w:t>
            </w:r>
          </w:p>
          <w:p w14:paraId="704B4AF5" w14:textId="0BE63E22" w:rsidR="00B6617E" w:rsidRPr="00BA00C7" w:rsidRDefault="00B6617E" w:rsidP="00B6617E">
            <w:pPr>
              <w:jc w:val="center"/>
              <w:rPr>
                <w:rFonts w:ascii="Times New Roman" w:eastAsia="Times New Roman" w:hAnsi="Times New Roman" w:cs="Times New Roman"/>
                <w:i/>
                <w:iCs/>
                <w:color w:val="000000" w:themeColor="text1"/>
              </w:rPr>
            </w:pPr>
            <w:r w:rsidRPr="00BA00C7">
              <w:rPr>
                <w:rFonts w:ascii="Times New Roman" w:eastAsia="Times New Roman" w:hAnsi="Times New Roman" w:cs="Times New Roman"/>
                <w:i/>
                <w:iCs/>
                <w:color w:val="000000" w:themeColor="text1"/>
              </w:rPr>
              <w:t xml:space="preserve"> CO2 kiekis priemonės įgyvendinimo eigoje</w:t>
            </w:r>
          </w:p>
          <w:p w14:paraId="4332B3BD" w14:textId="66928B9A" w:rsidR="00B6617E" w:rsidRPr="00BA00C7" w:rsidRDefault="00B6617E" w:rsidP="00B6617E">
            <w:pPr>
              <w:jc w:val="center"/>
              <w:rPr>
                <w:rFonts w:ascii="Times New Roman" w:eastAsia="Times New Roman" w:hAnsi="Times New Roman" w:cs="Times New Roman"/>
                <w:i/>
                <w:color w:val="000000" w:themeColor="text1"/>
              </w:rPr>
            </w:pPr>
            <w:r w:rsidRPr="00BA00C7">
              <w:rPr>
                <w:rFonts w:ascii="Times New Roman" w:eastAsia="Times New Roman" w:hAnsi="Times New Roman" w:cs="Times New Roman"/>
                <w:i/>
                <w:iCs/>
                <w:color w:val="000000" w:themeColor="text1"/>
              </w:rPr>
              <w:t>(2022 m.)</w:t>
            </w:r>
          </w:p>
        </w:tc>
        <w:tc>
          <w:tcPr>
            <w:tcW w:w="1421" w:type="dxa"/>
          </w:tcPr>
          <w:p w14:paraId="0B2620EC" w14:textId="00A074BE" w:rsidR="00B6617E" w:rsidRPr="00BA00C7" w:rsidRDefault="00B6617E" w:rsidP="00B6617E">
            <w:pPr>
              <w:jc w:val="center"/>
              <w:rPr>
                <w:rFonts w:ascii="Times New Roman" w:hAnsi="Times New Roman" w:cs="Times New Roman"/>
              </w:rPr>
            </w:pPr>
            <w:r w:rsidRPr="00BA00C7">
              <w:rPr>
                <w:rFonts w:ascii="Times New Roman" w:hAnsi="Times New Roman" w:cs="Times New Roman"/>
              </w:rPr>
              <w:t>t CO2 ekvivalentu/metus</w:t>
            </w:r>
          </w:p>
        </w:tc>
        <w:tc>
          <w:tcPr>
            <w:tcW w:w="1401" w:type="dxa"/>
          </w:tcPr>
          <w:p w14:paraId="26AB52AD" w14:textId="3EFBF0F3" w:rsidR="00B6617E" w:rsidRPr="00BA00C7" w:rsidRDefault="00B6617E" w:rsidP="00D041C3">
            <w:pPr>
              <w:jc w:val="center"/>
              <w:rPr>
                <w:rFonts w:ascii="Times New Roman" w:eastAsia="Times New Roman" w:hAnsi="Times New Roman" w:cs="Times New Roman"/>
              </w:rPr>
            </w:pPr>
            <w:r w:rsidRPr="00BA00C7">
              <w:rPr>
                <w:rFonts w:ascii="Times New Roman" w:hAnsi="Times New Roman" w:cs="Times New Roman"/>
              </w:rPr>
              <w:t>0</w:t>
            </w:r>
          </w:p>
          <w:p w14:paraId="50C9A73E" w14:textId="63E403BB" w:rsidR="00B6617E" w:rsidRPr="00BA00C7" w:rsidRDefault="00B6617E" w:rsidP="00B6617E">
            <w:pPr>
              <w:jc w:val="center"/>
              <w:rPr>
                <w:rFonts w:ascii="Times New Roman" w:hAnsi="Times New Roman" w:cs="Times New Roman"/>
              </w:rPr>
            </w:pPr>
            <w:r w:rsidRPr="00BA00C7">
              <w:rPr>
                <w:rFonts w:ascii="Times New Roman" w:hAnsi="Times New Roman" w:cs="Times New Roman"/>
                <w:i/>
                <w:iCs/>
              </w:rPr>
              <w:t>(</w:t>
            </w:r>
            <w:r w:rsidRPr="00BA00C7">
              <w:rPr>
                <w:rFonts w:ascii="Times New Roman" w:hAnsi="Times New Roman" w:cs="Times New Roman"/>
                <w:i/>
              </w:rPr>
              <w:t xml:space="preserve">bendras </w:t>
            </w:r>
            <w:r w:rsidRPr="00BA00C7">
              <w:rPr>
                <w:rFonts w:ascii="Times New Roman" w:hAnsi="Times New Roman" w:cs="Times New Roman"/>
                <w:i/>
                <w:iCs/>
              </w:rPr>
              <w:t xml:space="preserve">sumažinto </w:t>
            </w:r>
            <w:r w:rsidRPr="00BA00C7">
              <w:rPr>
                <w:rFonts w:ascii="Times New Roman" w:hAnsi="Times New Roman" w:cs="Times New Roman"/>
                <w:i/>
              </w:rPr>
              <w:t xml:space="preserve">CO2 </w:t>
            </w:r>
            <w:r w:rsidRPr="00BA00C7">
              <w:rPr>
                <w:rFonts w:ascii="Times New Roman" w:hAnsi="Times New Roman" w:cs="Times New Roman"/>
                <w:i/>
                <w:iCs/>
              </w:rPr>
              <w:t>kiekis</w:t>
            </w:r>
            <w:r w:rsidRPr="00BA00C7">
              <w:rPr>
                <w:rFonts w:ascii="Times New Roman" w:hAnsi="Times New Roman" w:cs="Times New Roman"/>
                <w:i/>
              </w:rPr>
              <w:t xml:space="preserve"> per metus iki priemonės įgyvendinimo)</w:t>
            </w:r>
          </w:p>
        </w:tc>
        <w:tc>
          <w:tcPr>
            <w:tcW w:w="1553" w:type="dxa"/>
          </w:tcPr>
          <w:p w14:paraId="3A3F4BB5" w14:textId="3D6FF9D8" w:rsidR="00B6617E" w:rsidRPr="00BA00C7" w:rsidRDefault="00B6617E" w:rsidP="00D041C3">
            <w:pPr>
              <w:jc w:val="center"/>
              <w:rPr>
                <w:rFonts w:ascii="Times New Roman" w:eastAsia="Times New Roman" w:hAnsi="Times New Roman" w:cs="Times New Roman"/>
              </w:rPr>
            </w:pPr>
            <w:r w:rsidRPr="00BA00C7">
              <w:rPr>
                <w:rFonts w:ascii="Times New Roman" w:hAnsi="Times New Roman" w:cs="Times New Roman"/>
              </w:rPr>
              <w:t>4996</w:t>
            </w:r>
          </w:p>
          <w:p w14:paraId="6321E77D" w14:textId="0BD0B64D" w:rsidR="00B6617E" w:rsidRPr="00BA00C7" w:rsidRDefault="00B6617E" w:rsidP="00B6617E">
            <w:pPr>
              <w:jc w:val="center"/>
              <w:rPr>
                <w:rFonts w:ascii="Times New Roman" w:hAnsi="Times New Roman" w:cs="Times New Roman"/>
                <w:i/>
              </w:rPr>
            </w:pPr>
            <w:r w:rsidRPr="00BA00C7">
              <w:rPr>
                <w:rFonts w:ascii="Times New Roman" w:hAnsi="Times New Roman" w:cs="Times New Roman"/>
                <w:i/>
              </w:rPr>
              <w:t xml:space="preserve">(bendras </w:t>
            </w:r>
            <w:r w:rsidRPr="00BA00C7">
              <w:rPr>
                <w:rFonts w:ascii="Times New Roman" w:hAnsi="Times New Roman" w:cs="Times New Roman"/>
                <w:i/>
                <w:iCs/>
              </w:rPr>
              <w:t xml:space="preserve">sumažinto </w:t>
            </w:r>
            <w:r w:rsidRPr="00BA00C7">
              <w:rPr>
                <w:rFonts w:ascii="Times New Roman" w:hAnsi="Times New Roman" w:cs="Times New Roman"/>
                <w:i/>
              </w:rPr>
              <w:t xml:space="preserve">CO2 </w:t>
            </w:r>
            <w:r w:rsidRPr="00BA00C7">
              <w:rPr>
                <w:rFonts w:ascii="Times New Roman" w:hAnsi="Times New Roman" w:cs="Times New Roman"/>
                <w:i/>
                <w:iCs/>
              </w:rPr>
              <w:t>kiekis</w:t>
            </w:r>
            <w:r w:rsidRPr="00BA00C7">
              <w:rPr>
                <w:rFonts w:ascii="Times New Roman" w:hAnsi="Times New Roman" w:cs="Times New Roman"/>
                <w:i/>
              </w:rPr>
              <w:t xml:space="preserve"> per metus po priemonės įgyvendinimo)</w:t>
            </w:r>
          </w:p>
        </w:tc>
        <w:tc>
          <w:tcPr>
            <w:tcW w:w="1402" w:type="dxa"/>
          </w:tcPr>
          <w:p w14:paraId="26BA8AD1" w14:textId="4F056B2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1DEC96DB"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projektų.</w:t>
            </w:r>
          </w:p>
          <w:p w14:paraId="5D6C36AF" w14:textId="369295C8" w:rsidR="00B6617E" w:rsidRPr="00BA00C7" w:rsidRDefault="00B6617E" w:rsidP="00B6617E">
            <w:pPr>
              <w:jc w:val="center"/>
              <w:rPr>
                <w:rFonts w:ascii="Times New Roman" w:hAnsi="Times New Roman" w:cs="Times New Roman"/>
              </w:rPr>
            </w:pPr>
            <w:r w:rsidRPr="00BA00C7">
              <w:rPr>
                <w:rFonts w:ascii="Times New Roman" w:hAnsi="Times New Roman" w:cs="Times New Roman"/>
              </w:rPr>
              <w:t>Rodiklis pasiekiamas įgyvendinus priemonę. Faktiniai duomenys bus imami iš energijos vartojimo sertifikatų, energinių auditų ar kitų techninių specifikacijų.</w:t>
            </w:r>
          </w:p>
        </w:tc>
      </w:tr>
      <w:tr w:rsidR="00B6617E" w:rsidRPr="00BA00C7" w14:paraId="3F9D22E2" w14:textId="77777777" w:rsidTr="00651043">
        <w:tc>
          <w:tcPr>
            <w:tcW w:w="2359" w:type="dxa"/>
          </w:tcPr>
          <w:p w14:paraId="1E4B53FD" w14:textId="37147BB2" w:rsidR="00B6617E" w:rsidRPr="00BA00C7" w:rsidRDefault="00B6617E" w:rsidP="00B6617E">
            <w:pPr>
              <w:rPr>
                <w:rFonts w:ascii="Times New Roman" w:hAnsi="Times New Roman" w:cs="Times New Roman"/>
              </w:rPr>
            </w:pPr>
            <w:r w:rsidRPr="00BA00C7">
              <w:rPr>
                <w:rFonts w:ascii="Times New Roman" w:hAnsi="Times New Roman" w:cs="Times New Roman"/>
              </w:rPr>
              <w:t>3.3.18. Vandenilio panaudojimas energijos pagamintos iš AEI saugojimui ir/arba tinklų kompensavimui</w:t>
            </w:r>
          </w:p>
        </w:tc>
        <w:tc>
          <w:tcPr>
            <w:tcW w:w="2185" w:type="dxa"/>
          </w:tcPr>
          <w:p w14:paraId="4AE1D193" w14:textId="604B21FE" w:rsidR="00B6617E" w:rsidRPr="00BA00C7" w:rsidRDefault="00B6617E" w:rsidP="00B6617E">
            <w:pPr>
              <w:rPr>
                <w:rFonts w:ascii="Times New Roman" w:hAnsi="Times New Roman" w:cs="Times New Roman"/>
              </w:rPr>
            </w:pPr>
            <w:r w:rsidRPr="00BA00C7">
              <w:rPr>
                <w:rFonts w:ascii="Times New Roman" w:hAnsi="Times New Roman" w:cs="Times New Roman"/>
              </w:rPr>
              <w:t>RCR29 Apskaičiuotas šiltnamio efektą sukeliančių dujų emisijos kiekis</w:t>
            </w:r>
          </w:p>
        </w:tc>
        <w:tc>
          <w:tcPr>
            <w:tcW w:w="2066" w:type="dxa"/>
          </w:tcPr>
          <w:p w14:paraId="5431C4E0" w14:textId="31F8289A" w:rsidR="00B6617E" w:rsidRPr="00BA00C7" w:rsidRDefault="00B6617E" w:rsidP="00B6617E">
            <w:pPr>
              <w:jc w:val="center"/>
              <w:rPr>
                <w:rFonts w:ascii="Times New Roman" w:hAnsi="Times New Roman" w:cs="Times New Roman"/>
                <w:i/>
              </w:rPr>
            </w:pPr>
            <w:r w:rsidRPr="00BA00C7">
              <w:rPr>
                <w:rFonts w:ascii="Times New Roman" w:hAnsi="Times New Roman" w:cs="Times New Roman"/>
                <w:i/>
              </w:rPr>
              <w:t>30-160 (2022) vertinant vandenilio koncentraciją 2-10 proc.)</w:t>
            </w:r>
          </w:p>
        </w:tc>
        <w:tc>
          <w:tcPr>
            <w:tcW w:w="1421" w:type="dxa"/>
          </w:tcPr>
          <w:p w14:paraId="145AA25D" w14:textId="3101AA78" w:rsidR="00B6617E" w:rsidRPr="00BA00C7" w:rsidRDefault="00B6617E" w:rsidP="00B6617E">
            <w:pPr>
              <w:jc w:val="center"/>
              <w:rPr>
                <w:rFonts w:ascii="Times New Roman" w:hAnsi="Times New Roman" w:cs="Times New Roman"/>
              </w:rPr>
            </w:pPr>
            <w:r w:rsidRPr="00BA00C7">
              <w:rPr>
                <w:rFonts w:ascii="Times New Roman" w:hAnsi="Times New Roman" w:cs="Times New Roman"/>
              </w:rPr>
              <w:t>t CO2 ekvivalentu/metus</w:t>
            </w:r>
          </w:p>
        </w:tc>
        <w:tc>
          <w:tcPr>
            <w:tcW w:w="1401" w:type="dxa"/>
          </w:tcPr>
          <w:p w14:paraId="01778267"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60-320</w:t>
            </w:r>
          </w:p>
          <w:p w14:paraId="763CF2C1" w14:textId="60D25DB7" w:rsidR="00B6617E" w:rsidRPr="00BA00C7" w:rsidRDefault="00B6617E" w:rsidP="00B6617E">
            <w:pPr>
              <w:jc w:val="center"/>
              <w:rPr>
                <w:rFonts w:ascii="Times New Roman" w:hAnsi="Times New Roman" w:cs="Times New Roman"/>
              </w:rPr>
            </w:pPr>
            <w:r w:rsidRPr="00BA00C7">
              <w:rPr>
                <w:rFonts w:ascii="Times New Roman" w:hAnsi="Times New Roman" w:cs="Times New Roman"/>
                <w:i/>
              </w:rPr>
              <w:t>(bendras CO2 dydis per metus po priemonės įgyvendinimo, vertinant vandenilio koncentraciją 2-10 proc.)</w:t>
            </w:r>
          </w:p>
          <w:p w14:paraId="74138D38" w14:textId="4AF74A70" w:rsidR="00B6617E" w:rsidRPr="00BA00C7" w:rsidRDefault="00B6617E" w:rsidP="00B6617E">
            <w:pPr>
              <w:jc w:val="center"/>
              <w:rPr>
                <w:rFonts w:ascii="Times New Roman" w:hAnsi="Times New Roman" w:cs="Times New Roman"/>
              </w:rPr>
            </w:pPr>
          </w:p>
        </w:tc>
        <w:tc>
          <w:tcPr>
            <w:tcW w:w="1553" w:type="dxa"/>
          </w:tcPr>
          <w:p w14:paraId="6086639D"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0</w:t>
            </w:r>
          </w:p>
          <w:p w14:paraId="407841F0" w14:textId="1EA85D32" w:rsidR="00B6617E" w:rsidRPr="00BA00C7" w:rsidRDefault="00B6617E" w:rsidP="00B6617E">
            <w:pPr>
              <w:jc w:val="center"/>
              <w:rPr>
                <w:rFonts w:ascii="Times New Roman" w:hAnsi="Times New Roman" w:cs="Times New Roman"/>
              </w:rPr>
            </w:pPr>
            <w:r w:rsidRPr="00BA00C7">
              <w:rPr>
                <w:rFonts w:ascii="Times New Roman" w:hAnsi="Times New Roman" w:cs="Times New Roman"/>
                <w:i/>
              </w:rPr>
              <w:t>(bendras CO2 dydis per metus iki priemonės įgyvendinimo)</w:t>
            </w:r>
          </w:p>
          <w:p w14:paraId="2D1D8977" w14:textId="300AA501" w:rsidR="00B6617E" w:rsidRPr="00BA00C7" w:rsidRDefault="00B6617E" w:rsidP="00B6617E">
            <w:pPr>
              <w:jc w:val="center"/>
              <w:rPr>
                <w:rFonts w:ascii="Times New Roman" w:hAnsi="Times New Roman" w:cs="Times New Roman"/>
                <w:i/>
              </w:rPr>
            </w:pPr>
          </w:p>
        </w:tc>
        <w:tc>
          <w:tcPr>
            <w:tcW w:w="1402" w:type="dxa"/>
          </w:tcPr>
          <w:p w14:paraId="612F7844" w14:textId="11C32ED0"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07E7AC7F" w14:textId="3088EE7A"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projekto.</w:t>
            </w:r>
          </w:p>
          <w:p w14:paraId="7525A0F7" w14:textId="0FC93780"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Rodiklis pasiekiamas įgyvendinus priemonę. </w:t>
            </w:r>
          </w:p>
        </w:tc>
      </w:tr>
      <w:tr w:rsidR="00B6617E" w:rsidRPr="00BA00C7" w14:paraId="0EA501A2" w14:textId="77777777" w:rsidTr="00651043">
        <w:tc>
          <w:tcPr>
            <w:tcW w:w="2359" w:type="dxa"/>
          </w:tcPr>
          <w:p w14:paraId="067F6803" w14:textId="77777777" w:rsidR="00B6617E" w:rsidRPr="00BA00C7" w:rsidRDefault="00B6617E" w:rsidP="00B6617E">
            <w:pPr>
              <w:rPr>
                <w:rFonts w:ascii="Times New Roman" w:hAnsi="Times New Roman" w:cs="Times New Roman"/>
              </w:rPr>
            </w:pPr>
          </w:p>
        </w:tc>
        <w:tc>
          <w:tcPr>
            <w:tcW w:w="2185" w:type="dxa"/>
          </w:tcPr>
          <w:p w14:paraId="60C5F814" w14:textId="3447B242" w:rsidR="00B6617E" w:rsidRPr="00BA00C7" w:rsidRDefault="00B6617E" w:rsidP="00B6617E">
            <w:pPr>
              <w:rPr>
                <w:rFonts w:ascii="Times New Roman" w:hAnsi="Times New Roman" w:cs="Times New Roman"/>
              </w:rPr>
            </w:pPr>
            <w:r w:rsidRPr="00BA00C7">
              <w:rPr>
                <w:rFonts w:ascii="Times New Roman" w:hAnsi="Times New Roman" w:cs="Times New Roman"/>
              </w:rPr>
              <w:t>Pagamintas „žaliojo“ vandenilio kiekis</w:t>
            </w:r>
          </w:p>
        </w:tc>
        <w:tc>
          <w:tcPr>
            <w:tcW w:w="2066" w:type="dxa"/>
          </w:tcPr>
          <w:p w14:paraId="2DCC7BA1" w14:textId="7DF779C7" w:rsidR="00B6617E" w:rsidRPr="00BA00C7" w:rsidRDefault="00B6617E" w:rsidP="00B6617E">
            <w:pPr>
              <w:jc w:val="center"/>
              <w:rPr>
                <w:rFonts w:ascii="Times New Roman" w:hAnsi="Times New Roman" w:cs="Times New Roman"/>
                <w:i/>
              </w:rPr>
            </w:pPr>
            <w:r w:rsidRPr="00BA00C7">
              <w:rPr>
                <w:rFonts w:ascii="Times New Roman" w:hAnsi="Times New Roman" w:cs="Times New Roman"/>
                <w:i/>
              </w:rPr>
              <w:t>60 000 (2021 m.)</w:t>
            </w:r>
          </w:p>
          <w:p w14:paraId="25CB11ED" w14:textId="7D151B7D" w:rsidR="00B6617E" w:rsidRPr="00BA00C7" w:rsidRDefault="00B6617E" w:rsidP="00B6617E">
            <w:pPr>
              <w:jc w:val="center"/>
              <w:rPr>
                <w:rFonts w:ascii="Times New Roman" w:hAnsi="Times New Roman" w:cs="Times New Roman"/>
                <w:i/>
              </w:rPr>
            </w:pPr>
          </w:p>
        </w:tc>
        <w:tc>
          <w:tcPr>
            <w:tcW w:w="1421" w:type="dxa"/>
          </w:tcPr>
          <w:p w14:paraId="7A7B71D5" w14:textId="62007DA9" w:rsidR="00B6617E" w:rsidRPr="00BA00C7" w:rsidRDefault="00B6617E" w:rsidP="00B6617E">
            <w:pPr>
              <w:jc w:val="center"/>
              <w:rPr>
                <w:rFonts w:ascii="Times New Roman" w:hAnsi="Times New Roman" w:cs="Times New Roman"/>
              </w:rPr>
            </w:pPr>
            <w:r w:rsidRPr="00BA00C7">
              <w:rPr>
                <w:rFonts w:ascii="Times New Roman" w:hAnsi="Times New Roman" w:cs="Times New Roman"/>
              </w:rPr>
              <w:t>m</w:t>
            </w:r>
            <w:r w:rsidRPr="00BA00C7">
              <w:rPr>
                <w:rFonts w:ascii="Times New Roman" w:hAnsi="Times New Roman" w:cs="Times New Roman"/>
                <w:vertAlign w:val="superscript"/>
              </w:rPr>
              <w:t>3</w:t>
            </w:r>
          </w:p>
        </w:tc>
        <w:tc>
          <w:tcPr>
            <w:tcW w:w="1401" w:type="dxa"/>
          </w:tcPr>
          <w:p w14:paraId="6CCAF62E" w14:textId="0419844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0</w:t>
            </w:r>
          </w:p>
        </w:tc>
        <w:tc>
          <w:tcPr>
            <w:tcW w:w="1553" w:type="dxa"/>
          </w:tcPr>
          <w:p w14:paraId="41534204" w14:textId="230AE6E6" w:rsidR="00B6617E" w:rsidRPr="00BA00C7" w:rsidRDefault="00B6617E" w:rsidP="00B6617E">
            <w:pPr>
              <w:jc w:val="center"/>
              <w:rPr>
                <w:rFonts w:ascii="Times New Roman" w:hAnsi="Times New Roman" w:cs="Times New Roman"/>
              </w:rPr>
            </w:pPr>
            <w:r w:rsidRPr="00BA00C7">
              <w:rPr>
                <w:rFonts w:ascii="Times New Roman" w:hAnsi="Times New Roman" w:cs="Times New Roman"/>
              </w:rPr>
              <w:t>120 000</w:t>
            </w:r>
          </w:p>
        </w:tc>
        <w:tc>
          <w:tcPr>
            <w:tcW w:w="1402" w:type="dxa"/>
          </w:tcPr>
          <w:p w14:paraId="32185E4F" w14:textId="4C6C7FBF"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3B87E4F5" w14:textId="014A4A0A"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projekto</w:t>
            </w:r>
          </w:p>
          <w:p w14:paraId="6BE6C1C8" w14:textId="07935DF3" w:rsidR="00B6617E" w:rsidRPr="00BA00C7" w:rsidRDefault="00B6617E" w:rsidP="00B6617E">
            <w:pPr>
              <w:jc w:val="center"/>
              <w:rPr>
                <w:rFonts w:ascii="Times New Roman" w:hAnsi="Times New Roman" w:cs="Times New Roman"/>
              </w:rPr>
            </w:pPr>
          </w:p>
        </w:tc>
      </w:tr>
      <w:tr w:rsidR="00B6617E" w:rsidRPr="00BA00C7" w14:paraId="19B647EB" w14:textId="77777777" w:rsidTr="00651043">
        <w:tc>
          <w:tcPr>
            <w:tcW w:w="2359" w:type="dxa"/>
          </w:tcPr>
          <w:p w14:paraId="05BB3743" w14:textId="439EB09C" w:rsidR="00B6617E" w:rsidRPr="00BA00C7" w:rsidRDefault="00B6617E" w:rsidP="00B6617E">
            <w:pPr>
              <w:rPr>
                <w:rFonts w:ascii="Times New Roman" w:hAnsi="Times New Roman" w:cs="Times New Roman"/>
              </w:rPr>
            </w:pPr>
            <w:r w:rsidRPr="00BA00C7">
              <w:rPr>
                <w:rFonts w:ascii="Times New Roman" w:hAnsi="Times New Roman" w:cs="Times New Roman"/>
              </w:rPr>
              <w:t xml:space="preserve">3.3.20. Šilumos tiekimo tinklų modernizavimas ir plėtra (šilumos tinklų rekonstrukcijos + rezervinės katilinės) </w:t>
            </w:r>
          </w:p>
        </w:tc>
        <w:tc>
          <w:tcPr>
            <w:tcW w:w="2185" w:type="dxa"/>
          </w:tcPr>
          <w:p w14:paraId="7A43BA63" w14:textId="12014384" w:rsidR="00B6617E" w:rsidRPr="00BA00C7" w:rsidDel="00F62258" w:rsidRDefault="00651043" w:rsidP="00B6617E">
            <w:pPr>
              <w:jc w:val="center"/>
              <w:rPr>
                <w:rFonts w:ascii="Times New Roman" w:hAnsi="Times New Roman" w:cs="Times New Roman"/>
              </w:rPr>
            </w:pPr>
            <w:r w:rsidRPr="00BA00C7">
              <w:rPr>
                <w:rFonts w:ascii="Times New Roman" w:hAnsi="Times New Roman" w:cs="Times New Roman"/>
              </w:rPr>
              <w:t>-</w:t>
            </w:r>
          </w:p>
        </w:tc>
        <w:tc>
          <w:tcPr>
            <w:tcW w:w="2066" w:type="dxa"/>
          </w:tcPr>
          <w:p w14:paraId="135258E3" w14:textId="5587D979" w:rsidR="00B6617E" w:rsidRPr="00BA00C7" w:rsidDel="00F62258" w:rsidRDefault="00651043" w:rsidP="00B6617E">
            <w:pPr>
              <w:jc w:val="center"/>
              <w:rPr>
                <w:rFonts w:ascii="Times New Roman" w:hAnsi="Times New Roman" w:cs="Times New Roman"/>
              </w:rPr>
            </w:pPr>
            <w:r w:rsidRPr="00BA00C7">
              <w:rPr>
                <w:rFonts w:ascii="Times New Roman" w:hAnsi="Times New Roman" w:cs="Times New Roman"/>
              </w:rPr>
              <w:t>-</w:t>
            </w:r>
          </w:p>
        </w:tc>
        <w:tc>
          <w:tcPr>
            <w:tcW w:w="1421" w:type="dxa"/>
          </w:tcPr>
          <w:p w14:paraId="5928A5C0" w14:textId="57AECB7A" w:rsidR="00B6617E" w:rsidRPr="00BA00C7" w:rsidDel="00F62258" w:rsidRDefault="00651043" w:rsidP="00B6617E">
            <w:pPr>
              <w:jc w:val="center"/>
              <w:rPr>
                <w:rFonts w:ascii="Times New Roman" w:eastAsia="Times New Roman" w:hAnsi="Times New Roman" w:cs="Times New Roman"/>
                <w:lang w:val="fr"/>
              </w:rPr>
            </w:pPr>
            <w:r w:rsidRPr="00BA00C7">
              <w:rPr>
                <w:rFonts w:ascii="Times New Roman" w:eastAsia="Times New Roman" w:hAnsi="Times New Roman" w:cs="Times New Roman"/>
                <w:lang w:val="fr"/>
              </w:rPr>
              <w:t>-</w:t>
            </w:r>
          </w:p>
        </w:tc>
        <w:tc>
          <w:tcPr>
            <w:tcW w:w="1401" w:type="dxa"/>
          </w:tcPr>
          <w:p w14:paraId="076B93D1" w14:textId="67C0DCF6" w:rsidR="00B6617E" w:rsidRPr="00BA00C7" w:rsidRDefault="00651043" w:rsidP="00B6617E">
            <w:pPr>
              <w:jc w:val="center"/>
              <w:rPr>
                <w:rFonts w:ascii="Times New Roman" w:hAnsi="Times New Roman" w:cs="Times New Roman"/>
              </w:rPr>
            </w:pPr>
            <w:r w:rsidRPr="00BA00C7">
              <w:rPr>
                <w:rFonts w:ascii="Times New Roman" w:hAnsi="Times New Roman" w:cs="Times New Roman"/>
              </w:rPr>
              <w:t>-</w:t>
            </w:r>
          </w:p>
        </w:tc>
        <w:tc>
          <w:tcPr>
            <w:tcW w:w="1553" w:type="dxa"/>
          </w:tcPr>
          <w:p w14:paraId="45125CF7" w14:textId="6CE9BACE" w:rsidR="00B6617E" w:rsidRPr="00BA00C7" w:rsidDel="00F62258" w:rsidRDefault="00651043" w:rsidP="00B6617E">
            <w:pPr>
              <w:jc w:val="center"/>
              <w:rPr>
                <w:rFonts w:ascii="Times New Roman" w:hAnsi="Times New Roman" w:cs="Times New Roman"/>
              </w:rPr>
            </w:pPr>
            <w:r w:rsidRPr="00BA00C7">
              <w:rPr>
                <w:rFonts w:ascii="Times New Roman" w:hAnsi="Times New Roman" w:cs="Times New Roman"/>
              </w:rPr>
              <w:t>-</w:t>
            </w:r>
          </w:p>
        </w:tc>
        <w:tc>
          <w:tcPr>
            <w:tcW w:w="1402" w:type="dxa"/>
          </w:tcPr>
          <w:p w14:paraId="6C8557BB" w14:textId="0DDD68C5" w:rsidR="00B6617E" w:rsidRPr="00BA00C7" w:rsidRDefault="00B6617E" w:rsidP="00B6617E">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tc>
        <w:tc>
          <w:tcPr>
            <w:tcW w:w="1823" w:type="dxa"/>
          </w:tcPr>
          <w:p w14:paraId="7AF5C6C8"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projekto</w:t>
            </w:r>
          </w:p>
          <w:p w14:paraId="52837F44" w14:textId="5DB07130" w:rsidR="00B6617E" w:rsidRPr="00BA00C7" w:rsidDel="00F62258" w:rsidRDefault="00B6617E" w:rsidP="00B6617E">
            <w:pPr>
              <w:jc w:val="center"/>
              <w:rPr>
                <w:rFonts w:ascii="Times New Roman" w:hAnsi="Times New Roman" w:cs="Times New Roman"/>
              </w:rPr>
            </w:pPr>
          </w:p>
        </w:tc>
      </w:tr>
      <w:tr w:rsidR="00B6617E" w:rsidRPr="00BA00C7" w14:paraId="4CE3F8BA" w14:textId="77777777" w:rsidTr="00651043">
        <w:trPr>
          <w:trHeight w:val="2720"/>
        </w:trPr>
        <w:tc>
          <w:tcPr>
            <w:tcW w:w="2359" w:type="dxa"/>
          </w:tcPr>
          <w:p w14:paraId="477D484B" w14:textId="0DA7D351" w:rsidR="00B6617E" w:rsidRPr="00BA00C7" w:rsidRDefault="00B6617E" w:rsidP="00B6617E">
            <w:pPr>
              <w:rPr>
                <w:rFonts w:ascii="Times New Roman" w:hAnsi="Times New Roman" w:cs="Times New Roman"/>
              </w:rPr>
            </w:pPr>
            <w:r w:rsidRPr="00BA00C7">
              <w:rPr>
                <w:rFonts w:ascii="Times New Roman" w:hAnsi="Times New Roman" w:cs="Times New Roman"/>
              </w:rPr>
              <w:lastRenderedPageBreak/>
              <w:t xml:space="preserve">3.3.21. Elektrėnų komplekso 7 ir 8 blokų </w:t>
            </w:r>
            <w:r w:rsidR="169A2971" w:rsidRPr="00BA00C7">
              <w:rPr>
                <w:rFonts w:ascii="Times New Roman" w:hAnsi="Times New Roman" w:cs="Times New Roman"/>
              </w:rPr>
              <w:t>renovacija</w:t>
            </w:r>
          </w:p>
          <w:p w14:paraId="5D6124EE" w14:textId="77777777" w:rsidR="00B6617E" w:rsidRPr="00BA00C7" w:rsidRDefault="00B6617E" w:rsidP="00B6617E">
            <w:pPr>
              <w:rPr>
                <w:rFonts w:ascii="Times New Roman" w:hAnsi="Times New Roman" w:cs="Times New Roman"/>
              </w:rPr>
            </w:pPr>
          </w:p>
          <w:p w14:paraId="0100285F" w14:textId="2C4B3C9D" w:rsidR="00B6617E" w:rsidRPr="00BA00C7" w:rsidRDefault="00B6617E" w:rsidP="00B6617E">
            <w:pPr>
              <w:rPr>
                <w:rFonts w:ascii="Times New Roman" w:hAnsi="Times New Roman" w:cs="Times New Roman"/>
              </w:rPr>
            </w:pPr>
          </w:p>
        </w:tc>
        <w:tc>
          <w:tcPr>
            <w:tcW w:w="2185" w:type="dxa"/>
          </w:tcPr>
          <w:p w14:paraId="7E197CA1" w14:textId="39F7F38A" w:rsidR="00B6617E" w:rsidRPr="00BA00C7" w:rsidRDefault="4BCD940E" w:rsidP="00B6617E">
            <w:pPr>
              <w:jc w:val="center"/>
              <w:rPr>
                <w:rFonts w:ascii="Times New Roman" w:hAnsi="Times New Roman" w:cs="Times New Roman"/>
              </w:rPr>
            </w:pPr>
            <w:r w:rsidRPr="00BA00C7">
              <w:rPr>
                <w:rFonts w:ascii="Times New Roman" w:hAnsi="Times New Roman" w:cs="Times New Roman"/>
              </w:rPr>
              <w:t>Papildomi elektros energijos gamybos pajėgumai</w:t>
            </w:r>
          </w:p>
        </w:tc>
        <w:tc>
          <w:tcPr>
            <w:tcW w:w="2066" w:type="dxa"/>
          </w:tcPr>
          <w:p w14:paraId="32CF2E91" w14:textId="2026D8D0" w:rsidR="00B6617E" w:rsidRPr="00BA00C7" w:rsidRDefault="0659C6DB" w:rsidP="000A184B">
            <w:pPr>
              <w:jc w:val="center"/>
              <w:rPr>
                <w:rFonts w:ascii="Times New Roman" w:hAnsi="Times New Roman" w:cs="Times New Roman"/>
              </w:rPr>
            </w:pPr>
            <w:r w:rsidRPr="00BA00C7">
              <w:rPr>
                <w:rFonts w:ascii="Times New Roman" w:hAnsi="Times New Roman" w:cs="Times New Roman"/>
              </w:rPr>
              <w:t>0</w:t>
            </w:r>
          </w:p>
        </w:tc>
        <w:tc>
          <w:tcPr>
            <w:tcW w:w="1421" w:type="dxa"/>
          </w:tcPr>
          <w:p w14:paraId="513A3C47" w14:textId="5C38A06C" w:rsidR="00B6617E" w:rsidRPr="00BA00C7" w:rsidRDefault="3F37A798" w:rsidP="000A184B">
            <w:pPr>
              <w:jc w:val="center"/>
              <w:rPr>
                <w:rFonts w:ascii="Times New Roman" w:eastAsia="Times New Roman" w:hAnsi="Times New Roman" w:cs="Times New Roman"/>
                <w:lang w:val="fr"/>
              </w:rPr>
            </w:pPr>
            <w:r w:rsidRPr="00BA00C7">
              <w:rPr>
                <w:rFonts w:ascii="Times New Roman" w:eastAsia="Times New Roman" w:hAnsi="Times New Roman" w:cs="Times New Roman"/>
                <w:lang w:val="fr"/>
              </w:rPr>
              <w:t>MW</w:t>
            </w:r>
          </w:p>
        </w:tc>
        <w:tc>
          <w:tcPr>
            <w:tcW w:w="1401" w:type="dxa"/>
          </w:tcPr>
          <w:p w14:paraId="42275432" w14:textId="5541377B" w:rsidR="00B6617E" w:rsidRPr="00BA00C7" w:rsidRDefault="3C5B96B0" w:rsidP="00B6617E">
            <w:pPr>
              <w:jc w:val="center"/>
              <w:rPr>
                <w:rFonts w:ascii="Times New Roman" w:eastAsia="Times New Roman" w:hAnsi="Times New Roman" w:cs="Times New Roman"/>
              </w:rPr>
            </w:pPr>
            <w:r w:rsidRPr="00BA00C7">
              <w:rPr>
                <w:rFonts w:ascii="Times New Roman" w:hAnsi="Times New Roman" w:cs="Times New Roman"/>
              </w:rPr>
              <w:t>440*</w:t>
            </w:r>
          </w:p>
        </w:tc>
        <w:tc>
          <w:tcPr>
            <w:tcW w:w="1553" w:type="dxa"/>
          </w:tcPr>
          <w:p w14:paraId="79D5EB49" w14:textId="0E67C845" w:rsidR="00B6617E" w:rsidRPr="00BA00C7" w:rsidRDefault="26942534" w:rsidP="00B6617E">
            <w:pPr>
              <w:jc w:val="center"/>
              <w:rPr>
                <w:rFonts w:ascii="Times New Roman" w:eastAsia="Times New Roman" w:hAnsi="Times New Roman" w:cs="Times New Roman"/>
              </w:rPr>
            </w:pPr>
            <w:r w:rsidRPr="00BA00C7">
              <w:rPr>
                <w:rFonts w:ascii="Times New Roman" w:hAnsi="Times New Roman" w:cs="Times New Roman"/>
              </w:rPr>
              <w:t>540</w:t>
            </w:r>
            <w:r w:rsidR="2674CC2E" w:rsidRPr="00BA00C7">
              <w:rPr>
                <w:rFonts w:ascii="Times New Roman" w:hAnsi="Times New Roman" w:cs="Times New Roman"/>
              </w:rPr>
              <w:t>**</w:t>
            </w:r>
          </w:p>
        </w:tc>
        <w:tc>
          <w:tcPr>
            <w:tcW w:w="1402" w:type="dxa"/>
          </w:tcPr>
          <w:p w14:paraId="139F9EC2" w14:textId="0DDD68C5" w:rsidR="00B6617E" w:rsidRPr="00BA00C7" w:rsidRDefault="78AF699F" w:rsidP="2E6F9140">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p w14:paraId="1EB049A8" w14:textId="642394F6" w:rsidR="00B6617E" w:rsidRPr="00BA00C7" w:rsidRDefault="00B6617E" w:rsidP="00B6617E">
            <w:pPr>
              <w:jc w:val="center"/>
              <w:rPr>
                <w:rFonts w:ascii="Times New Roman" w:hAnsi="Times New Roman" w:cs="Times New Roman"/>
              </w:rPr>
            </w:pPr>
          </w:p>
        </w:tc>
        <w:tc>
          <w:tcPr>
            <w:tcW w:w="1823" w:type="dxa"/>
          </w:tcPr>
          <w:p w14:paraId="6607B322"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projekto</w:t>
            </w:r>
          </w:p>
          <w:p w14:paraId="174BFDB2" w14:textId="7A627D99" w:rsidR="00B6617E" w:rsidRPr="00BA00C7" w:rsidRDefault="0CBAF8AF" w:rsidP="5D7CDA24">
            <w:pPr>
              <w:jc w:val="center"/>
              <w:rPr>
                <w:rFonts w:ascii="Arial" w:eastAsia="Arial" w:hAnsi="Arial" w:cs="Arial"/>
                <w:sz w:val="20"/>
                <w:szCs w:val="20"/>
              </w:rPr>
            </w:pPr>
            <w:r w:rsidRPr="00BA00C7">
              <w:rPr>
                <w:rFonts w:ascii="Arial" w:eastAsia="Arial" w:hAnsi="Arial" w:cs="Arial"/>
                <w:sz w:val="20"/>
                <w:szCs w:val="20"/>
              </w:rPr>
              <w:t xml:space="preserve"> * - Įsigaliojus papildomiems aplinkosaugos reikalavimams</w:t>
            </w:r>
          </w:p>
          <w:p w14:paraId="6C066880" w14:textId="3AB911B6" w:rsidR="00B6617E" w:rsidRPr="00BA00C7" w:rsidRDefault="0CBAF8AF" w:rsidP="00BA7C96">
            <w:pPr>
              <w:jc w:val="center"/>
              <w:rPr>
                <w:rFonts w:ascii="Arial" w:eastAsia="Arial" w:hAnsi="Arial" w:cs="Arial"/>
                <w:sz w:val="20"/>
                <w:szCs w:val="20"/>
              </w:rPr>
            </w:pPr>
            <w:r w:rsidRPr="00BA00C7">
              <w:rPr>
                <w:rFonts w:ascii="Arial" w:eastAsia="Arial" w:hAnsi="Arial" w:cs="Arial"/>
                <w:sz w:val="20"/>
                <w:szCs w:val="20"/>
              </w:rPr>
              <w:t>** - Įdiegus aplinkosauginių reikalavimų atitikimui būtinas priemones</w:t>
            </w:r>
          </w:p>
        </w:tc>
      </w:tr>
      <w:tr w:rsidR="00B6617E" w:rsidRPr="00BA00C7" w14:paraId="44F4BE34" w14:textId="77777777" w:rsidTr="00651043">
        <w:trPr>
          <w:trHeight w:val="1820"/>
        </w:trPr>
        <w:tc>
          <w:tcPr>
            <w:tcW w:w="2359" w:type="dxa"/>
          </w:tcPr>
          <w:p w14:paraId="6BF91081" w14:textId="2F79591C" w:rsidR="00B6617E" w:rsidRPr="00BA00C7" w:rsidRDefault="00B6617E" w:rsidP="00B6617E">
            <w:pPr>
              <w:rPr>
                <w:rFonts w:ascii="Times New Roman" w:hAnsi="Times New Roman" w:cs="Times New Roman"/>
              </w:rPr>
            </w:pPr>
            <w:r w:rsidRPr="00BA00C7">
              <w:rPr>
                <w:rFonts w:ascii="Times New Roman" w:hAnsi="Times New Roman" w:cs="Times New Roman"/>
              </w:rPr>
              <w:t xml:space="preserve">3.3.22. </w:t>
            </w:r>
            <w:r w:rsidRPr="00BA00C7">
              <w:t xml:space="preserve"> </w:t>
            </w:r>
            <w:r w:rsidRPr="00BA00C7">
              <w:rPr>
                <w:rFonts w:ascii="Times New Roman" w:hAnsi="Times New Roman" w:cs="Times New Roman"/>
              </w:rPr>
              <w:t xml:space="preserve">Vilniaus termofikacinės elektrinės (VE-3) </w:t>
            </w:r>
            <w:r w:rsidR="76BBB57D" w:rsidRPr="00BA00C7">
              <w:rPr>
                <w:rFonts w:ascii="Times New Roman" w:hAnsi="Times New Roman" w:cs="Times New Roman"/>
              </w:rPr>
              <w:t>1-ojo bloko</w:t>
            </w:r>
            <w:r w:rsidRPr="00BA00C7">
              <w:rPr>
                <w:rFonts w:ascii="Times New Roman" w:hAnsi="Times New Roman" w:cs="Times New Roman"/>
              </w:rPr>
              <w:t xml:space="preserve"> </w:t>
            </w:r>
            <w:r w:rsidR="0DB21C64" w:rsidRPr="00BA00C7">
              <w:rPr>
                <w:rFonts w:ascii="Times New Roman" w:hAnsi="Times New Roman" w:cs="Times New Roman"/>
              </w:rPr>
              <w:t>renovacija</w:t>
            </w:r>
          </w:p>
        </w:tc>
        <w:tc>
          <w:tcPr>
            <w:tcW w:w="2185" w:type="dxa"/>
          </w:tcPr>
          <w:p w14:paraId="4A1A3C2D" w14:textId="5D5C4AD5" w:rsidR="00B6617E" w:rsidRPr="00BA00C7" w:rsidRDefault="1C24A13D" w:rsidP="4EE1CE27">
            <w:pPr>
              <w:jc w:val="center"/>
              <w:rPr>
                <w:rFonts w:ascii="Times New Roman" w:hAnsi="Times New Roman" w:cs="Times New Roman"/>
              </w:rPr>
            </w:pPr>
            <w:r w:rsidRPr="00BA00C7">
              <w:rPr>
                <w:rFonts w:ascii="Times New Roman" w:hAnsi="Times New Roman" w:cs="Times New Roman"/>
              </w:rPr>
              <w:t xml:space="preserve"> Papildomi elektros energijos gamybos pajėgumai</w:t>
            </w:r>
          </w:p>
          <w:p w14:paraId="4CFB0E49" w14:textId="6A37ACBF" w:rsidR="00B6617E" w:rsidRPr="00BA00C7" w:rsidRDefault="00B6617E" w:rsidP="00B6617E">
            <w:pPr>
              <w:jc w:val="center"/>
              <w:rPr>
                <w:rFonts w:ascii="Times New Roman" w:hAnsi="Times New Roman" w:cs="Times New Roman"/>
              </w:rPr>
            </w:pPr>
          </w:p>
        </w:tc>
        <w:tc>
          <w:tcPr>
            <w:tcW w:w="2066" w:type="dxa"/>
          </w:tcPr>
          <w:p w14:paraId="565FF63D" w14:textId="38AFA80B" w:rsidR="00B6617E" w:rsidRPr="00BA00C7" w:rsidRDefault="66FEC6D8" w:rsidP="000A184B">
            <w:pPr>
              <w:jc w:val="center"/>
              <w:rPr>
                <w:rFonts w:ascii="Times New Roman" w:hAnsi="Times New Roman" w:cs="Times New Roman"/>
              </w:rPr>
            </w:pPr>
            <w:r w:rsidRPr="00BA00C7">
              <w:rPr>
                <w:rFonts w:ascii="Times New Roman" w:hAnsi="Times New Roman" w:cs="Times New Roman"/>
              </w:rPr>
              <w:t>0</w:t>
            </w:r>
          </w:p>
        </w:tc>
        <w:tc>
          <w:tcPr>
            <w:tcW w:w="1421" w:type="dxa"/>
          </w:tcPr>
          <w:p w14:paraId="3A765555" w14:textId="45CE7F98" w:rsidR="00B6617E" w:rsidRPr="00BA00C7" w:rsidRDefault="24161112" w:rsidP="000A184B">
            <w:pPr>
              <w:jc w:val="center"/>
              <w:rPr>
                <w:rFonts w:ascii="Times New Roman" w:eastAsia="Times New Roman" w:hAnsi="Times New Roman" w:cs="Times New Roman"/>
                <w:lang w:val="fr"/>
              </w:rPr>
            </w:pPr>
            <w:r w:rsidRPr="00BA00C7">
              <w:rPr>
                <w:rFonts w:ascii="Times New Roman" w:eastAsia="Times New Roman" w:hAnsi="Times New Roman" w:cs="Times New Roman"/>
                <w:lang w:val="fr"/>
              </w:rPr>
              <w:t>MW</w:t>
            </w:r>
          </w:p>
        </w:tc>
        <w:tc>
          <w:tcPr>
            <w:tcW w:w="1401" w:type="dxa"/>
          </w:tcPr>
          <w:p w14:paraId="68B4692E" w14:textId="0E59F92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0</w:t>
            </w:r>
          </w:p>
        </w:tc>
        <w:tc>
          <w:tcPr>
            <w:tcW w:w="1553" w:type="dxa"/>
          </w:tcPr>
          <w:p w14:paraId="6C33F89A" w14:textId="1E01BCA4" w:rsidR="00B6617E" w:rsidRPr="00BA00C7" w:rsidRDefault="6E04781F" w:rsidP="000A184B">
            <w:pPr>
              <w:jc w:val="center"/>
              <w:rPr>
                <w:rFonts w:ascii="Times New Roman" w:hAnsi="Times New Roman" w:cs="Times New Roman"/>
              </w:rPr>
            </w:pPr>
            <w:r w:rsidRPr="00BA00C7">
              <w:rPr>
                <w:rFonts w:ascii="Times New Roman" w:hAnsi="Times New Roman" w:cs="Times New Roman"/>
              </w:rPr>
              <w:t>200</w:t>
            </w:r>
            <w:r w:rsidR="470C442E" w:rsidRPr="00BA00C7">
              <w:rPr>
                <w:rFonts w:ascii="Times New Roman" w:hAnsi="Times New Roman" w:cs="Times New Roman"/>
              </w:rPr>
              <w:t>**</w:t>
            </w:r>
          </w:p>
        </w:tc>
        <w:tc>
          <w:tcPr>
            <w:tcW w:w="1402" w:type="dxa"/>
          </w:tcPr>
          <w:p w14:paraId="718F13A5" w14:textId="0DDD68C5" w:rsidR="00B6617E" w:rsidRPr="00BA00C7" w:rsidRDefault="76B2FC0F" w:rsidP="2E6F9140">
            <w:pPr>
              <w:jc w:val="center"/>
              <w:rPr>
                <w:rFonts w:ascii="Times New Roman" w:hAnsi="Times New Roman" w:cs="Times New Roman"/>
              </w:rPr>
            </w:pPr>
            <w:r w:rsidRPr="00BA00C7">
              <w:rPr>
                <w:rFonts w:ascii="Times New Roman" w:hAnsi="Times New Roman" w:cs="Times New Roman"/>
              </w:rPr>
              <w:t xml:space="preserve">2026 m. IV </w:t>
            </w:r>
            <w:proofErr w:type="spellStart"/>
            <w:r w:rsidRPr="00BA00C7">
              <w:rPr>
                <w:rFonts w:ascii="Times New Roman" w:hAnsi="Times New Roman" w:cs="Times New Roman"/>
              </w:rPr>
              <w:t>ketv</w:t>
            </w:r>
            <w:proofErr w:type="spellEnd"/>
            <w:r w:rsidRPr="00BA00C7">
              <w:rPr>
                <w:rFonts w:ascii="Times New Roman" w:hAnsi="Times New Roman" w:cs="Times New Roman"/>
              </w:rPr>
              <w:t>.</w:t>
            </w:r>
          </w:p>
          <w:p w14:paraId="20D5258E" w14:textId="5E173F43" w:rsidR="00B6617E" w:rsidRPr="00BA00C7" w:rsidRDefault="00B6617E" w:rsidP="00B6617E">
            <w:pPr>
              <w:jc w:val="center"/>
              <w:rPr>
                <w:rFonts w:ascii="Times New Roman" w:hAnsi="Times New Roman" w:cs="Times New Roman"/>
              </w:rPr>
            </w:pPr>
          </w:p>
        </w:tc>
        <w:tc>
          <w:tcPr>
            <w:tcW w:w="1823" w:type="dxa"/>
          </w:tcPr>
          <w:p w14:paraId="4976E2E2" w14:textId="77777777" w:rsidR="00B6617E" w:rsidRPr="00BA00C7" w:rsidRDefault="00B6617E" w:rsidP="00B6617E">
            <w:pPr>
              <w:jc w:val="center"/>
              <w:rPr>
                <w:rFonts w:ascii="Times New Roman" w:hAnsi="Times New Roman" w:cs="Times New Roman"/>
              </w:rPr>
            </w:pPr>
            <w:r w:rsidRPr="00BA00C7">
              <w:rPr>
                <w:rFonts w:ascii="Times New Roman" w:hAnsi="Times New Roman" w:cs="Times New Roman"/>
              </w:rPr>
              <w:t>Duomenys iš projekto</w:t>
            </w:r>
          </w:p>
          <w:p w14:paraId="23CB5F1F" w14:textId="43AEB1ED" w:rsidR="00B6617E" w:rsidRPr="00BA00C7" w:rsidRDefault="1D51735C" w:rsidP="5D7CDA24">
            <w:pPr>
              <w:jc w:val="center"/>
              <w:rPr>
                <w:rFonts w:ascii="Arial" w:eastAsia="Arial" w:hAnsi="Arial" w:cs="Arial"/>
                <w:sz w:val="20"/>
                <w:szCs w:val="20"/>
              </w:rPr>
            </w:pPr>
            <w:r w:rsidRPr="00BA00C7">
              <w:rPr>
                <w:rFonts w:ascii="Arial" w:eastAsia="Arial" w:hAnsi="Arial" w:cs="Arial"/>
                <w:sz w:val="20"/>
                <w:szCs w:val="20"/>
              </w:rPr>
              <w:t xml:space="preserve"> * - Įsigaliojus papildomiems aplinkosaugos reikalavimams</w:t>
            </w:r>
          </w:p>
          <w:p w14:paraId="2C0E8AEF" w14:textId="3AB911B6" w:rsidR="00B6617E" w:rsidRPr="00BA00C7" w:rsidRDefault="1D51735C" w:rsidP="00BA7C96">
            <w:pPr>
              <w:jc w:val="center"/>
              <w:rPr>
                <w:rFonts w:ascii="Arial" w:eastAsia="Arial" w:hAnsi="Arial" w:cs="Arial"/>
                <w:sz w:val="20"/>
                <w:szCs w:val="20"/>
              </w:rPr>
            </w:pPr>
            <w:r w:rsidRPr="00BA00C7">
              <w:rPr>
                <w:rFonts w:ascii="Arial" w:eastAsia="Arial" w:hAnsi="Arial" w:cs="Arial"/>
                <w:sz w:val="20"/>
                <w:szCs w:val="20"/>
              </w:rPr>
              <w:t>** - Įdiegus aplinkosauginių reikalavimų atitikimui būtinas priemones</w:t>
            </w:r>
          </w:p>
        </w:tc>
      </w:tr>
    </w:tbl>
    <w:p w14:paraId="05A553FA" w14:textId="248066CC" w:rsidR="006E140E" w:rsidRPr="00BA00C7" w:rsidRDefault="006E140E" w:rsidP="000B69C4">
      <w:pPr>
        <w:ind w:left="360"/>
        <w:rPr>
          <w:rFonts w:ascii="Times New Roman" w:hAnsi="Times New Roman" w:cs="Times New Roman"/>
        </w:rPr>
      </w:pPr>
    </w:p>
    <w:p w14:paraId="4D9FDDB4" w14:textId="35973A53" w:rsidR="00841B5C" w:rsidRPr="00BA00C7" w:rsidRDefault="00074E0E" w:rsidP="000B69C4">
      <w:pPr>
        <w:ind w:left="360"/>
        <w:rPr>
          <w:rFonts w:ascii="Times New Roman" w:hAnsi="Times New Roman" w:cs="Times New Roman"/>
        </w:rPr>
      </w:pPr>
      <w:r w:rsidRPr="00BA00C7">
        <w:rPr>
          <w:rFonts w:ascii="Times New Roman" w:hAnsi="Times New Roman" w:cs="Times New Roman"/>
        </w:rPr>
        <w:t>2 lentelė. Finansinis planas</w:t>
      </w:r>
    </w:p>
    <w:tbl>
      <w:tblPr>
        <w:tblStyle w:val="TableGrid"/>
        <w:tblW w:w="15674" w:type="dxa"/>
        <w:tblInd w:w="-459" w:type="dxa"/>
        <w:tblLayout w:type="fixed"/>
        <w:tblLook w:val="04A0" w:firstRow="1" w:lastRow="0" w:firstColumn="1" w:lastColumn="0" w:noHBand="0" w:noVBand="1"/>
      </w:tblPr>
      <w:tblGrid>
        <w:gridCol w:w="3402"/>
        <w:gridCol w:w="1280"/>
        <w:gridCol w:w="1559"/>
        <w:gridCol w:w="709"/>
        <w:gridCol w:w="769"/>
        <w:gridCol w:w="668"/>
        <w:gridCol w:w="669"/>
        <w:gridCol w:w="668"/>
        <w:gridCol w:w="668"/>
        <w:gridCol w:w="669"/>
        <w:gridCol w:w="1134"/>
        <w:gridCol w:w="1161"/>
        <w:gridCol w:w="965"/>
        <w:gridCol w:w="1353"/>
      </w:tblGrid>
      <w:tr w:rsidR="00D60749" w:rsidRPr="00BA00C7" w14:paraId="384E8951" w14:textId="77777777" w:rsidTr="000A72AF">
        <w:trPr>
          <w:trHeight w:val="732"/>
          <w:tblHeader/>
        </w:trPr>
        <w:tc>
          <w:tcPr>
            <w:tcW w:w="3402" w:type="dxa"/>
            <w:vMerge w:val="restart"/>
            <w:shd w:val="clear" w:color="auto" w:fill="C6D9F1" w:themeFill="text2" w:themeFillTint="33"/>
            <w:vAlign w:val="center"/>
          </w:tcPr>
          <w:p w14:paraId="090923BA" w14:textId="77777777" w:rsidR="00DC04CC" w:rsidRPr="00BA00C7" w:rsidRDefault="00DC04CC" w:rsidP="0086095A">
            <w:pPr>
              <w:jc w:val="center"/>
              <w:rPr>
                <w:rFonts w:ascii="Times New Roman" w:hAnsi="Times New Roman" w:cs="Times New Roman"/>
                <w:b/>
                <w:sz w:val="20"/>
                <w:szCs w:val="20"/>
              </w:rPr>
            </w:pPr>
            <w:r w:rsidRPr="00BA00C7">
              <w:rPr>
                <w:rFonts w:ascii="Times New Roman" w:hAnsi="Times New Roman" w:cs="Times New Roman"/>
                <w:b/>
                <w:sz w:val="20"/>
                <w:szCs w:val="20"/>
              </w:rPr>
              <w:t>Reforma/ investicija</w:t>
            </w:r>
          </w:p>
          <w:p w14:paraId="3EAC482C" w14:textId="77777777" w:rsidR="00DC04CC" w:rsidRPr="00BA00C7" w:rsidRDefault="00DC04CC" w:rsidP="0086095A">
            <w:pPr>
              <w:jc w:val="center"/>
              <w:rPr>
                <w:rFonts w:ascii="Times New Roman" w:hAnsi="Times New Roman" w:cs="Times New Roman"/>
                <w:b/>
                <w:sz w:val="20"/>
                <w:szCs w:val="20"/>
              </w:rPr>
            </w:pPr>
            <w:r w:rsidRPr="00BA00C7">
              <w:rPr>
                <w:rFonts w:ascii="Times New Roman" w:hAnsi="Times New Roman" w:cs="Times New Roman"/>
                <w:b/>
                <w:sz w:val="20"/>
                <w:szCs w:val="20"/>
              </w:rPr>
              <w:t>(trumpas aprašymas arba nuoroda)</w:t>
            </w:r>
          </w:p>
        </w:tc>
        <w:tc>
          <w:tcPr>
            <w:tcW w:w="1276" w:type="dxa"/>
            <w:vMerge w:val="restart"/>
            <w:shd w:val="clear" w:color="auto" w:fill="C6D9F1" w:themeFill="text2" w:themeFillTint="33"/>
            <w:vAlign w:val="center"/>
          </w:tcPr>
          <w:p w14:paraId="7259A343" w14:textId="77777777" w:rsidR="00DC04CC" w:rsidRPr="00BA00C7" w:rsidRDefault="00DC04CC" w:rsidP="0086095A">
            <w:pPr>
              <w:jc w:val="center"/>
              <w:rPr>
                <w:rFonts w:ascii="Times New Roman" w:hAnsi="Times New Roman" w:cs="Times New Roman"/>
                <w:b/>
                <w:sz w:val="20"/>
                <w:szCs w:val="20"/>
              </w:rPr>
            </w:pPr>
            <w:r w:rsidRPr="00BA00C7">
              <w:rPr>
                <w:rFonts w:ascii="Times New Roman" w:hAnsi="Times New Roman" w:cs="Times New Roman"/>
                <w:b/>
                <w:sz w:val="20"/>
                <w:szCs w:val="20"/>
              </w:rPr>
              <w:t>Įgyvendinimo laikotarpis</w:t>
            </w:r>
          </w:p>
        </w:tc>
        <w:tc>
          <w:tcPr>
            <w:tcW w:w="1559" w:type="dxa"/>
            <w:vMerge w:val="restart"/>
            <w:shd w:val="clear" w:color="auto" w:fill="C6D9F1" w:themeFill="text2" w:themeFillTint="33"/>
            <w:vAlign w:val="center"/>
          </w:tcPr>
          <w:p w14:paraId="73D93507" w14:textId="1C789240" w:rsidR="00DC04CC" w:rsidRPr="00BA00C7" w:rsidRDefault="00DC04CC" w:rsidP="0086095A">
            <w:pPr>
              <w:jc w:val="center"/>
              <w:rPr>
                <w:rFonts w:ascii="Times New Roman" w:hAnsi="Times New Roman" w:cs="Times New Roman"/>
                <w:b/>
                <w:sz w:val="20"/>
                <w:szCs w:val="20"/>
              </w:rPr>
            </w:pPr>
            <w:r w:rsidRPr="00BA00C7">
              <w:rPr>
                <w:rFonts w:ascii="Times New Roman" w:hAnsi="Times New Roman" w:cs="Times New Roman"/>
                <w:b/>
                <w:sz w:val="20"/>
                <w:szCs w:val="20"/>
              </w:rPr>
              <w:t>Numatomų investicijų suma, kuri bus finansuojama RRF lėšomis</w:t>
            </w:r>
            <w:r w:rsidR="00991D95" w:rsidRPr="00BA00C7">
              <w:rPr>
                <w:rFonts w:ascii="Times New Roman" w:hAnsi="Times New Roman" w:cs="Times New Roman"/>
                <w:b/>
                <w:sz w:val="20"/>
                <w:szCs w:val="20"/>
              </w:rPr>
              <w:t>, tūkst. EUR</w:t>
            </w:r>
          </w:p>
        </w:tc>
        <w:tc>
          <w:tcPr>
            <w:tcW w:w="4820" w:type="dxa"/>
            <w:gridSpan w:val="7"/>
            <w:shd w:val="clear" w:color="auto" w:fill="C6D9F1" w:themeFill="text2" w:themeFillTint="33"/>
            <w:vAlign w:val="center"/>
          </w:tcPr>
          <w:p w14:paraId="6ED438C3" w14:textId="77777777" w:rsidR="00DC04CC" w:rsidRPr="00BA00C7" w:rsidRDefault="00DC04CC" w:rsidP="0086095A">
            <w:pPr>
              <w:jc w:val="center"/>
              <w:rPr>
                <w:rFonts w:ascii="Times New Roman" w:hAnsi="Times New Roman" w:cs="Times New Roman"/>
                <w:b/>
                <w:sz w:val="20"/>
                <w:szCs w:val="20"/>
              </w:rPr>
            </w:pPr>
            <w:r w:rsidRPr="00BA00C7">
              <w:rPr>
                <w:rFonts w:ascii="Times New Roman" w:hAnsi="Times New Roman" w:cs="Times New Roman"/>
                <w:b/>
                <w:sz w:val="20"/>
                <w:szCs w:val="20"/>
              </w:rPr>
              <w:t>Numatomų investicijų suma išskaidyta pamečiui (tūkst., EUR.)</w:t>
            </w:r>
          </w:p>
        </w:tc>
        <w:tc>
          <w:tcPr>
            <w:tcW w:w="3260" w:type="dxa"/>
            <w:gridSpan w:val="3"/>
            <w:shd w:val="clear" w:color="auto" w:fill="C6D9F1" w:themeFill="text2" w:themeFillTint="33"/>
            <w:vAlign w:val="center"/>
          </w:tcPr>
          <w:p w14:paraId="5E928E58" w14:textId="77777777" w:rsidR="00DC04CC" w:rsidRPr="00BA00C7" w:rsidRDefault="00DC04CC" w:rsidP="0086095A">
            <w:pPr>
              <w:jc w:val="center"/>
              <w:rPr>
                <w:rFonts w:ascii="Times New Roman" w:hAnsi="Times New Roman" w:cs="Times New Roman"/>
                <w:b/>
                <w:sz w:val="20"/>
                <w:szCs w:val="20"/>
              </w:rPr>
            </w:pPr>
            <w:r w:rsidRPr="00BA00C7">
              <w:rPr>
                <w:rFonts w:ascii="Times New Roman" w:hAnsi="Times New Roman" w:cs="Times New Roman"/>
                <w:b/>
                <w:sz w:val="20"/>
                <w:szCs w:val="20"/>
              </w:rPr>
              <w:t>Finansavimas iš kitų lėšų šaltinių</w:t>
            </w:r>
          </w:p>
        </w:tc>
        <w:tc>
          <w:tcPr>
            <w:tcW w:w="1353" w:type="dxa"/>
            <w:vMerge w:val="restart"/>
            <w:shd w:val="clear" w:color="auto" w:fill="C6D9F1" w:themeFill="text2" w:themeFillTint="33"/>
            <w:vAlign w:val="center"/>
          </w:tcPr>
          <w:p w14:paraId="376BA966" w14:textId="77777777" w:rsidR="00DC04CC" w:rsidRPr="00BA00C7" w:rsidRDefault="008D1D6C" w:rsidP="0086095A">
            <w:pPr>
              <w:jc w:val="center"/>
              <w:rPr>
                <w:rFonts w:ascii="Times New Roman" w:hAnsi="Times New Roman" w:cs="Times New Roman"/>
                <w:b/>
                <w:sz w:val="20"/>
                <w:szCs w:val="20"/>
              </w:rPr>
            </w:pPr>
            <w:r w:rsidRPr="00BA00C7">
              <w:rPr>
                <w:rFonts w:ascii="Times New Roman" w:hAnsi="Times New Roman" w:cs="Times New Roman"/>
                <w:b/>
                <w:sz w:val="20"/>
                <w:szCs w:val="20"/>
              </w:rPr>
              <w:t>SVP kodas</w:t>
            </w:r>
          </w:p>
        </w:tc>
      </w:tr>
      <w:tr w:rsidR="00407E75" w:rsidRPr="00BA00C7" w14:paraId="2EE5B9F5" w14:textId="77777777" w:rsidTr="000A72AF">
        <w:trPr>
          <w:tblHeader/>
        </w:trPr>
        <w:tc>
          <w:tcPr>
            <w:tcW w:w="3402" w:type="dxa"/>
            <w:vMerge/>
            <w:vAlign w:val="center"/>
          </w:tcPr>
          <w:p w14:paraId="37F6CB68" w14:textId="77777777" w:rsidR="00407E75" w:rsidRPr="00BA00C7" w:rsidRDefault="00407E75" w:rsidP="0086095A">
            <w:pPr>
              <w:jc w:val="center"/>
              <w:rPr>
                <w:rFonts w:ascii="Times New Roman" w:hAnsi="Times New Roman" w:cs="Times New Roman"/>
                <w:b/>
                <w:sz w:val="20"/>
                <w:szCs w:val="20"/>
              </w:rPr>
            </w:pPr>
          </w:p>
        </w:tc>
        <w:tc>
          <w:tcPr>
            <w:tcW w:w="1276" w:type="dxa"/>
            <w:vMerge/>
            <w:vAlign w:val="center"/>
          </w:tcPr>
          <w:p w14:paraId="11E62C9A" w14:textId="77777777" w:rsidR="00407E75" w:rsidRPr="00BA00C7" w:rsidRDefault="00407E75" w:rsidP="0086095A">
            <w:pPr>
              <w:jc w:val="center"/>
              <w:rPr>
                <w:rFonts w:ascii="Times New Roman" w:hAnsi="Times New Roman" w:cs="Times New Roman"/>
                <w:b/>
                <w:sz w:val="20"/>
                <w:szCs w:val="20"/>
              </w:rPr>
            </w:pPr>
          </w:p>
        </w:tc>
        <w:tc>
          <w:tcPr>
            <w:tcW w:w="1559" w:type="dxa"/>
            <w:vMerge/>
            <w:vAlign w:val="center"/>
          </w:tcPr>
          <w:p w14:paraId="4649BEED" w14:textId="77777777" w:rsidR="00407E75" w:rsidRPr="00BA00C7" w:rsidRDefault="00407E75" w:rsidP="0086095A">
            <w:pPr>
              <w:jc w:val="center"/>
              <w:rPr>
                <w:rFonts w:ascii="Times New Roman" w:hAnsi="Times New Roman" w:cs="Times New Roman"/>
                <w:b/>
                <w:sz w:val="20"/>
                <w:szCs w:val="20"/>
              </w:rPr>
            </w:pPr>
          </w:p>
        </w:tc>
        <w:tc>
          <w:tcPr>
            <w:tcW w:w="709" w:type="dxa"/>
            <w:shd w:val="clear" w:color="auto" w:fill="C6D9F1" w:themeFill="text2" w:themeFillTint="33"/>
            <w:vAlign w:val="center"/>
          </w:tcPr>
          <w:p w14:paraId="162E5FAB" w14:textId="77777777" w:rsidR="00407E75" w:rsidRPr="00BA00C7" w:rsidRDefault="00407E75" w:rsidP="00E90C29">
            <w:pPr>
              <w:jc w:val="center"/>
              <w:rPr>
                <w:rFonts w:ascii="Times New Roman" w:hAnsi="Times New Roman" w:cs="Times New Roman"/>
                <w:sz w:val="20"/>
                <w:szCs w:val="20"/>
              </w:rPr>
            </w:pPr>
            <w:r w:rsidRPr="00BA00C7">
              <w:rPr>
                <w:rFonts w:ascii="Times New Roman" w:hAnsi="Times New Roman" w:cs="Times New Roman"/>
                <w:sz w:val="20"/>
                <w:szCs w:val="20"/>
              </w:rPr>
              <w:t>2020</w:t>
            </w:r>
          </w:p>
        </w:tc>
        <w:tc>
          <w:tcPr>
            <w:tcW w:w="769" w:type="dxa"/>
            <w:shd w:val="clear" w:color="auto" w:fill="C6D9F1" w:themeFill="text2" w:themeFillTint="33"/>
            <w:vAlign w:val="center"/>
          </w:tcPr>
          <w:p w14:paraId="0C18E73C" w14:textId="77777777" w:rsidR="00407E75" w:rsidRPr="00BA00C7" w:rsidRDefault="00407E75" w:rsidP="00E90C29">
            <w:pPr>
              <w:jc w:val="center"/>
              <w:rPr>
                <w:rFonts w:ascii="Times New Roman" w:hAnsi="Times New Roman" w:cs="Times New Roman"/>
                <w:sz w:val="20"/>
                <w:szCs w:val="20"/>
              </w:rPr>
            </w:pPr>
            <w:r w:rsidRPr="00BA00C7">
              <w:rPr>
                <w:rFonts w:ascii="Times New Roman" w:hAnsi="Times New Roman" w:cs="Times New Roman"/>
                <w:sz w:val="20"/>
                <w:szCs w:val="20"/>
              </w:rPr>
              <w:t>2021</w:t>
            </w:r>
          </w:p>
        </w:tc>
        <w:tc>
          <w:tcPr>
            <w:tcW w:w="668" w:type="dxa"/>
            <w:shd w:val="clear" w:color="auto" w:fill="C6D9F1" w:themeFill="text2" w:themeFillTint="33"/>
            <w:vAlign w:val="center"/>
          </w:tcPr>
          <w:p w14:paraId="326BA08B" w14:textId="77777777" w:rsidR="00407E75" w:rsidRPr="00BA00C7" w:rsidRDefault="00407E75" w:rsidP="00E90C29">
            <w:pPr>
              <w:jc w:val="center"/>
              <w:rPr>
                <w:rFonts w:ascii="Times New Roman" w:hAnsi="Times New Roman" w:cs="Times New Roman"/>
                <w:sz w:val="20"/>
                <w:szCs w:val="20"/>
              </w:rPr>
            </w:pPr>
            <w:r w:rsidRPr="00BA00C7">
              <w:rPr>
                <w:rFonts w:ascii="Times New Roman" w:hAnsi="Times New Roman" w:cs="Times New Roman"/>
                <w:sz w:val="20"/>
                <w:szCs w:val="20"/>
              </w:rPr>
              <w:t>2022</w:t>
            </w:r>
          </w:p>
        </w:tc>
        <w:tc>
          <w:tcPr>
            <w:tcW w:w="669" w:type="dxa"/>
            <w:shd w:val="clear" w:color="auto" w:fill="C6D9F1" w:themeFill="text2" w:themeFillTint="33"/>
            <w:vAlign w:val="center"/>
          </w:tcPr>
          <w:p w14:paraId="65FAD3BA" w14:textId="77777777" w:rsidR="00407E75" w:rsidRPr="00BA00C7" w:rsidRDefault="00407E75" w:rsidP="00E90C29">
            <w:pPr>
              <w:jc w:val="center"/>
              <w:rPr>
                <w:rFonts w:ascii="Times New Roman" w:hAnsi="Times New Roman" w:cs="Times New Roman"/>
                <w:sz w:val="20"/>
                <w:szCs w:val="20"/>
              </w:rPr>
            </w:pPr>
            <w:r w:rsidRPr="00BA00C7">
              <w:rPr>
                <w:rFonts w:ascii="Times New Roman" w:hAnsi="Times New Roman" w:cs="Times New Roman"/>
                <w:sz w:val="20"/>
                <w:szCs w:val="20"/>
              </w:rPr>
              <w:t>2023</w:t>
            </w:r>
          </w:p>
        </w:tc>
        <w:tc>
          <w:tcPr>
            <w:tcW w:w="668" w:type="dxa"/>
            <w:shd w:val="clear" w:color="auto" w:fill="C6D9F1" w:themeFill="text2" w:themeFillTint="33"/>
            <w:vAlign w:val="center"/>
          </w:tcPr>
          <w:p w14:paraId="6299819A" w14:textId="77777777" w:rsidR="00407E75" w:rsidRPr="00BA00C7" w:rsidRDefault="00407E75" w:rsidP="00E90C29">
            <w:pPr>
              <w:jc w:val="center"/>
              <w:rPr>
                <w:rFonts w:ascii="Times New Roman" w:hAnsi="Times New Roman" w:cs="Times New Roman"/>
                <w:sz w:val="20"/>
                <w:szCs w:val="20"/>
              </w:rPr>
            </w:pPr>
            <w:r w:rsidRPr="00BA00C7">
              <w:rPr>
                <w:rFonts w:ascii="Times New Roman" w:hAnsi="Times New Roman" w:cs="Times New Roman"/>
                <w:sz w:val="20"/>
                <w:szCs w:val="20"/>
              </w:rPr>
              <w:t>2024</w:t>
            </w:r>
          </w:p>
        </w:tc>
        <w:tc>
          <w:tcPr>
            <w:tcW w:w="668" w:type="dxa"/>
            <w:shd w:val="clear" w:color="auto" w:fill="C6D9F1" w:themeFill="text2" w:themeFillTint="33"/>
            <w:vAlign w:val="center"/>
          </w:tcPr>
          <w:p w14:paraId="360DD487" w14:textId="77777777" w:rsidR="00407E75" w:rsidRPr="00BA00C7" w:rsidRDefault="00407E75" w:rsidP="00E90C29">
            <w:pPr>
              <w:jc w:val="center"/>
              <w:rPr>
                <w:rFonts w:ascii="Times New Roman" w:hAnsi="Times New Roman" w:cs="Times New Roman"/>
                <w:sz w:val="20"/>
                <w:szCs w:val="20"/>
              </w:rPr>
            </w:pPr>
            <w:r w:rsidRPr="00BA00C7">
              <w:rPr>
                <w:rFonts w:ascii="Times New Roman" w:hAnsi="Times New Roman" w:cs="Times New Roman"/>
                <w:sz w:val="20"/>
                <w:szCs w:val="20"/>
              </w:rPr>
              <w:t>2025</w:t>
            </w:r>
          </w:p>
        </w:tc>
        <w:tc>
          <w:tcPr>
            <w:tcW w:w="669" w:type="dxa"/>
            <w:shd w:val="clear" w:color="auto" w:fill="C6D9F1" w:themeFill="text2" w:themeFillTint="33"/>
            <w:vAlign w:val="center"/>
          </w:tcPr>
          <w:p w14:paraId="4B9F01E1" w14:textId="77777777" w:rsidR="00407E75" w:rsidRPr="00BA00C7" w:rsidRDefault="00407E75" w:rsidP="00E90C29">
            <w:pPr>
              <w:jc w:val="center"/>
              <w:rPr>
                <w:rFonts w:ascii="Times New Roman" w:hAnsi="Times New Roman" w:cs="Times New Roman"/>
                <w:sz w:val="20"/>
                <w:szCs w:val="20"/>
              </w:rPr>
            </w:pPr>
            <w:r w:rsidRPr="00BA00C7">
              <w:rPr>
                <w:rFonts w:ascii="Times New Roman" w:hAnsi="Times New Roman" w:cs="Times New Roman"/>
                <w:sz w:val="20"/>
                <w:szCs w:val="20"/>
              </w:rPr>
              <w:t>2026</w:t>
            </w:r>
          </w:p>
        </w:tc>
        <w:tc>
          <w:tcPr>
            <w:tcW w:w="1134" w:type="dxa"/>
            <w:shd w:val="clear" w:color="auto" w:fill="C6D9F1" w:themeFill="text2" w:themeFillTint="33"/>
            <w:vAlign w:val="center"/>
          </w:tcPr>
          <w:p w14:paraId="2E17EF7A" w14:textId="77777777" w:rsidR="00407E75" w:rsidRPr="00BA00C7" w:rsidRDefault="00407E75" w:rsidP="00407E75">
            <w:pPr>
              <w:jc w:val="center"/>
              <w:rPr>
                <w:rFonts w:ascii="Times New Roman" w:hAnsi="Times New Roman" w:cs="Times New Roman"/>
                <w:sz w:val="20"/>
                <w:szCs w:val="20"/>
              </w:rPr>
            </w:pPr>
            <w:r w:rsidRPr="00BA00C7">
              <w:rPr>
                <w:rFonts w:ascii="Times New Roman" w:hAnsi="Times New Roman" w:cs="Times New Roman"/>
                <w:sz w:val="20"/>
                <w:szCs w:val="20"/>
              </w:rPr>
              <w:t>Kitos ES programos</w:t>
            </w:r>
          </w:p>
        </w:tc>
        <w:tc>
          <w:tcPr>
            <w:tcW w:w="1161" w:type="dxa"/>
            <w:shd w:val="clear" w:color="auto" w:fill="C6D9F1" w:themeFill="text2" w:themeFillTint="33"/>
            <w:vAlign w:val="center"/>
          </w:tcPr>
          <w:p w14:paraId="674AF3E2" w14:textId="77777777" w:rsidR="00407E75" w:rsidRPr="00BA00C7" w:rsidRDefault="00407E75" w:rsidP="00407E75">
            <w:pPr>
              <w:jc w:val="center"/>
              <w:rPr>
                <w:rFonts w:ascii="Times New Roman" w:hAnsi="Times New Roman" w:cs="Times New Roman"/>
                <w:sz w:val="20"/>
                <w:szCs w:val="20"/>
              </w:rPr>
            </w:pPr>
            <w:r w:rsidRPr="00BA00C7">
              <w:rPr>
                <w:rFonts w:ascii="Times New Roman" w:hAnsi="Times New Roman" w:cs="Times New Roman"/>
                <w:sz w:val="20"/>
                <w:szCs w:val="20"/>
              </w:rPr>
              <w:t>Valstybės biudžetas</w:t>
            </w:r>
          </w:p>
        </w:tc>
        <w:tc>
          <w:tcPr>
            <w:tcW w:w="965" w:type="dxa"/>
            <w:shd w:val="clear" w:color="auto" w:fill="C6D9F1" w:themeFill="text2" w:themeFillTint="33"/>
            <w:vAlign w:val="center"/>
          </w:tcPr>
          <w:p w14:paraId="417B19C4" w14:textId="77777777" w:rsidR="00407E75" w:rsidRPr="00BA00C7" w:rsidRDefault="00407E75" w:rsidP="0086095A">
            <w:pPr>
              <w:jc w:val="center"/>
              <w:rPr>
                <w:rFonts w:ascii="Times New Roman" w:hAnsi="Times New Roman" w:cs="Times New Roman"/>
                <w:sz w:val="20"/>
                <w:szCs w:val="20"/>
              </w:rPr>
            </w:pPr>
            <w:r w:rsidRPr="00BA00C7">
              <w:rPr>
                <w:rFonts w:ascii="Times New Roman" w:hAnsi="Times New Roman" w:cs="Times New Roman"/>
                <w:sz w:val="20"/>
                <w:szCs w:val="20"/>
              </w:rPr>
              <w:t>Kiti šaltiniai</w:t>
            </w:r>
          </w:p>
        </w:tc>
        <w:tc>
          <w:tcPr>
            <w:tcW w:w="1353" w:type="dxa"/>
            <w:vMerge/>
            <w:vAlign w:val="center"/>
          </w:tcPr>
          <w:p w14:paraId="2A9846ED" w14:textId="77777777" w:rsidR="00407E75" w:rsidRPr="00BA00C7" w:rsidRDefault="00407E75" w:rsidP="0086095A">
            <w:pPr>
              <w:jc w:val="center"/>
              <w:rPr>
                <w:rFonts w:ascii="Times New Roman" w:hAnsi="Times New Roman" w:cs="Times New Roman"/>
                <w:b/>
                <w:sz w:val="20"/>
                <w:szCs w:val="20"/>
              </w:rPr>
            </w:pPr>
          </w:p>
        </w:tc>
      </w:tr>
      <w:tr w:rsidR="00407E75" w:rsidRPr="00BA00C7" w14:paraId="5A42CA8F" w14:textId="77777777" w:rsidTr="000A72AF">
        <w:tc>
          <w:tcPr>
            <w:tcW w:w="15674" w:type="dxa"/>
            <w:gridSpan w:val="14"/>
            <w:shd w:val="clear" w:color="auto" w:fill="DBE5F1" w:themeFill="accent1" w:themeFillTint="33"/>
          </w:tcPr>
          <w:p w14:paraId="1ED7DCEA" w14:textId="77777777" w:rsidR="00407E75" w:rsidRPr="00BA00C7" w:rsidRDefault="00407E75" w:rsidP="000B69C4">
            <w:pPr>
              <w:rPr>
                <w:rFonts w:ascii="Times New Roman" w:hAnsi="Times New Roman" w:cs="Times New Roman"/>
                <w:b/>
                <w:bCs/>
                <w:sz w:val="20"/>
                <w:szCs w:val="20"/>
              </w:rPr>
            </w:pPr>
            <w:r w:rsidRPr="00BA00C7">
              <w:rPr>
                <w:rFonts w:ascii="Times New Roman" w:hAnsi="Times New Roman" w:cs="Times New Roman"/>
                <w:b/>
                <w:bCs/>
                <w:sz w:val="20"/>
                <w:szCs w:val="20"/>
              </w:rPr>
              <w:t xml:space="preserve">3 komponentas: </w:t>
            </w:r>
            <w:r w:rsidRPr="00BA00C7">
              <w:rPr>
                <w:rFonts w:ascii="Times New Roman" w:hAnsi="Times New Roman" w:cs="Times New Roman"/>
                <w:b/>
                <w:bCs/>
                <w:sz w:val="20"/>
                <w:szCs w:val="20"/>
                <w:u w:val="single"/>
              </w:rPr>
              <w:t>Klimato kaita</w:t>
            </w:r>
          </w:p>
        </w:tc>
      </w:tr>
      <w:tr w:rsidR="00A83F08" w:rsidRPr="00BA00C7" w14:paraId="13A4FB3C" w14:textId="77777777" w:rsidTr="000A72AF">
        <w:tc>
          <w:tcPr>
            <w:tcW w:w="3402" w:type="dxa"/>
          </w:tcPr>
          <w:p w14:paraId="191ADF39" w14:textId="6A5EF761" w:rsidR="00A83F08" w:rsidRPr="00BA00C7" w:rsidRDefault="007B31CD" w:rsidP="00876CD8">
            <w:pPr>
              <w:rPr>
                <w:rFonts w:ascii="Times New Roman" w:hAnsi="Times New Roman" w:cs="Times New Roman"/>
                <w:b/>
                <w:bCs/>
                <w:sz w:val="20"/>
                <w:szCs w:val="20"/>
              </w:rPr>
            </w:pPr>
            <w:r w:rsidRPr="00BA00C7">
              <w:rPr>
                <w:rFonts w:ascii="Times New Roman" w:hAnsi="Times New Roman" w:cs="Times New Roman"/>
                <w:b/>
                <w:bCs/>
                <w:sz w:val="20"/>
                <w:szCs w:val="20"/>
              </w:rPr>
              <w:t xml:space="preserve">3.1. </w:t>
            </w:r>
            <w:r w:rsidR="00A83F08" w:rsidRPr="00BA00C7">
              <w:rPr>
                <w:rFonts w:ascii="Times New Roman" w:hAnsi="Times New Roman" w:cs="Times New Roman"/>
                <w:b/>
                <w:bCs/>
                <w:sz w:val="20"/>
                <w:szCs w:val="20"/>
              </w:rPr>
              <w:t>Sumažinti energijos suvartojimą gyvenamuosiuose / viešuose pastatuose ir įmonėse</w:t>
            </w:r>
          </w:p>
        </w:tc>
        <w:tc>
          <w:tcPr>
            <w:tcW w:w="1276" w:type="dxa"/>
          </w:tcPr>
          <w:p w14:paraId="36F25A49" w14:textId="6CF45A07" w:rsidR="00A83F08" w:rsidRPr="00BA00C7" w:rsidRDefault="00A83F08" w:rsidP="00876CD8">
            <w:pPr>
              <w:jc w:val="center"/>
              <w:rPr>
                <w:rFonts w:ascii="Times New Roman" w:hAnsi="Times New Roman" w:cs="Times New Roman"/>
                <w:sz w:val="16"/>
                <w:szCs w:val="16"/>
              </w:rPr>
            </w:pPr>
          </w:p>
        </w:tc>
        <w:tc>
          <w:tcPr>
            <w:tcW w:w="1559" w:type="dxa"/>
          </w:tcPr>
          <w:p w14:paraId="0A7E6E6D" w14:textId="05765070" w:rsidR="00A83F08" w:rsidRPr="00BA00C7" w:rsidRDefault="00A83F08" w:rsidP="00876CD8">
            <w:pPr>
              <w:jc w:val="center"/>
              <w:rPr>
                <w:rFonts w:ascii="Times New Roman" w:hAnsi="Times New Roman" w:cs="Times New Roman"/>
                <w:sz w:val="16"/>
                <w:szCs w:val="16"/>
              </w:rPr>
            </w:pPr>
          </w:p>
        </w:tc>
        <w:tc>
          <w:tcPr>
            <w:tcW w:w="709" w:type="dxa"/>
          </w:tcPr>
          <w:p w14:paraId="2F5EFF26" w14:textId="77777777" w:rsidR="00A83F08" w:rsidRPr="00BA00C7" w:rsidRDefault="00A83F08" w:rsidP="00876CD8">
            <w:pPr>
              <w:jc w:val="center"/>
              <w:rPr>
                <w:rFonts w:ascii="Times New Roman" w:hAnsi="Times New Roman" w:cs="Times New Roman"/>
                <w:sz w:val="16"/>
                <w:szCs w:val="16"/>
              </w:rPr>
            </w:pPr>
          </w:p>
        </w:tc>
        <w:tc>
          <w:tcPr>
            <w:tcW w:w="769" w:type="dxa"/>
          </w:tcPr>
          <w:p w14:paraId="6A6F2D71" w14:textId="4F8462B7" w:rsidR="00A83F08" w:rsidRPr="00BA00C7" w:rsidRDefault="00A83F08" w:rsidP="00876CD8">
            <w:pPr>
              <w:jc w:val="center"/>
              <w:rPr>
                <w:rFonts w:ascii="Times New Roman" w:hAnsi="Times New Roman" w:cs="Times New Roman"/>
                <w:b/>
                <w:bCs/>
                <w:sz w:val="16"/>
                <w:szCs w:val="16"/>
              </w:rPr>
            </w:pPr>
          </w:p>
        </w:tc>
        <w:tc>
          <w:tcPr>
            <w:tcW w:w="668" w:type="dxa"/>
          </w:tcPr>
          <w:p w14:paraId="462F43AF" w14:textId="77777777" w:rsidR="00A83F08" w:rsidRPr="00BA00C7" w:rsidRDefault="00A83F08" w:rsidP="00876CD8">
            <w:pPr>
              <w:jc w:val="center"/>
              <w:rPr>
                <w:rFonts w:ascii="Times New Roman" w:hAnsi="Times New Roman" w:cs="Times New Roman"/>
                <w:sz w:val="16"/>
                <w:szCs w:val="16"/>
              </w:rPr>
            </w:pPr>
          </w:p>
        </w:tc>
        <w:tc>
          <w:tcPr>
            <w:tcW w:w="669" w:type="dxa"/>
          </w:tcPr>
          <w:p w14:paraId="1E445F2D" w14:textId="77777777" w:rsidR="00A83F08" w:rsidRPr="00BA00C7" w:rsidRDefault="00A83F08" w:rsidP="00876CD8">
            <w:pPr>
              <w:jc w:val="center"/>
              <w:rPr>
                <w:rFonts w:ascii="Times New Roman" w:hAnsi="Times New Roman" w:cs="Times New Roman"/>
                <w:sz w:val="16"/>
                <w:szCs w:val="16"/>
              </w:rPr>
            </w:pPr>
          </w:p>
        </w:tc>
        <w:tc>
          <w:tcPr>
            <w:tcW w:w="668" w:type="dxa"/>
          </w:tcPr>
          <w:p w14:paraId="40040994" w14:textId="77777777" w:rsidR="00A83F08" w:rsidRPr="00BA00C7" w:rsidRDefault="00A83F08" w:rsidP="00876CD8">
            <w:pPr>
              <w:jc w:val="center"/>
              <w:rPr>
                <w:rFonts w:ascii="Times New Roman" w:hAnsi="Times New Roman" w:cs="Times New Roman"/>
                <w:sz w:val="16"/>
                <w:szCs w:val="16"/>
              </w:rPr>
            </w:pPr>
          </w:p>
        </w:tc>
        <w:tc>
          <w:tcPr>
            <w:tcW w:w="668" w:type="dxa"/>
          </w:tcPr>
          <w:p w14:paraId="75F0507F" w14:textId="77777777" w:rsidR="00A83F08" w:rsidRPr="00BA00C7" w:rsidRDefault="00A83F08" w:rsidP="00876CD8">
            <w:pPr>
              <w:jc w:val="center"/>
              <w:rPr>
                <w:rFonts w:ascii="Times New Roman" w:hAnsi="Times New Roman" w:cs="Times New Roman"/>
                <w:sz w:val="16"/>
                <w:szCs w:val="16"/>
              </w:rPr>
            </w:pPr>
          </w:p>
        </w:tc>
        <w:tc>
          <w:tcPr>
            <w:tcW w:w="669" w:type="dxa"/>
          </w:tcPr>
          <w:p w14:paraId="1F4D2142" w14:textId="77777777" w:rsidR="00A83F08" w:rsidRPr="00BA00C7" w:rsidRDefault="00A83F08" w:rsidP="00876CD8">
            <w:pPr>
              <w:jc w:val="center"/>
              <w:rPr>
                <w:rFonts w:ascii="Times New Roman" w:hAnsi="Times New Roman" w:cs="Times New Roman"/>
                <w:sz w:val="16"/>
                <w:szCs w:val="16"/>
              </w:rPr>
            </w:pPr>
          </w:p>
        </w:tc>
        <w:tc>
          <w:tcPr>
            <w:tcW w:w="1134" w:type="dxa"/>
          </w:tcPr>
          <w:p w14:paraId="72FEDCE9" w14:textId="77777777" w:rsidR="00A83F08" w:rsidRPr="00BA00C7" w:rsidRDefault="00A83F08" w:rsidP="00876CD8">
            <w:pPr>
              <w:jc w:val="center"/>
              <w:rPr>
                <w:rFonts w:ascii="Times New Roman" w:hAnsi="Times New Roman" w:cs="Times New Roman"/>
                <w:sz w:val="16"/>
                <w:szCs w:val="16"/>
              </w:rPr>
            </w:pPr>
          </w:p>
        </w:tc>
        <w:tc>
          <w:tcPr>
            <w:tcW w:w="1161" w:type="dxa"/>
          </w:tcPr>
          <w:p w14:paraId="366DC95C" w14:textId="77777777" w:rsidR="00A83F08" w:rsidRPr="00BA00C7" w:rsidRDefault="00A83F08" w:rsidP="00876CD8">
            <w:pPr>
              <w:jc w:val="center"/>
              <w:rPr>
                <w:rFonts w:ascii="Times New Roman" w:hAnsi="Times New Roman" w:cs="Times New Roman"/>
                <w:sz w:val="16"/>
                <w:szCs w:val="16"/>
              </w:rPr>
            </w:pPr>
          </w:p>
        </w:tc>
        <w:tc>
          <w:tcPr>
            <w:tcW w:w="965" w:type="dxa"/>
          </w:tcPr>
          <w:p w14:paraId="2CD2ABDC" w14:textId="77777777" w:rsidR="00A83F08" w:rsidRPr="00BA00C7" w:rsidRDefault="00A83F08" w:rsidP="00876CD8">
            <w:pPr>
              <w:jc w:val="center"/>
              <w:rPr>
                <w:rFonts w:ascii="Times New Roman" w:hAnsi="Times New Roman" w:cs="Times New Roman"/>
                <w:sz w:val="16"/>
                <w:szCs w:val="16"/>
              </w:rPr>
            </w:pPr>
          </w:p>
        </w:tc>
        <w:tc>
          <w:tcPr>
            <w:tcW w:w="1353" w:type="dxa"/>
          </w:tcPr>
          <w:p w14:paraId="2917DDCE" w14:textId="23FABD0B" w:rsidR="00A83F08" w:rsidRPr="00BA00C7" w:rsidRDefault="00A83F08" w:rsidP="00876CD8">
            <w:pPr>
              <w:rPr>
                <w:rFonts w:ascii="Times New Roman" w:hAnsi="Times New Roman" w:cs="Times New Roman"/>
                <w:sz w:val="16"/>
                <w:szCs w:val="16"/>
              </w:rPr>
            </w:pPr>
            <w:r w:rsidRPr="00BA00C7">
              <w:rPr>
                <w:rFonts w:ascii="Times New Roman" w:hAnsi="Times New Roman" w:cs="Times New Roman"/>
                <w:sz w:val="16"/>
                <w:szCs w:val="16"/>
              </w:rPr>
              <w:t>01.01.01.0</w:t>
            </w:r>
            <w:r w:rsidR="005D2B99" w:rsidRPr="00BA00C7">
              <w:rPr>
                <w:rFonts w:ascii="Times New Roman" w:hAnsi="Times New Roman" w:cs="Times New Roman"/>
                <w:sz w:val="16"/>
                <w:szCs w:val="16"/>
              </w:rPr>
              <w:t>4</w:t>
            </w:r>
            <w:r w:rsidRPr="00BA00C7">
              <w:rPr>
                <w:rFonts w:ascii="Times New Roman" w:hAnsi="Times New Roman" w:cs="Times New Roman"/>
                <w:sz w:val="16"/>
                <w:szCs w:val="16"/>
              </w:rPr>
              <w:t>.0</w:t>
            </w:r>
            <w:r w:rsidR="005D2B99" w:rsidRPr="00BA00C7">
              <w:rPr>
                <w:rFonts w:ascii="Times New Roman" w:hAnsi="Times New Roman" w:cs="Times New Roman"/>
                <w:sz w:val="16"/>
                <w:szCs w:val="16"/>
              </w:rPr>
              <w:t>2</w:t>
            </w:r>
          </w:p>
        </w:tc>
      </w:tr>
      <w:tr w:rsidR="005D2B99" w:rsidRPr="00BA00C7" w14:paraId="0E98C7BC" w14:textId="77777777" w:rsidTr="000A72AF">
        <w:tc>
          <w:tcPr>
            <w:tcW w:w="3402" w:type="dxa"/>
          </w:tcPr>
          <w:p w14:paraId="549B12A0" w14:textId="619D9160" w:rsidR="005D2B99" w:rsidRPr="00BA00C7" w:rsidRDefault="007B31CD" w:rsidP="005D2B99">
            <w:pPr>
              <w:rPr>
                <w:rFonts w:ascii="Times New Roman" w:hAnsi="Times New Roman" w:cs="Times New Roman"/>
                <w:sz w:val="20"/>
                <w:szCs w:val="20"/>
              </w:rPr>
            </w:pPr>
            <w:r w:rsidRPr="00BA00C7">
              <w:rPr>
                <w:rFonts w:ascii="Times New Roman" w:eastAsia="Times New Roman" w:hAnsi="Times New Roman" w:cs="Times New Roman"/>
                <w:sz w:val="20"/>
                <w:szCs w:val="20"/>
              </w:rPr>
              <w:t xml:space="preserve">3.1.1. </w:t>
            </w:r>
            <w:r w:rsidR="005D2B99" w:rsidRPr="00BA00C7">
              <w:rPr>
                <w:rFonts w:ascii="Times New Roman" w:eastAsia="Times New Roman" w:hAnsi="Times New Roman" w:cs="Times New Roman"/>
                <w:sz w:val="20"/>
                <w:szCs w:val="20"/>
              </w:rPr>
              <w:t>Privačių juridinių asmenų energijos vartojimo efektyvumo priemonių įgyvendinimas pagal energijos audito ataskaitas</w:t>
            </w:r>
          </w:p>
        </w:tc>
        <w:tc>
          <w:tcPr>
            <w:tcW w:w="1276" w:type="dxa"/>
          </w:tcPr>
          <w:p w14:paraId="5C2658B8" w14:textId="20A3E9D9"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46266774" w14:textId="69E151F6"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50 500</w:t>
            </w:r>
          </w:p>
        </w:tc>
        <w:tc>
          <w:tcPr>
            <w:tcW w:w="709" w:type="dxa"/>
          </w:tcPr>
          <w:p w14:paraId="4A5BBA76" w14:textId="77777777" w:rsidR="005D2B99" w:rsidRPr="00BA00C7" w:rsidRDefault="005D2B99" w:rsidP="005D2B99">
            <w:pPr>
              <w:jc w:val="center"/>
              <w:rPr>
                <w:rFonts w:ascii="Times New Roman" w:hAnsi="Times New Roman" w:cs="Times New Roman"/>
                <w:sz w:val="16"/>
                <w:szCs w:val="16"/>
              </w:rPr>
            </w:pPr>
          </w:p>
        </w:tc>
        <w:tc>
          <w:tcPr>
            <w:tcW w:w="769" w:type="dxa"/>
          </w:tcPr>
          <w:p w14:paraId="3C0D1B3B" w14:textId="5CE9EC10"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5 000</w:t>
            </w:r>
          </w:p>
        </w:tc>
        <w:tc>
          <w:tcPr>
            <w:tcW w:w="668" w:type="dxa"/>
          </w:tcPr>
          <w:p w14:paraId="5DDA8285" w14:textId="39FBBAE8" w:rsidR="005D2B99" w:rsidRPr="00BA00C7" w:rsidRDefault="00FA6F31" w:rsidP="005D2B99">
            <w:pPr>
              <w:jc w:val="center"/>
              <w:rPr>
                <w:rFonts w:ascii="Times New Roman" w:hAnsi="Times New Roman" w:cs="Times New Roman"/>
                <w:sz w:val="16"/>
                <w:szCs w:val="16"/>
              </w:rPr>
            </w:pPr>
            <w:r w:rsidRPr="00BA00C7">
              <w:rPr>
                <w:rFonts w:ascii="Times New Roman" w:hAnsi="Times New Roman" w:cs="Times New Roman"/>
                <w:sz w:val="16"/>
                <w:szCs w:val="16"/>
              </w:rPr>
              <w:t>9 100</w:t>
            </w:r>
          </w:p>
        </w:tc>
        <w:tc>
          <w:tcPr>
            <w:tcW w:w="669" w:type="dxa"/>
          </w:tcPr>
          <w:p w14:paraId="22CE0B39" w14:textId="16BF91E5" w:rsidR="005D2B99" w:rsidRPr="00BA00C7" w:rsidRDefault="00FA6F31" w:rsidP="005D2B99">
            <w:pPr>
              <w:jc w:val="center"/>
              <w:rPr>
                <w:rFonts w:ascii="Times New Roman" w:hAnsi="Times New Roman" w:cs="Times New Roman"/>
                <w:sz w:val="16"/>
                <w:szCs w:val="16"/>
              </w:rPr>
            </w:pPr>
            <w:r w:rsidRPr="00BA00C7">
              <w:rPr>
                <w:rFonts w:ascii="Times New Roman" w:hAnsi="Times New Roman" w:cs="Times New Roman"/>
                <w:sz w:val="16"/>
                <w:szCs w:val="16"/>
              </w:rPr>
              <w:t>9 100</w:t>
            </w:r>
          </w:p>
        </w:tc>
        <w:tc>
          <w:tcPr>
            <w:tcW w:w="668" w:type="dxa"/>
          </w:tcPr>
          <w:p w14:paraId="55915A8E" w14:textId="3056C321" w:rsidR="005D2B99" w:rsidRPr="00BA00C7" w:rsidRDefault="00FA6F31" w:rsidP="005D2B99">
            <w:pPr>
              <w:jc w:val="center"/>
              <w:rPr>
                <w:rFonts w:ascii="Times New Roman" w:hAnsi="Times New Roman" w:cs="Times New Roman"/>
                <w:sz w:val="16"/>
                <w:szCs w:val="16"/>
              </w:rPr>
            </w:pPr>
            <w:r w:rsidRPr="00BA00C7">
              <w:rPr>
                <w:rFonts w:ascii="Times New Roman" w:hAnsi="Times New Roman" w:cs="Times New Roman"/>
                <w:sz w:val="16"/>
                <w:szCs w:val="16"/>
              </w:rPr>
              <w:t>9 100</w:t>
            </w:r>
          </w:p>
        </w:tc>
        <w:tc>
          <w:tcPr>
            <w:tcW w:w="668" w:type="dxa"/>
          </w:tcPr>
          <w:p w14:paraId="444BD30D" w14:textId="029AC122" w:rsidR="005D2B99" w:rsidRPr="00BA00C7" w:rsidRDefault="00FA6F31" w:rsidP="005D2B99">
            <w:pPr>
              <w:jc w:val="center"/>
              <w:rPr>
                <w:rFonts w:ascii="Times New Roman" w:hAnsi="Times New Roman" w:cs="Times New Roman"/>
                <w:sz w:val="16"/>
                <w:szCs w:val="16"/>
              </w:rPr>
            </w:pPr>
            <w:r w:rsidRPr="00BA00C7">
              <w:rPr>
                <w:rFonts w:ascii="Times New Roman" w:hAnsi="Times New Roman" w:cs="Times New Roman"/>
                <w:sz w:val="16"/>
                <w:szCs w:val="16"/>
              </w:rPr>
              <w:t>9 100</w:t>
            </w:r>
          </w:p>
        </w:tc>
        <w:tc>
          <w:tcPr>
            <w:tcW w:w="669" w:type="dxa"/>
          </w:tcPr>
          <w:p w14:paraId="2BEC6EEB" w14:textId="0AB5B714" w:rsidR="005D2B99" w:rsidRPr="00BA00C7" w:rsidRDefault="00FA6F31" w:rsidP="005D2B99">
            <w:pPr>
              <w:jc w:val="center"/>
              <w:rPr>
                <w:rFonts w:ascii="Times New Roman" w:hAnsi="Times New Roman" w:cs="Times New Roman"/>
                <w:sz w:val="16"/>
                <w:szCs w:val="16"/>
              </w:rPr>
            </w:pPr>
            <w:r w:rsidRPr="00BA00C7">
              <w:rPr>
                <w:rFonts w:ascii="Times New Roman" w:hAnsi="Times New Roman" w:cs="Times New Roman"/>
                <w:sz w:val="16"/>
                <w:szCs w:val="16"/>
              </w:rPr>
              <w:t>9 100</w:t>
            </w:r>
          </w:p>
        </w:tc>
        <w:tc>
          <w:tcPr>
            <w:tcW w:w="1134" w:type="dxa"/>
          </w:tcPr>
          <w:p w14:paraId="372EF3B7" w14:textId="20CCE542"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18 500</w:t>
            </w:r>
          </w:p>
        </w:tc>
        <w:tc>
          <w:tcPr>
            <w:tcW w:w="1161" w:type="dxa"/>
          </w:tcPr>
          <w:p w14:paraId="1F4890D8" w14:textId="77777777" w:rsidR="005D2B99" w:rsidRPr="00BA00C7" w:rsidRDefault="005D2B99" w:rsidP="005D2B99">
            <w:pPr>
              <w:jc w:val="center"/>
              <w:rPr>
                <w:rFonts w:ascii="Times New Roman" w:hAnsi="Times New Roman" w:cs="Times New Roman"/>
                <w:sz w:val="16"/>
                <w:szCs w:val="16"/>
              </w:rPr>
            </w:pPr>
          </w:p>
        </w:tc>
        <w:tc>
          <w:tcPr>
            <w:tcW w:w="965" w:type="dxa"/>
          </w:tcPr>
          <w:p w14:paraId="3DE96E62" w14:textId="77777777" w:rsidR="005D2B99" w:rsidRPr="00BA00C7" w:rsidRDefault="005D2B99" w:rsidP="005D2B99">
            <w:pPr>
              <w:jc w:val="center"/>
              <w:rPr>
                <w:rFonts w:ascii="Times New Roman" w:hAnsi="Times New Roman" w:cs="Times New Roman"/>
                <w:sz w:val="16"/>
                <w:szCs w:val="16"/>
              </w:rPr>
            </w:pPr>
          </w:p>
        </w:tc>
        <w:tc>
          <w:tcPr>
            <w:tcW w:w="1353" w:type="dxa"/>
          </w:tcPr>
          <w:p w14:paraId="3F3C7D1E" w14:textId="784F23A6" w:rsidR="005D2B99" w:rsidRPr="00BA00C7" w:rsidRDefault="005D2B99" w:rsidP="005D2B99">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FA6F31" w:rsidRPr="00BA00C7" w14:paraId="6C70033C" w14:textId="77777777" w:rsidTr="000A72AF">
        <w:tc>
          <w:tcPr>
            <w:tcW w:w="3402" w:type="dxa"/>
          </w:tcPr>
          <w:p w14:paraId="4F794662" w14:textId="5E708545" w:rsidR="00FA6F31" w:rsidRPr="00BA00C7" w:rsidRDefault="00FA6F31" w:rsidP="00FA6F31">
            <w:pPr>
              <w:rPr>
                <w:rFonts w:ascii="Times New Roman" w:hAnsi="Times New Roman" w:cs="Times New Roman"/>
                <w:sz w:val="20"/>
                <w:szCs w:val="20"/>
              </w:rPr>
            </w:pPr>
            <w:r w:rsidRPr="00BA00C7">
              <w:rPr>
                <w:rFonts w:ascii="Times New Roman" w:eastAsia="Times New Roman" w:hAnsi="Times New Roman" w:cs="Times New Roman"/>
                <w:sz w:val="20"/>
                <w:szCs w:val="20"/>
              </w:rPr>
              <w:lastRenderedPageBreak/>
              <w:t>3.</w:t>
            </w:r>
            <w:r w:rsidR="003A5D3B" w:rsidRPr="00BA00C7">
              <w:rPr>
                <w:rFonts w:ascii="Times New Roman" w:eastAsia="Times New Roman" w:hAnsi="Times New Roman" w:cs="Times New Roman"/>
                <w:sz w:val="20"/>
                <w:szCs w:val="20"/>
              </w:rPr>
              <w:t>1</w:t>
            </w:r>
            <w:r w:rsidRPr="00BA00C7">
              <w:rPr>
                <w:rFonts w:ascii="Times New Roman" w:eastAsia="Times New Roman" w:hAnsi="Times New Roman" w:cs="Times New Roman"/>
                <w:sz w:val="20"/>
                <w:szCs w:val="20"/>
              </w:rPr>
              <w:t>.</w:t>
            </w:r>
            <w:r w:rsidR="003A5D3B" w:rsidRPr="00BA00C7">
              <w:rPr>
                <w:rFonts w:ascii="Times New Roman" w:eastAsia="Times New Roman" w:hAnsi="Times New Roman" w:cs="Times New Roman"/>
                <w:sz w:val="20"/>
                <w:szCs w:val="20"/>
              </w:rPr>
              <w:t>2</w:t>
            </w:r>
            <w:r w:rsidRPr="00BA00C7">
              <w:rPr>
                <w:rFonts w:ascii="Times New Roman" w:eastAsia="Times New Roman" w:hAnsi="Times New Roman" w:cs="Times New Roman"/>
                <w:sz w:val="20"/>
                <w:szCs w:val="20"/>
              </w:rPr>
              <w:t>. Nuotolinis duomenų nuskaitymas: šilumos įvadinės apskaitos ir karšto vandens atsiskaitomųjų skaitiklių modernizavimas  (įskaitant šilumos skaitiklių butuose bei daliklių (su individualaus reguliavimo galimybe) įrengimą).</w:t>
            </w:r>
          </w:p>
        </w:tc>
        <w:tc>
          <w:tcPr>
            <w:tcW w:w="1276" w:type="dxa"/>
          </w:tcPr>
          <w:p w14:paraId="7A8DFE41" w14:textId="6026A3BE"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34600FF4" w14:textId="4CFE01A7"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22 000</w:t>
            </w:r>
          </w:p>
        </w:tc>
        <w:tc>
          <w:tcPr>
            <w:tcW w:w="709" w:type="dxa"/>
          </w:tcPr>
          <w:p w14:paraId="6450E5B8" w14:textId="77777777" w:rsidR="00FA6F31" w:rsidRPr="00BA00C7" w:rsidRDefault="00FA6F31" w:rsidP="00FA6F31">
            <w:pPr>
              <w:jc w:val="center"/>
              <w:rPr>
                <w:rFonts w:ascii="Times New Roman" w:hAnsi="Times New Roman" w:cs="Times New Roman"/>
                <w:sz w:val="16"/>
                <w:szCs w:val="16"/>
              </w:rPr>
            </w:pPr>
          </w:p>
        </w:tc>
        <w:tc>
          <w:tcPr>
            <w:tcW w:w="769" w:type="dxa"/>
          </w:tcPr>
          <w:p w14:paraId="0E89BB22" w14:textId="42B5CF6C"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7 200</w:t>
            </w:r>
          </w:p>
        </w:tc>
        <w:tc>
          <w:tcPr>
            <w:tcW w:w="668" w:type="dxa"/>
          </w:tcPr>
          <w:p w14:paraId="54DCC16C" w14:textId="63F1B370"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2 960</w:t>
            </w:r>
          </w:p>
        </w:tc>
        <w:tc>
          <w:tcPr>
            <w:tcW w:w="669" w:type="dxa"/>
          </w:tcPr>
          <w:p w14:paraId="33F51D4F" w14:textId="50F5FADE"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2 960</w:t>
            </w:r>
          </w:p>
        </w:tc>
        <w:tc>
          <w:tcPr>
            <w:tcW w:w="668" w:type="dxa"/>
          </w:tcPr>
          <w:p w14:paraId="5D7227B4" w14:textId="07A5F237"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2 960</w:t>
            </w:r>
          </w:p>
        </w:tc>
        <w:tc>
          <w:tcPr>
            <w:tcW w:w="668" w:type="dxa"/>
          </w:tcPr>
          <w:p w14:paraId="7F6A1395" w14:textId="0449DA1D"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2 960</w:t>
            </w:r>
          </w:p>
        </w:tc>
        <w:tc>
          <w:tcPr>
            <w:tcW w:w="669" w:type="dxa"/>
          </w:tcPr>
          <w:p w14:paraId="237E2A40" w14:textId="20412B82"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2 960</w:t>
            </w:r>
          </w:p>
        </w:tc>
        <w:tc>
          <w:tcPr>
            <w:tcW w:w="1134" w:type="dxa"/>
          </w:tcPr>
          <w:p w14:paraId="1C76746A" w14:textId="7B5FFE58"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23 000</w:t>
            </w:r>
          </w:p>
        </w:tc>
        <w:tc>
          <w:tcPr>
            <w:tcW w:w="1161" w:type="dxa"/>
          </w:tcPr>
          <w:p w14:paraId="075CC7ED" w14:textId="77777777" w:rsidR="00FA6F31" w:rsidRPr="00BA00C7" w:rsidRDefault="00FA6F31" w:rsidP="00FA6F31">
            <w:pPr>
              <w:jc w:val="center"/>
              <w:rPr>
                <w:rFonts w:ascii="Times New Roman" w:hAnsi="Times New Roman" w:cs="Times New Roman"/>
                <w:sz w:val="16"/>
                <w:szCs w:val="16"/>
              </w:rPr>
            </w:pPr>
          </w:p>
        </w:tc>
        <w:tc>
          <w:tcPr>
            <w:tcW w:w="965" w:type="dxa"/>
          </w:tcPr>
          <w:p w14:paraId="0D6E722B" w14:textId="77777777" w:rsidR="00FA6F31" w:rsidRPr="00BA00C7" w:rsidRDefault="00FA6F31" w:rsidP="00FA6F31">
            <w:pPr>
              <w:jc w:val="center"/>
              <w:rPr>
                <w:rFonts w:ascii="Times New Roman" w:hAnsi="Times New Roman" w:cs="Times New Roman"/>
                <w:sz w:val="16"/>
                <w:szCs w:val="16"/>
              </w:rPr>
            </w:pPr>
          </w:p>
        </w:tc>
        <w:tc>
          <w:tcPr>
            <w:tcW w:w="1353" w:type="dxa"/>
          </w:tcPr>
          <w:p w14:paraId="611E8F65" w14:textId="2F1666A3" w:rsidR="00FA6F31" w:rsidRPr="00BA00C7" w:rsidRDefault="00FA6F31" w:rsidP="00FA6F31">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5D2B99" w:rsidRPr="00BA00C7" w14:paraId="051D0CD4" w14:textId="77777777" w:rsidTr="000A72AF">
        <w:tc>
          <w:tcPr>
            <w:tcW w:w="3402" w:type="dxa"/>
          </w:tcPr>
          <w:p w14:paraId="685405C6" w14:textId="69F61E23" w:rsidR="005D2B99" w:rsidRPr="00BA00C7" w:rsidRDefault="007B31CD" w:rsidP="005D2B99">
            <w:pPr>
              <w:rPr>
                <w:rFonts w:ascii="Times New Roman" w:hAnsi="Times New Roman" w:cs="Times New Roman"/>
                <w:b/>
                <w:bCs/>
                <w:sz w:val="20"/>
                <w:szCs w:val="20"/>
              </w:rPr>
            </w:pPr>
            <w:r w:rsidRPr="00BA00C7">
              <w:rPr>
                <w:rFonts w:ascii="Times New Roman" w:hAnsi="Times New Roman" w:cs="Times New Roman"/>
                <w:b/>
                <w:bCs/>
                <w:sz w:val="20"/>
                <w:szCs w:val="20"/>
              </w:rPr>
              <w:t>3.</w:t>
            </w:r>
            <w:r w:rsidR="004E12C7" w:rsidRPr="00BA00C7">
              <w:rPr>
                <w:rFonts w:ascii="Times New Roman" w:hAnsi="Times New Roman" w:cs="Times New Roman"/>
                <w:b/>
                <w:bCs/>
                <w:sz w:val="20"/>
                <w:szCs w:val="20"/>
              </w:rPr>
              <w:t>2</w:t>
            </w:r>
            <w:r w:rsidRPr="00BA00C7">
              <w:rPr>
                <w:rFonts w:ascii="Times New Roman" w:hAnsi="Times New Roman" w:cs="Times New Roman"/>
                <w:b/>
                <w:bCs/>
                <w:sz w:val="20"/>
                <w:szCs w:val="20"/>
              </w:rPr>
              <w:t xml:space="preserve">. </w:t>
            </w:r>
            <w:r w:rsidR="005D2B99" w:rsidRPr="00BA00C7">
              <w:rPr>
                <w:rFonts w:ascii="Times New Roman" w:hAnsi="Times New Roman" w:cs="Times New Roman"/>
                <w:b/>
                <w:bCs/>
                <w:sz w:val="20"/>
                <w:szCs w:val="20"/>
              </w:rPr>
              <w:t>Skatinti AEI transporte bei skatinti mobilumą</w:t>
            </w:r>
          </w:p>
        </w:tc>
        <w:tc>
          <w:tcPr>
            <w:tcW w:w="1276" w:type="dxa"/>
          </w:tcPr>
          <w:p w14:paraId="7A6E5FC2" w14:textId="24CBEF62" w:rsidR="005D2B99" w:rsidRPr="00BA00C7" w:rsidRDefault="005D2B99" w:rsidP="005D2B99">
            <w:pPr>
              <w:jc w:val="center"/>
              <w:rPr>
                <w:rFonts w:ascii="Times New Roman" w:hAnsi="Times New Roman" w:cs="Times New Roman"/>
                <w:sz w:val="16"/>
                <w:szCs w:val="16"/>
              </w:rPr>
            </w:pPr>
          </w:p>
        </w:tc>
        <w:tc>
          <w:tcPr>
            <w:tcW w:w="1559" w:type="dxa"/>
          </w:tcPr>
          <w:p w14:paraId="775C85B7" w14:textId="07DACB75" w:rsidR="005D2B99" w:rsidRPr="00BA00C7" w:rsidRDefault="005D2B99" w:rsidP="005D2B99">
            <w:pPr>
              <w:jc w:val="center"/>
              <w:rPr>
                <w:rFonts w:ascii="Times New Roman" w:hAnsi="Times New Roman" w:cs="Times New Roman"/>
                <w:sz w:val="16"/>
                <w:szCs w:val="16"/>
              </w:rPr>
            </w:pPr>
          </w:p>
        </w:tc>
        <w:tc>
          <w:tcPr>
            <w:tcW w:w="709" w:type="dxa"/>
          </w:tcPr>
          <w:p w14:paraId="3382C195" w14:textId="77777777" w:rsidR="005D2B99" w:rsidRPr="00BA00C7" w:rsidRDefault="005D2B99" w:rsidP="005D2B99">
            <w:pPr>
              <w:jc w:val="center"/>
              <w:rPr>
                <w:rFonts w:ascii="Times New Roman" w:hAnsi="Times New Roman" w:cs="Times New Roman"/>
                <w:sz w:val="16"/>
                <w:szCs w:val="16"/>
              </w:rPr>
            </w:pPr>
          </w:p>
        </w:tc>
        <w:tc>
          <w:tcPr>
            <w:tcW w:w="769" w:type="dxa"/>
          </w:tcPr>
          <w:p w14:paraId="3A492D99" w14:textId="54F09B26" w:rsidR="005D2B99" w:rsidRPr="00BA00C7" w:rsidRDefault="005D2B99" w:rsidP="005D2B99">
            <w:pPr>
              <w:jc w:val="center"/>
              <w:rPr>
                <w:rFonts w:ascii="Times New Roman" w:hAnsi="Times New Roman" w:cs="Times New Roman"/>
                <w:b/>
                <w:bCs/>
                <w:sz w:val="16"/>
                <w:szCs w:val="16"/>
              </w:rPr>
            </w:pPr>
          </w:p>
        </w:tc>
        <w:tc>
          <w:tcPr>
            <w:tcW w:w="668" w:type="dxa"/>
          </w:tcPr>
          <w:p w14:paraId="24671077" w14:textId="77777777" w:rsidR="005D2B99" w:rsidRPr="00BA00C7" w:rsidRDefault="005D2B99" w:rsidP="005D2B99">
            <w:pPr>
              <w:jc w:val="center"/>
              <w:rPr>
                <w:rFonts w:ascii="Times New Roman" w:hAnsi="Times New Roman" w:cs="Times New Roman"/>
                <w:sz w:val="16"/>
                <w:szCs w:val="16"/>
              </w:rPr>
            </w:pPr>
          </w:p>
        </w:tc>
        <w:tc>
          <w:tcPr>
            <w:tcW w:w="669" w:type="dxa"/>
          </w:tcPr>
          <w:p w14:paraId="20EF5C74" w14:textId="77777777" w:rsidR="005D2B99" w:rsidRPr="00BA00C7" w:rsidRDefault="005D2B99" w:rsidP="005D2B99">
            <w:pPr>
              <w:jc w:val="center"/>
              <w:rPr>
                <w:rFonts w:ascii="Times New Roman" w:hAnsi="Times New Roman" w:cs="Times New Roman"/>
                <w:sz w:val="16"/>
                <w:szCs w:val="16"/>
              </w:rPr>
            </w:pPr>
          </w:p>
        </w:tc>
        <w:tc>
          <w:tcPr>
            <w:tcW w:w="668" w:type="dxa"/>
          </w:tcPr>
          <w:p w14:paraId="19BAA2F6" w14:textId="77777777" w:rsidR="005D2B99" w:rsidRPr="00BA00C7" w:rsidRDefault="005D2B99" w:rsidP="005D2B99">
            <w:pPr>
              <w:jc w:val="center"/>
              <w:rPr>
                <w:rFonts w:ascii="Times New Roman" w:hAnsi="Times New Roman" w:cs="Times New Roman"/>
                <w:sz w:val="16"/>
                <w:szCs w:val="16"/>
              </w:rPr>
            </w:pPr>
          </w:p>
        </w:tc>
        <w:tc>
          <w:tcPr>
            <w:tcW w:w="668" w:type="dxa"/>
          </w:tcPr>
          <w:p w14:paraId="280A8286" w14:textId="77777777" w:rsidR="005D2B99" w:rsidRPr="00BA00C7" w:rsidRDefault="005D2B99" w:rsidP="005D2B99">
            <w:pPr>
              <w:jc w:val="center"/>
              <w:rPr>
                <w:rFonts w:ascii="Times New Roman" w:hAnsi="Times New Roman" w:cs="Times New Roman"/>
                <w:sz w:val="16"/>
                <w:szCs w:val="16"/>
              </w:rPr>
            </w:pPr>
          </w:p>
        </w:tc>
        <w:tc>
          <w:tcPr>
            <w:tcW w:w="669" w:type="dxa"/>
          </w:tcPr>
          <w:p w14:paraId="363E0946" w14:textId="77777777" w:rsidR="005D2B99" w:rsidRPr="00BA00C7" w:rsidRDefault="005D2B99" w:rsidP="005D2B99">
            <w:pPr>
              <w:jc w:val="center"/>
              <w:rPr>
                <w:rFonts w:ascii="Times New Roman" w:hAnsi="Times New Roman" w:cs="Times New Roman"/>
                <w:sz w:val="16"/>
                <w:szCs w:val="16"/>
              </w:rPr>
            </w:pPr>
          </w:p>
        </w:tc>
        <w:tc>
          <w:tcPr>
            <w:tcW w:w="1134" w:type="dxa"/>
          </w:tcPr>
          <w:p w14:paraId="041511E6" w14:textId="77777777" w:rsidR="005D2B99" w:rsidRPr="00BA00C7" w:rsidRDefault="005D2B99" w:rsidP="005D2B99">
            <w:pPr>
              <w:jc w:val="center"/>
              <w:rPr>
                <w:rFonts w:ascii="Times New Roman" w:hAnsi="Times New Roman" w:cs="Times New Roman"/>
                <w:sz w:val="16"/>
                <w:szCs w:val="16"/>
              </w:rPr>
            </w:pPr>
          </w:p>
        </w:tc>
        <w:tc>
          <w:tcPr>
            <w:tcW w:w="1161" w:type="dxa"/>
          </w:tcPr>
          <w:p w14:paraId="375C49A5" w14:textId="77777777" w:rsidR="005D2B99" w:rsidRPr="00BA00C7" w:rsidRDefault="005D2B99" w:rsidP="005D2B99">
            <w:pPr>
              <w:jc w:val="center"/>
              <w:rPr>
                <w:rFonts w:ascii="Times New Roman" w:hAnsi="Times New Roman" w:cs="Times New Roman"/>
                <w:sz w:val="16"/>
                <w:szCs w:val="16"/>
              </w:rPr>
            </w:pPr>
          </w:p>
        </w:tc>
        <w:tc>
          <w:tcPr>
            <w:tcW w:w="965" w:type="dxa"/>
          </w:tcPr>
          <w:p w14:paraId="6A821568" w14:textId="77777777" w:rsidR="005D2B99" w:rsidRPr="00BA00C7" w:rsidRDefault="005D2B99" w:rsidP="005D2B99">
            <w:pPr>
              <w:jc w:val="center"/>
              <w:rPr>
                <w:rFonts w:ascii="Times New Roman" w:hAnsi="Times New Roman" w:cs="Times New Roman"/>
                <w:sz w:val="16"/>
                <w:szCs w:val="16"/>
              </w:rPr>
            </w:pPr>
          </w:p>
        </w:tc>
        <w:tc>
          <w:tcPr>
            <w:tcW w:w="1353" w:type="dxa"/>
          </w:tcPr>
          <w:p w14:paraId="1B7C2826" w14:textId="177E8002" w:rsidR="005D2B99" w:rsidRPr="00BA00C7" w:rsidRDefault="005D2B99" w:rsidP="005D2B99">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BA00C7" w:rsidRPr="00BA00C7" w14:paraId="4803EF3D" w14:textId="77777777" w:rsidTr="000A72AF">
        <w:tc>
          <w:tcPr>
            <w:tcW w:w="3402" w:type="dxa"/>
          </w:tcPr>
          <w:p w14:paraId="031DE4C5" w14:textId="6DB02551" w:rsidR="00BA00C7" w:rsidRPr="00BA00C7" w:rsidRDefault="00BA00C7" w:rsidP="00BA00C7">
            <w:pPr>
              <w:rPr>
                <w:rFonts w:ascii="Times New Roman" w:hAnsi="Times New Roman" w:cs="Times New Roman"/>
                <w:sz w:val="20"/>
                <w:szCs w:val="20"/>
              </w:rPr>
            </w:pPr>
            <w:r w:rsidRPr="00BA00C7">
              <w:rPr>
                <w:rFonts w:ascii="Times New Roman" w:eastAsia="Times New Roman" w:hAnsi="Times New Roman" w:cs="Times New Roman"/>
                <w:sz w:val="20"/>
                <w:szCs w:val="20"/>
              </w:rPr>
              <w:t xml:space="preserve">3.2.1. </w:t>
            </w:r>
            <w:proofErr w:type="spellStart"/>
            <w:r w:rsidRPr="00BA00C7">
              <w:rPr>
                <w:rFonts w:ascii="Times New Roman" w:eastAsia="Times New Roman" w:hAnsi="Times New Roman" w:cs="Times New Roman"/>
                <w:sz w:val="20"/>
                <w:szCs w:val="20"/>
              </w:rPr>
              <w:t>Biometano</w:t>
            </w:r>
            <w:proofErr w:type="spellEnd"/>
            <w:r w:rsidRPr="00BA00C7">
              <w:rPr>
                <w:rFonts w:ascii="Times New Roman" w:eastAsia="Times New Roman" w:hAnsi="Times New Roman" w:cs="Times New Roman"/>
                <w:sz w:val="20"/>
                <w:szCs w:val="20"/>
              </w:rPr>
              <w:t xml:space="preserve"> dujų gamybos skatinimas</w:t>
            </w:r>
          </w:p>
        </w:tc>
        <w:tc>
          <w:tcPr>
            <w:tcW w:w="1276" w:type="dxa"/>
          </w:tcPr>
          <w:p w14:paraId="2CDE1C54" w14:textId="07F4A22E"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5FF19649" w14:textId="4E192370"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71 600</w:t>
            </w:r>
          </w:p>
        </w:tc>
        <w:tc>
          <w:tcPr>
            <w:tcW w:w="709" w:type="dxa"/>
          </w:tcPr>
          <w:p w14:paraId="521F6235" w14:textId="77777777" w:rsidR="00BA00C7" w:rsidRPr="00BA00C7" w:rsidRDefault="00BA00C7" w:rsidP="00BA00C7">
            <w:pPr>
              <w:jc w:val="center"/>
              <w:rPr>
                <w:rFonts w:ascii="Times New Roman" w:hAnsi="Times New Roman" w:cs="Times New Roman"/>
                <w:sz w:val="16"/>
                <w:szCs w:val="16"/>
              </w:rPr>
            </w:pPr>
          </w:p>
        </w:tc>
        <w:tc>
          <w:tcPr>
            <w:tcW w:w="769" w:type="dxa"/>
          </w:tcPr>
          <w:p w14:paraId="1907767B" w14:textId="5A2B42F2"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5000</w:t>
            </w:r>
          </w:p>
        </w:tc>
        <w:tc>
          <w:tcPr>
            <w:tcW w:w="668" w:type="dxa"/>
          </w:tcPr>
          <w:p w14:paraId="4E58FD63" w14:textId="2AFEA704"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22 200</w:t>
            </w:r>
          </w:p>
        </w:tc>
        <w:tc>
          <w:tcPr>
            <w:tcW w:w="669" w:type="dxa"/>
          </w:tcPr>
          <w:p w14:paraId="46FD9B5A" w14:textId="1C7C006C"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22 200</w:t>
            </w:r>
          </w:p>
        </w:tc>
        <w:tc>
          <w:tcPr>
            <w:tcW w:w="668" w:type="dxa"/>
          </w:tcPr>
          <w:p w14:paraId="0A3DA41D" w14:textId="2A6850F1"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22 200</w:t>
            </w:r>
          </w:p>
        </w:tc>
        <w:tc>
          <w:tcPr>
            <w:tcW w:w="668" w:type="dxa"/>
          </w:tcPr>
          <w:p w14:paraId="79CDACE5" w14:textId="6FE36F4C" w:rsidR="00BA00C7" w:rsidRPr="00BA00C7" w:rsidRDefault="00BA00C7" w:rsidP="00BA00C7">
            <w:pPr>
              <w:jc w:val="center"/>
              <w:rPr>
                <w:rFonts w:ascii="Times New Roman" w:hAnsi="Times New Roman" w:cs="Times New Roman"/>
                <w:sz w:val="16"/>
                <w:szCs w:val="16"/>
              </w:rPr>
            </w:pPr>
          </w:p>
        </w:tc>
        <w:tc>
          <w:tcPr>
            <w:tcW w:w="669" w:type="dxa"/>
          </w:tcPr>
          <w:p w14:paraId="626ECE84" w14:textId="0331A7AE" w:rsidR="00BA00C7" w:rsidRPr="00BA00C7" w:rsidRDefault="00BA00C7" w:rsidP="00BA00C7">
            <w:pPr>
              <w:jc w:val="center"/>
              <w:rPr>
                <w:rFonts w:ascii="Times New Roman" w:hAnsi="Times New Roman" w:cs="Times New Roman"/>
                <w:sz w:val="16"/>
                <w:szCs w:val="16"/>
              </w:rPr>
            </w:pPr>
          </w:p>
        </w:tc>
        <w:tc>
          <w:tcPr>
            <w:tcW w:w="1134" w:type="dxa"/>
          </w:tcPr>
          <w:p w14:paraId="19F85647" w14:textId="730F03FE"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29 400</w:t>
            </w:r>
          </w:p>
        </w:tc>
        <w:tc>
          <w:tcPr>
            <w:tcW w:w="1161" w:type="dxa"/>
          </w:tcPr>
          <w:p w14:paraId="6712AD65" w14:textId="77777777" w:rsidR="00BA00C7" w:rsidRPr="00BA00C7" w:rsidRDefault="00BA00C7" w:rsidP="00BA00C7">
            <w:pPr>
              <w:jc w:val="center"/>
              <w:rPr>
                <w:rFonts w:ascii="Times New Roman" w:hAnsi="Times New Roman" w:cs="Times New Roman"/>
                <w:sz w:val="16"/>
                <w:szCs w:val="16"/>
              </w:rPr>
            </w:pPr>
          </w:p>
        </w:tc>
        <w:tc>
          <w:tcPr>
            <w:tcW w:w="965" w:type="dxa"/>
          </w:tcPr>
          <w:p w14:paraId="5292E018" w14:textId="77777777" w:rsidR="00BA00C7" w:rsidRPr="00BA00C7" w:rsidRDefault="00BA00C7" w:rsidP="00BA00C7">
            <w:pPr>
              <w:jc w:val="center"/>
              <w:rPr>
                <w:rFonts w:ascii="Times New Roman" w:hAnsi="Times New Roman" w:cs="Times New Roman"/>
                <w:sz w:val="16"/>
                <w:szCs w:val="16"/>
              </w:rPr>
            </w:pPr>
          </w:p>
        </w:tc>
        <w:tc>
          <w:tcPr>
            <w:tcW w:w="1353" w:type="dxa"/>
          </w:tcPr>
          <w:p w14:paraId="67ABE1D7" w14:textId="35D942F5" w:rsidR="00BA00C7" w:rsidRPr="00BA00C7" w:rsidRDefault="00BA00C7" w:rsidP="00BA00C7">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5D2B99" w:rsidRPr="00BA00C7" w14:paraId="45270EF5" w14:textId="77777777" w:rsidTr="000A72AF">
        <w:tc>
          <w:tcPr>
            <w:tcW w:w="3402" w:type="dxa"/>
          </w:tcPr>
          <w:p w14:paraId="4B0B3D24" w14:textId="734D7F49" w:rsidR="005D2B99" w:rsidRPr="00BA00C7" w:rsidRDefault="007B31CD" w:rsidP="005D2B99">
            <w:pPr>
              <w:rPr>
                <w:rFonts w:ascii="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2</w:t>
            </w:r>
            <w:r w:rsidRPr="00BA00C7">
              <w:rPr>
                <w:rFonts w:ascii="Times New Roman" w:eastAsia="Times New Roman" w:hAnsi="Times New Roman" w:cs="Times New Roman"/>
                <w:sz w:val="20"/>
                <w:szCs w:val="20"/>
              </w:rPr>
              <w:t xml:space="preserve">.2. </w:t>
            </w:r>
            <w:r w:rsidR="005D2B99" w:rsidRPr="00BA00C7">
              <w:rPr>
                <w:rFonts w:ascii="Times New Roman" w:eastAsia="Times New Roman" w:hAnsi="Times New Roman" w:cs="Times New Roman"/>
                <w:sz w:val="20"/>
                <w:szCs w:val="20"/>
              </w:rPr>
              <w:t>Stacionarios SGD infrastruktūros (papildymo stotelių) plėtra</w:t>
            </w:r>
          </w:p>
        </w:tc>
        <w:tc>
          <w:tcPr>
            <w:tcW w:w="1276" w:type="dxa"/>
          </w:tcPr>
          <w:p w14:paraId="09357509" w14:textId="4EFE77CE"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62D77D69" w14:textId="3CE97AB2"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 xml:space="preserve">3 600 </w:t>
            </w:r>
          </w:p>
        </w:tc>
        <w:tc>
          <w:tcPr>
            <w:tcW w:w="709" w:type="dxa"/>
          </w:tcPr>
          <w:p w14:paraId="7FF3063F" w14:textId="77777777" w:rsidR="005D2B99" w:rsidRPr="00BA00C7" w:rsidRDefault="005D2B99" w:rsidP="005D2B99">
            <w:pPr>
              <w:jc w:val="center"/>
              <w:rPr>
                <w:rFonts w:ascii="Times New Roman" w:hAnsi="Times New Roman" w:cs="Times New Roman"/>
                <w:sz w:val="16"/>
                <w:szCs w:val="16"/>
              </w:rPr>
            </w:pPr>
          </w:p>
        </w:tc>
        <w:tc>
          <w:tcPr>
            <w:tcW w:w="769" w:type="dxa"/>
          </w:tcPr>
          <w:p w14:paraId="2943AEAD" w14:textId="12B3C332"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2 400</w:t>
            </w:r>
          </w:p>
        </w:tc>
        <w:tc>
          <w:tcPr>
            <w:tcW w:w="668" w:type="dxa"/>
          </w:tcPr>
          <w:p w14:paraId="2490EC34" w14:textId="6DC5E709" w:rsidR="005D2B99" w:rsidRPr="00BA00C7" w:rsidRDefault="00FA6F31" w:rsidP="005D2B99">
            <w:pPr>
              <w:jc w:val="center"/>
              <w:rPr>
                <w:rFonts w:ascii="Times New Roman" w:hAnsi="Times New Roman" w:cs="Times New Roman"/>
                <w:sz w:val="16"/>
                <w:szCs w:val="16"/>
              </w:rPr>
            </w:pPr>
            <w:r w:rsidRPr="00BA00C7">
              <w:rPr>
                <w:rFonts w:ascii="Times New Roman" w:hAnsi="Times New Roman" w:cs="Times New Roman"/>
                <w:sz w:val="16"/>
                <w:szCs w:val="16"/>
              </w:rPr>
              <w:t>1 200</w:t>
            </w:r>
          </w:p>
        </w:tc>
        <w:tc>
          <w:tcPr>
            <w:tcW w:w="669" w:type="dxa"/>
          </w:tcPr>
          <w:p w14:paraId="66C25A0F" w14:textId="77777777" w:rsidR="005D2B99" w:rsidRPr="00BA00C7" w:rsidRDefault="005D2B99" w:rsidP="005D2B99">
            <w:pPr>
              <w:jc w:val="center"/>
              <w:rPr>
                <w:rFonts w:ascii="Times New Roman" w:hAnsi="Times New Roman" w:cs="Times New Roman"/>
                <w:sz w:val="16"/>
                <w:szCs w:val="16"/>
              </w:rPr>
            </w:pPr>
          </w:p>
        </w:tc>
        <w:tc>
          <w:tcPr>
            <w:tcW w:w="668" w:type="dxa"/>
          </w:tcPr>
          <w:p w14:paraId="4905E31D" w14:textId="77777777" w:rsidR="005D2B99" w:rsidRPr="00BA00C7" w:rsidRDefault="005D2B99" w:rsidP="005D2B99">
            <w:pPr>
              <w:jc w:val="center"/>
              <w:rPr>
                <w:rFonts w:ascii="Times New Roman" w:hAnsi="Times New Roman" w:cs="Times New Roman"/>
                <w:sz w:val="16"/>
                <w:szCs w:val="16"/>
              </w:rPr>
            </w:pPr>
          </w:p>
        </w:tc>
        <w:tc>
          <w:tcPr>
            <w:tcW w:w="668" w:type="dxa"/>
          </w:tcPr>
          <w:p w14:paraId="01E6BE6F" w14:textId="77777777" w:rsidR="005D2B99" w:rsidRPr="00BA00C7" w:rsidRDefault="005D2B99" w:rsidP="005D2B99">
            <w:pPr>
              <w:jc w:val="center"/>
              <w:rPr>
                <w:rFonts w:ascii="Times New Roman" w:hAnsi="Times New Roman" w:cs="Times New Roman"/>
                <w:sz w:val="16"/>
                <w:szCs w:val="16"/>
              </w:rPr>
            </w:pPr>
          </w:p>
        </w:tc>
        <w:tc>
          <w:tcPr>
            <w:tcW w:w="669" w:type="dxa"/>
          </w:tcPr>
          <w:p w14:paraId="0C245536" w14:textId="77777777" w:rsidR="005D2B99" w:rsidRPr="00BA00C7" w:rsidRDefault="005D2B99" w:rsidP="005D2B99">
            <w:pPr>
              <w:jc w:val="center"/>
              <w:rPr>
                <w:rFonts w:ascii="Times New Roman" w:hAnsi="Times New Roman" w:cs="Times New Roman"/>
                <w:sz w:val="16"/>
                <w:szCs w:val="16"/>
              </w:rPr>
            </w:pPr>
          </w:p>
        </w:tc>
        <w:tc>
          <w:tcPr>
            <w:tcW w:w="1134" w:type="dxa"/>
          </w:tcPr>
          <w:p w14:paraId="4CE5AA72" w14:textId="77777777" w:rsidR="005D2B99" w:rsidRPr="00BA00C7" w:rsidRDefault="005D2B99" w:rsidP="005D2B99">
            <w:pPr>
              <w:jc w:val="center"/>
              <w:rPr>
                <w:rFonts w:ascii="Times New Roman" w:hAnsi="Times New Roman" w:cs="Times New Roman"/>
                <w:sz w:val="16"/>
                <w:szCs w:val="16"/>
              </w:rPr>
            </w:pPr>
          </w:p>
        </w:tc>
        <w:tc>
          <w:tcPr>
            <w:tcW w:w="1161" w:type="dxa"/>
          </w:tcPr>
          <w:p w14:paraId="21C8B90C" w14:textId="77777777" w:rsidR="005D2B99" w:rsidRPr="00BA00C7" w:rsidRDefault="005D2B99" w:rsidP="005D2B99">
            <w:pPr>
              <w:jc w:val="center"/>
              <w:rPr>
                <w:rFonts w:ascii="Times New Roman" w:hAnsi="Times New Roman" w:cs="Times New Roman"/>
                <w:sz w:val="16"/>
                <w:szCs w:val="16"/>
              </w:rPr>
            </w:pPr>
          </w:p>
        </w:tc>
        <w:tc>
          <w:tcPr>
            <w:tcW w:w="965" w:type="dxa"/>
          </w:tcPr>
          <w:p w14:paraId="2C6FCED6" w14:textId="77777777" w:rsidR="005D2B99" w:rsidRPr="00BA00C7" w:rsidRDefault="005D2B99" w:rsidP="005D2B99">
            <w:pPr>
              <w:jc w:val="center"/>
              <w:rPr>
                <w:rFonts w:ascii="Times New Roman" w:hAnsi="Times New Roman" w:cs="Times New Roman"/>
                <w:sz w:val="16"/>
                <w:szCs w:val="16"/>
              </w:rPr>
            </w:pPr>
          </w:p>
        </w:tc>
        <w:tc>
          <w:tcPr>
            <w:tcW w:w="1353" w:type="dxa"/>
          </w:tcPr>
          <w:p w14:paraId="585EBA89" w14:textId="413F64C4" w:rsidR="005D2B99" w:rsidRPr="00BA00C7" w:rsidRDefault="005D2B99" w:rsidP="005D2B99">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BA00C7" w:rsidRPr="00BA00C7" w14:paraId="1C8DC437" w14:textId="77777777" w:rsidTr="000A72AF">
        <w:tc>
          <w:tcPr>
            <w:tcW w:w="3402" w:type="dxa"/>
          </w:tcPr>
          <w:p w14:paraId="6DAE4076" w14:textId="186B93E2" w:rsidR="00BA00C7" w:rsidRPr="00BA00C7" w:rsidRDefault="00BA00C7" w:rsidP="00BA00C7">
            <w:pPr>
              <w:rPr>
                <w:rFonts w:ascii="Times New Roman" w:eastAsia="Times New Roman" w:hAnsi="Times New Roman" w:cs="Times New Roman"/>
                <w:sz w:val="20"/>
                <w:szCs w:val="20"/>
              </w:rPr>
            </w:pPr>
            <w:r w:rsidRPr="00BA00C7">
              <w:rPr>
                <w:rFonts w:ascii="Times New Roman" w:eastAsia="Times New Roman" w:hAnsi="Times New Roman" w:cs="Times New Roman"/>
                <w:sz w:val="20"/>
                <w:szCs w:val="20"/>
              </w:rPr>
              <w:t xml:space="preserve">3.2.3. Transporto priemonių naudojančių elektrą, suslėgtas gamtines dujas, suskystintas gamtines dujas, </w:t>
            </w:r>
            <w:proofErr w:type="spellStart"/>
            <w:r w:rsidRPr="00BA00C7">
              <w:rPr>
                <w:rFonts w:ascii="Times New Roman" w:eastAsia="Times New Roman" w:hAnsi="Times New Roman" w:cs="Times New Roman"/>
                <w:sz w:val="20"/>
                <w:szCs w:val="20"/>
              </w:rPr>
              <w:t>biometaną</w:t>
            </w:r>
            <w:proofErr w:type="spellEnd"/>
            <w:r w:rsidRPr="00BA00C7">
              <w:rPr>
                <w:rFonts w:ascii="Times New Roman" w:eastAsia="Times New Roman" w:hAnsi="Times New Roman" w:cs="Times New Roman"/>
                <w:sz w:val="20"/>
                <w:szCs w:val="20"/>
              </w:rPr>
              <w:t>, vandenilį, įsigijimas ir joms reikalingos infrastruktūros sukūrimas ir (ar) plėtra, užtikrinant bazinį sukurtos infrastruktūros vartotoją</w:t>
            </w:r>
          </w:p>
        </w:tc>
        <w:tc>
          <w:tcPr>
            <w:tcW w:w="1276" w:type="dxa"/>
          </w:tcPr>
          <w:p w14:paraId="50EBCE7A" w14:textId="1347036A"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015CEF79" w14:textId="22FA756F" w:rsidR="00BA00C7" w:rsidRPr="00BA00C7" w:rsidRDefault="00BA00C7" w:rsidP="00BA00C7">
            <w:pPr>
              <w:jc w:val="center"/>
              <w:rPr>
                <w:rFonts w:ascii="Times New Roman" w:eastAsia="Times New Roman" w:hAnsi="Times New Roman" w:cs="Times New Roman"/>
                <w:sz w:val="16"/>
                <w:szCs w:val="16"/>
              </w:rPr>
            </w:pPr>
            <w:r w:rsidRPr="00BA00C7">
              <w:rPr>
                <w:rFonts w:ascii="Times New Roman" w:hAnsi="Times New Roman" w:cs="Times New Roman"/>
                <w:sz w:val="16"/>
                <w:szCs w:val="16"/>
              </w:rPr>
              <w:t>31 000</w:t>
            </w:r>
          </w:p>
        </w:tc>
        <w:tc>
          <w:tcPr>
            <w:tcW w:w="709" w:type="dxa"/>
          </w:tcPr>
          <w:p w14:paraId="655B9D91" w14:textId="77777777" w:rsidR="00BA00C7" w:rsidRPr="00BA00C7" w:rsidRDefault="00BA00C7" w:rsidP="00BA00C7">
            <w:pPr>
              <w:jc w:val="center"/>
              <w:rPr>
                <w:rFonts w:ascii="Times New Roman" w:hAnsi="Times New Roman" w:cs="Times New Roman"/>
                <w:sz w:val="16"/>
                <w:szCs w:val="16"/>
              </w:rPr>
            </w:pPr>
          </w:p>
        </w:tc>
        <w:tc>
          <w:tcPr>
            <w:tcW w:w="769" w:type="dxa"/>
          </w:tcPr>
          <w:p w14:paraId="06B8AEC1" w14:textId="65E47E1C"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5 000</w:t>
            </w:r>
          </w:p>
        </w:tc>
        <w:tc>
          <w:tcPr>
            <w:tcW w:w="668" w:type="dxa"/>
          </w:tcPr>
          <w:p w14:paraId="7614D057" w14:textId="1EBA054C"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6 000</w:t>
            </w:r>
          </w:p>
        </w:tc>
        <w:tc>
          <w:tcPr>
            <w:tcW w:w="669" w:type="dxa"/>
          </w:tcPr>
          <w:p w14:paraId="17899C95" w14:textId="50ADE0F6"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6 500</w:t>
            </w:r>
          </w:p>
        </w:tc>
        <w:tc>
          <w:tcPr>
            <w:tcW w:w="668" w:type="dxa"/>
          </w:tcPr>
          <w:p w14:paraId="1548C717" w14:textId="45A891E9" w:rsidR="00BA00C7" w:rsidRPr="00BA00C7" w:rsidRDefault="00BA00C7" w:rsidP="00BA00C7">
            <w:pPr>
              <w:jc w:val="center"/>
              <w:rPr>
                <w:rFonts w:ascii="Times New Roman" w:hAnsi="Times New Roman" w:cs="Times New Roman"/>
                <w:sz w:val="16"/>
                <w:szCs w:val="16"/>
              </w:rPr>
            </w:pPr>
            <w:r w:rsidRPr="00BA00C7">
              <w:rPr>
                <w:rFonts w:ascii="Times New Roman" w:hAnsi="Times New Roman" w:cs="Times New Roman"/>
                <w:sz w:val="16"/>
                <w:szCs w:val="16"/>
              </w:rPr>
              <w:t>6 500</w:t>
            </w:r>
          </w:p>
        </w:tc>
        <w:tc>
          <w:tcPr>
            <w:tcW w:w="668" w:type="dxa"/>
          </w:tcPr>
          <w:p w14:paraId="240A715C" w14:textId="531B8B3E" w:rsidR="00BA00C7" w:rsidRPr="00BA00C7" w:rsidRDefault="00BA00C7" w:rsidP="00BA00C7">
            <w:pPr>
              <w:jc w:val="center"/>
              <w:rPr>
                <w:rFonts w:ascii="Times New Roman" w:eastAsia="Times New Roman" w:hAnsi="Times New Roman" w:cs="Times New Roman"/>
                <w:sz w:val="16"/>
                <w:szCs w:val="16"/>
              </w:rPr>
            </w:pPr>
            <w:r w:rsidRPr="00BA00C7">
              <w:rPr>
                <w:rFonts w:ascii="Times New Roman" w:hAnsi="Times New Roman" w:cs="Times New Roman"/>
                <w:sz w:val="16"/>
                <w:szCs w:val="16"/>
              </w:rPr>
              <w:t>7000</w:t>
            </w:r>
          </w:p>
        </w:tc>
        <w:tc>
          <w:tcPr>
            <w:tcW w:w="669" w:type="dxa"/>
          </w:tcPr>
          <w:p w14:paraId="3FAB8C25" w14:textId="62B9AD40" w:rsidR="00BA00C7" w:rsidRPr="00BA00C7" w:rsidRDefault="00BA00C7" w:rsidP="00BA00C7">
            <w:pPr>
              <w:jc w:val="center"/>
              <w:rPr>
                <w:rFonts w:ascii="Times New Roman" w:hAnsi="Times New Roman" w:cs="Times New Roman"/>
                <w:sz w:val="16"/>
                <w:szCs w:val="16"/>
              </w:rPr>
            </w:pPr>
          </w:p>
        </w:tc>
        <w:tc>
          <w:tcPr>
            <w:tcW w:w="1134" w:type="dxa"/>
          </w:tcPr>
          <w:p w14:paraId="452D092E" w14:textId="77777777" w:rsidR="00BA00C7" w:rsidRPr="00BA00C7" w:rsidRDefault="00BA00C7" w:rsidP="00BA00C7">
            <w:pPr>
              <w:jc w:val="center"/>
              <w:rPr>
                <w:rFonts w:ascii="Times New Roman" w:hAnsi="Times New Roman" w:cs="Times New Roman"/>
                <w:sz w:val="16"/>
                <w:szCs w:val="16"/>
              </w:rPr>
            </w:pPr>
          </w:p>
        </w:tc>
        <w:tc>
          <w:tcPr>
            <w:tcW w:w="1161" w:type="dxa"/>
          </w:tcPr>
          <w:p w14:paraId="6BC6032C" w14:textId="77777777" w:rsidR="00BA00C7" w:rsidRPr="00BA00C7" w:rsidRDefault="00BA00C7" w:rsidP="00BA00C7">
            <w:pPr>
              <w:jc w:val="center"/>
              <w:rPr>
                <w:rFonts w:ascii="Times New Roman" w:hAnsi="Times New Roman" w:cs="Times New Roman"/>
                <w:sz w:val="16"/>
                <w:szCs w:val="16"/>
              </w:rPr>
            </w:pPr>
          </w:p>
        </w:tc>
        <w:tc>
          <w:tcPr>
            <w:tcW w:w="965" w:type="dxa"/>
          </w:tcPr>
          <w:p w14:paraId="2674AA8B" w14:textId="77777777" w:rsidR="00BA00C7" w:rsidRPr="00BA00C7" w:rsidRDefault="00BA00C7" w:rsidP="00BA00C7">
            <w:pPr>
              <w:jc w:val="center"/>
              <w:rPr>
                <w:rFonts w:ascii="Times New Roman" w:hAnsi="Times New Roman" w:cs="Times New Roman"/>
                <w:sz w:val="16"/>
                <w:szCs w:val="16"/>
              </w:rPr>
            </w:pPr>
          </w:p>
        </w:tc>
        <w:tc>
          <w:tcPr>
            <w:tcW w:w="1353" w:type="dxa"/>
          </w:tcPr>
          <w:p w14:paraId="64BF5E33" w14:textId="5E5B545C" w:rsidR="00BA00C7" w:rsidRPr="00BA00C7" w:rsidRDefault="00BA00C7" w:rsidP="00BA00C7">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5D2B99" w:rsidRPr="00BA00C7" w14:paraId="4E3833E2" w14:textId="77777777" w:rsidTr="000A72AF">
        <w:tc>
          <w:tcPr>
            <w:tcW w:w="3402" w:type="dxa"/>
          </w:tcPr>
          <w:p w14:paraId="58ED4B40" w14:textId="4A2B35EB" w:rsidR="005D2B99" w:rsidRPr="00BA00C7" w:rsidRDefault="007B31CD" w:rsidP="005D2B99">
            <w:pPr>
              <w:rPr>
                <w:rFonts w:ascii="Times New Roman" w:hAnsi="Times New Roman" w:cs="Times New Roman"/>
                <w:b/>
                <w:bCs/>
                <w:sz w:val="20"/>
                <w:szCs w:val="20"/>
              </w:rPr>
            </w:pPr>
            <w:r w:rsidRPr="00BA00C7">
              <w:rPr>
                <w:rFonts w:ascii="Times New Roman" w:hAnsi="Times New Roman" w:cs="Times New Roman"/>
                <w:b/>
                <w:bCs/>
                <w:sz w:val="20"/>
                <w:szCs w:val="20"/>
              </w:rPr>
              <w:t>3.</w:t>
            </w:r>
            <w:r w:rsidR="004E12C7" w:rsidRPr="00BA00C7">
              <w:rPr>
                <w:rFonts w:ascii="Times New Roman" w:hAnsi="Times New Roman" w:cs="Times New Roman"/>
                <w:b/>
                <w:bCs/>
                <w:sz w:val="20"/>
                <w:szCs w:val="20"/>
              </w:rPr>
              <w:t>3</w:t>
            </w:r>
            <w:r w:rsidRPr="00BA00C7">
              <w:rPr>
                <w:rFonts w:ascii="Times New Roman" w:hAnsi="Times New Roman" w:cs="Times New Roman"/>
                <w:b/>
                <w:bCs/>
                <w:sz w:val="20"/>
                <w:szCs w:val="20"/>
              </w:rPr>
              <w:t xml:space="preserve">. </w:t>
            </w:r>
            <w:r w:rsidR="005D2B99" w:rsidRPr="00BA00C7">
              <w:rPr>
                <w:rFonts w:ascii="Times New Roman" w:hAnsi="Times New Roman" w:cs="Times New Roman"/>
                <w:b/>
                <w:bCs/>
                <w:sz w:val="20"/>
                <w:szCs w:val="20"/>
              </w:rPr>
              <w:t>Švari ir efektyvi energijos gamyba bei vartojimas</w:t>
            </w:r>
          </w:p>
        </w:tc>
        <w:tc>
          <w:tcPr>
            <w:tcW w:w="1276" w:type="dxa"/>
          </w:tcPr>
          <w:p w14:paraId="226CBABB" w14:textId="071D729B" w:rsidR="005D2B99" w:rsidRPr="00BA00C7" w:rsidRDefault="005D2B99" w:rsidP="005D2B99">
            <w:pPr>
              <w:jc w:val="center"/>
              <w:rPr>
                <w:rFonts w:ascii="Times New Roman" w:hAnsi="Times New Roman" w:cs="Times New Roman"/>
                <w:sz w:val="16"/>
                <w:szCs w:val="16"/>
              </w:rPr>
            </w:pPr>
          </w:p>
        </w:tc>
        <w:tc>
          <w:tcPr>
            <w:tcW w:w="1559" w:type="dxa"/>
          </w:tcPr>
          <w:p w14:paraId="404461AA" w14:textId="678ACAAD" w:rsidR="005D2B99" w:rsidRPr="00BA00C7" w:rsidRDefault="005D2B99" w:rsidP="005D2B99">
            <w:pPr>
              <w:jc w:val="center"/>
              <w:rPr>
                <w:rFonts w:ascii="Times New Roman" w:hAnsi="Times New Roman" w:cs="Times New Roman"/>
                <w:sz w:val="16"/>
                <w:szCs w:val="16"/>
              </w:rPr>
            </w:pPr>
          </w:p>
        </w:tc>
        <w:tc>
          <w:tcPr>
            <w:tcW w:w="709" w:type="dxa"/>
          </w:tcPr>
          <w:p w14:paraId="1A638669" w14:textId="77777777" w:rsidR="005D2B99" w:rsidRPr="00BA00C7" w:rsidRDefault="005D2B99" w:rsidP="005D2B99">
            <w:pPr>
              <w:jc w:val="center"/>
              <w:rPr>
                <w:rFonts w:ascii="Times New Roman" w:hAnsi="Times New Roman" w:cs="Times New Roman"/>
                <w:sz w:val="16"/>
                <w:szCs w:val="16"/>
              </w:rPr>
            </w:pPr>
          </w:p>
        </w:tc>
        <w:tc>
          <w:tcPr>
            <w:tcW w:w="769" w:type="dxa"/>
          </w:tcPr>
          <w:p w14:paraId="772820D7" w14:textId="2D7CEF1A" w:rsidR="005D2B99" w:rsidRPr="00BA00C7" w:rsidRDefault="005D2B99" w:rsidP="005D2B99">
            <w:pPr>
              <w:jc w:val="center"/>
              <w:rPr>
                <w:rFonts w:ascii="Times New Roman" w:hAnsi="Times New Roman" w:cs="Times New Roman"/>
                <w:b/>
                <w:bCs/>
                <w:sz w:val="16"/>
                <w:szCs w:val="16"/>
              </w:rPr>
            </w:pPr>
          </w:p>
        </w:tc>
        <w:tc>
          <w:tcPr>
            <w:tcW w:w="668" w:type="dxa"/>
          </w:tcPr>
          <w:p w14:paraId="5980C8DF" w14:textId="77777777" w:rsidR="005D2B99" w:rsidRPr="00BA00C7" w:rsidRDefault="005D2B99" w:rsidP="005D2B99">
            <w:pPr>
              <w:jc w:val="center"/>
              <w:rPr>
                <w:rFonts w:ascii="Times New Roman" w:hAnsi="Times New Roman" w:cs="Times New Roman"/>
                <w:sz w:val="16"/>
                <w:szCs w:val="16"/>
              </w:rPr>
            </w:pPr>
          </w:p>
        </w:tc>
        <w:tc>
          <w:tcPr>
            <w:tcW w:w="669" w:type="dxa"/>
          </w:tcPr>
          <w:p w14:paraId="3CA6FB16" w14:textId="77777777" w:rsidR="005D2B99" w:rsidRPr="00BA00C7" w:rsidRDefault="005D2B99" w:rsidP="005D2B99">
            <w:pPr>
              <w:jc w:val="center"/>
              <w:rPr>
                <w:rFonts w:ascii="Times New Roman" w:hAnsi="Times New Roman" w:cs="Times New Roman"/>
                <w:sz w:val="16"/>
                <w:szCs w:val="16"/>
              </w:rPr>
            </w:pPr>
          </w:p>
        </w:tc>
        <w:tc>
          <w:tcPr>
            <w:tcW w:w="668" w:type="dxa"/>
          </w:tcPr>
          <w:p w14:paraId="6CFB604B" w14:textId="77777777" w:rsidR="005D2B99" w:rsidRPr="00BA00C7" w:rsidRDefault="005D2B99" w:rsidP="005D2B99">
            <w:pPr>
              <w:jc w:val="center"/>
              <w:rPr>
                <w:rFonts w:ascii="Times New Roman" w:hAnsi="Times New Roman" w:cs="Times New Roman"/>
                <w:sz w:val="16"/>
                <w:szCs w:val="16"/>
              </w:rPr>
            </w:pPr>
          </w:p>
        </w:tc>
        <w:tc>
          <w:tcPr>
            <w:tcW w:w="668" w:type="dxa"/>
          </w:tcPr>
          <w:p w14:paraId="02AA0D45" w14:textId="77777777" w:rsidR="005D2B99" w:rsidRPr="00BA00C7" w:rsidRDefault="005D2B99" w:rsidP="005D2B99">
            <w:pPr>
              <w:jc w:val="center"/>
              <w:rPr>
                <w:rFonts w:ascii="Times New Roman" w:hAnsi="Times New Roman" w:cs="Times New Roman"/>
                <w:sz w:val="16"/>
                <w:szCs w:val="16"/>
              </w:rPr>
            </w:pPr>
          </w:p>
        </w:tc>
        <w:tc>
          <w:tcPr>
            <w:tcW w:w="669" w:type="dxa"/>
          </w:tcPr>
          <w:p w14:paraId="50CBB275" w14:textId="77777777" w:rsidR="005D2B99" w:rsidRPr="00BA00C7" w:rsidRDefault="005D2B99" w:rsidP="005D2B99">
            <w:pPr>
              <w:jc w:val="center"/>
              <w:rPr>
                <w:rFonts w:ascii="Times New Roman" w:hAnsi="Times New Roman" w:cs="Times New Roman"/>
                <w:sz w:val="16"/>
                <w:szCs w:val="16"/>
              </w:rPr>
            </w:pPr>
          </w:p>
        </w:tc>
        <w:tc>
          <w:tcPr>
            <w:tcW w:w="1134" w:type="dxa"/>
          </w:tcPr>
          <w:p w14:paraId="1A2D7BF2" w14:textId="77777777" w:rsidR="005D2B99" w:rsidRPr="00BA00C7" w:rsidRDefault="005D2B99" w:rsidP="005D2B99">
            <w:pPr>
              <w:jc w:val="center"/>
              <w:rPr>
                <w:rFonts w:ascii="Times New Roman" w:hAnsi="Times New Roman" w:cs="Times New Roman"/>
                <w:sz w:val="16"/>
                <w:szCs w:val="16"/>
              </w:rPr>
            </w:pPr>
          </w:p>
        </w:tc>
        <w:tc>
          <w:tcPr>
            <w:tcW w:w="1161" w:type="dxa"/>
          </w:tcPr>
          <w:p w14:paraId="5DF8AF61" w14:textId="77777777" w:rsidR="005D2B99" w:rsidRPr="00BA00C7" w:rsidRDefault="005D2B99" w:rsidP="005D2B99">
            <w:pPr>
              <w:jc w:val="center"/>
              <w:rPr>
                <w:rFonts w:ascii="Times New Roman" w:hAnsi="Times New Roman" w:cs="Times New Roman"/>
                <w:sz w:val="16"/>
                <w:szCs w:val="16"/>
              </w:rPr>
            </w:pPr>
          </w:p>
        </w:tc>
        <w:tc>
          <w:tcPr>
            <w:tcW w:w="965" w:type="dxa"/>
          </w:tcPr>
          <w:p w14:paraId="286D0C7C" w14:textId="77777777" w:rsidR="005D2B99" w:rsidRPr="00BA00C7" w:rsidRDefault="005D2B99" w:rsidP="005D2B99">
            <w:pPr>
              <w:jc w:val="center"/>
              <w:rPr>
                <w:rFonts w:ascii="Times New Roman" w:hAnsi="Times New Roman" w:cs="Times New Roman"/>
                <w:sz w:val="16"/>
                <w:szCs w:val="16"/>
              </w:rPr>
            </w:pPr>
          </w:p>
        </w:tc>
        <w:tc>
          <w:tcPr>
            <w:tcW w:w="1353" w:type="dxa"/>
          </w:tcPr>
          <w:p w14:paraId="7A84A844" w14:textId="40D8B588" w:rsidR="005D2B99" w:rsidRPr="00BA00C7" w:rsidRDefault="005D2B99" w:rsidP="005D2B99">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FA6F31" w:rsidRPr="00BA00C7" w14:paraId="3750EEE4" w14:textId="77777777" w:rsidTr="000A72AF">
        <w:tc>
          <w:tcPr>
            <w:tcW w:w="3402" w:type="dxa"/>
          </w:tcPr>
          <w:p w14:paraId="03C890C3" w14:textId="4CDF1F1D" w:rsidR="00FA6F31" w:rsidRPr="00BA00C7" w:rsidRDefault="00FA6F31" w:rsidP="00FA6F31">
            <w:pPr>
              <w:rPr>
                <w:rFonts w:ascii="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.1. Elektros skirstomojo tinklo modernizavimas ir plėtra prisitaikant prie AEI šuolio</w:t>
            </w:r>
          </w:p>
        </w:tc>
        <w:tc>
          <w:tcPr>
            <w:tcW w:w="1276" w:type="dxa"/>
          </w:tcPr>
          <w:p w14:paraId="40664CE0" w14:textId="78E907DA"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2FA00485" w14:textId="21B82CF4"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375 000</w:t>
            </w:r>
          </w:p>
        </w:tc>
        <w:tc>
          <w:tcPr>
            <w:tcW w:w="709" w:type="dxa"/>
          </w:tcPr>
          <w:p w14:paraId="28DA1F4F" w14:textId="77777777" w:rsidR="00FA6F31" w:rsidRPr="00BA00C7" w:rsidRDefault="00FA6F31" w:rsidP="00FA6F31">
            <w:pPr>
              <w:jc w:val="center"/>
              <w:rPr>
                <w:rFonts w:ascii="Times New Roman" w:hAnsi="Times New Roman" w:cs="Times New Roman"/>
                <w:sz w:val="16"/>
                <w:szCs w:val="16"/>
              </w:rPr>
            </w:pPr>
          </w:p>
        </w:tc>
        <w:tc>
          <w:tcPr>
            <w:tcW w:w="769" w:type="dxa"/>
          </w:tcPr>
          <w:p w14:paraId="52EFEDFE" w14:textId="43F287FE"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20 000</w:t>
            </w:r>
          </w:p>
        </w:tc>
        <w:tc>
          <w:tcPr>
            <w:tcW w:w="668" w:type="dxa"/>
          </w:tcPr>
          <w:p w14:paraId="598A1060" w14:textId="638E1C16"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71 000</w:t>
            </w:r>
          </w:p>
        </w:tc>
        <w:tc>
          <w:tcPr>
            <w:tcW w:w="669" w:type="dxa"/>
          </w:tcPr>
          <w:p w14:paraId="20A30A52" w14:textId="27B55E24"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71 000</w:t>
            </w:r>
          </w:p>
        </w:tc>
        <w:tc>
          <w:tcPr>
            <w:tcW w:w="668" w:type="dxa"/>
          </w:tcPr>
          <w:p w14:paraId="29CF9E4B" w14:textId="73E9466B"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71 000</w:t>
            </w:r>
          </w:p>
        </w:tc>
        <w:tc>
          <w:tcPr>
            <w:tcW w:w="668" w:type="dxa"/>
          </w:tcPr>
          <w:p w14:paraId="1CF8670F" w14:textId="573F71AD"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71 000</w:t>
            </w:r>
          </w:p>
        </w:tc>
        <w:tc>
          <w:tcPr>
            <w:tcW w:w="669" w:type="dxa"/>
          </w:tcPr>
          <w:p w14:paraId="00966CB1" w14:textId="37F8EEF6"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71 000</w:t>
            </w:r>
          </w:p>
        </w:tc>
        <w:tc>
          <w:tcPr>
            <w:tcW w:w="1134" w:type="dxa"/>
          </w:tcPr>
          <w:p w14:paraId="603EC16B" w14:textId="62158344"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25 000</w:t>
            </w:r>
          </w:p>
        </w:tc>
        <w:tc>
          <w:tcPr>
            <w:tcW w:w="1161" w:type="dxa"/>
          </w:tcPr>
          <w:p w14:paraId="628EFCAC" w14:textId="77777777" w:rsidR="00FA6F31" w:rsidRPr="00BA00C7" w:rsidRDefault="00FA6F31" w:rsidP="00FA6F31">
            <w:pPr>
              <w:jc w:val="center"/>
              <w:rPr>
                <w:rFonts w:ascii="Times New Roman" w:hAnsi="Times New Roman" w:cs="Times New Roman"/>
                <w:sz w:val="16"/>
                <w:szCs w:val="16"/>
              </w:rPr>
            </w:pPr>
          </w:p>
        </w:tc>
        <w:tc>
          <w:tcPr>
            <w:tcW w:w="965" w:type="dxa"/>
          </w:tcPr>
          <w:p w14:paraId="22805011" w14:textId="77777777" w:rsidR="00FA6F31" w:rsidRPr="00BA00C7" w:rsidRDefault="00FA6F31" w:rsidP="00FA6F31">
            <w:pPr>
              <w:jc w:val="center"/>
              <w:rPr>
                <w:rFonts w:ascii="Times New Roman" w:hAnsi="Times New Roman" w:cs="Times New Roman"/>
                <w:sz w:val="16"/>
                <w:szCs w:val="16"/>
              </w:rPr>
            </w:pPr>
          </w:p>
        </w:tc>
        <w:tc>
          <w:tcPr>
            <w:tcW w:w="1353" w:type="dxa"/>
          </w:tcPr>
          <w:p w14:paraId="2F8C6023" w14:textId="584747D5" w:rsidR="00FA6F31" w:rsidRPr="00BA00C7" w:rsidRDefault="00FA6F31" w:rsidP="00FA6F31">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FA6F31" w:rsidRPr="00BA00C7" w14:paraId="34E29EF6" w14:textId="77777777" w:rsidTr="000A72AF">
        <w:tc>
          <w:tcPr>
            <w:tcW w:w="3402" w:type="dxa"/>
          </w:tcPr>
          <w:p w14:paraId="3A2B6748" w14:textId="45651ECF" w:rsidR="00FA6F31" w:rsidRPr="00BA00C7" w:rsidRDefault="00FA6F31" w:rsidP="00FA6F31">
            <w:pPr>
              <w:rPr>
                <w:rFonts w:ascii="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 xml:space="preserve">.3.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w:t>
            </w:r>
            <w:r w:rsidRPr="00BA00C7">
              <w:rPr>
                <w:rFonts w:ascii="Times New Roman" w:eastAsia="Times New Roman" w:hAnsi="Times New Roman" w:cs="Times New Roman"/>
                <w:sz w:val="20"/>
                <w:szCs w:val="20"/>
              </w:rPr>
              <w:lastRenderedPageBreak/>
              <w:t>bendrijoms ar centrams</w:t>
            </w:r>
          </w:p>
        </w:tc>
        <w:tc>
          <w:tcPr>
            <w:tcW w:w="1276" w:type="dxa"/>
          </w:tcPr>
          <w:p w14:paraId="2E2616B7" w14:textId="72BB49DF"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lastRenderedPageBreak/>
              <w:t>2021-2026 m.</w:t>
            </w:r>
          </w:p>
        </w:tc>
        <w:tc>
          <w:tcPr>
            <w:tcW w:w="1559" w:type="dxa"/>
          </w:tcPr>
          <w:p w14:paraId="064230FE" w14:textId="304B3941"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90 000</w:t>
            </w:r>
          </w:p>
        </w:tc>
        <w:tc>
          <w:tcPr>
            <w:tcW w:w="709" w:type="dxa"/>
          </w:tcPr>
          <w:p w14:paraId="345E30D4" w14:textId="77777777" w:rsidR="00FA6F31" w:rsidRPr="00BA00C7" w:rsidRDefault="00FA6F31" w:rsidP="00FA6F31">
            <w:pPr>
              <w:jc w:val="center"/>
              <w:rPr>
                <w:rFonts w:ascii="Times New Roman" w:hAnsi="Times New Roman" w:cs="Times New Roman"/>
                <w:sz w:val="16"/>
                <w:szCs w:val="16"/>
              </w:rPr>
            </w:pPr>
          </w:p>
        </w:tc>
        <w:tc>
          <w:tcPr>
            <w:tcW w:w="769" w:type="dxa"/>
          </w:tcPr>
          <w:p w14:paraId="1C840378" w14:textId="3F7FB44A"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5 000</w:t>
            </w:r>
          </w:p>
        </w:tc>
        <w:tc>
          <w:tcPr>
            <w:tcW w:w="668" w:type="dxa"/>
          </w:tcPr>
          <w:p w14:paraId="0F85CCE4" w14:textId="0B0FECA9"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17 000</w:t>
            </w:r>
          </w:p>
        </w:tc>
        <w:tc>
          <w:tcPr>
            <w:tcW w:w="669" w:type="dxa"/>
          </w:tcPr>
          <w:p w14:paraId="1B120672" w14:textId="525360D9"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17 000</w:t>
            </w:r>
          </w:p>
        </w:tc>
        <w:tc>
          <w:tcPr>
            <w:tcW w:w="668" w:type="dxa"/>
          </w:tcPr>
          <w:p w14:paraId="1D8DFF0F" w14:textId="63B75419"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17 000</w:t>
            </w:r>
          </w:p>
        </w:tc>
        <w:tc>
          <w:tcPr>
            <w:tcW w:w="668" w:type="dxa"/>
          </w:tcPr>
          <w:p w14:paraId="6B7EAC67" w14:textId="0B22392C"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17 000</w:t>
            </w:r>
          </w:p>
        </w:tc>
        <w:tc>
          <w:tcPr>
            <w:tcW w:w="669" w:type="dxa"/>
          </w:tcPr>
          <w:p w14:paraId="75A8CFF8" w14:textId="3AF80AA7"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17 000</w:t>
            </w:r>
          </w:p>
        </w:tc>
        <w:tc>
          <w:tcPr>
            <w:tcW w:w="1134" w:type="dxa"/>
          </w:tcPr>
          <w:p w14:paraId="60920DE0" w14:textId="77777777" w:rsidR="00FA6F31" w:rsidRPr="00BA00C7" w:rsidRDefault="00FA6F31" w:rsidP="00FA6F31">
            <w:pPr>
              <w:jc w:val="center"/>
              <w:rPr>
                <w:rFonts w:ascii="Times New Roman" w:hAnsi="Times New Roman" w:cs="Times New Roman"/>
                <w:sz w:val="16"/>
                <w:szCs w:val="16"/>
              </w:rPr>
            </w:pPr>
          </w:p>
        </w:tc>
        <w:tc>
          <w:tcPr>
            <w:tcW w:w="1161" w:type="dxa"/>
          </w:tcPr>
          <w:p w14:paraId="5E2B2689" w14:textId="77777777" w:rsidR="00FA6F31" w:rsidRPr="00BA00C7" w:rsidRDefault="00FA6F31" w:rsidP="00FA6F31">
            <w:pPr>
              <w:jc w:val="center"/>
              <w:rPr>
                <w:rFonts w:ascii="Times New Roman" w:hAnsi="Times New Roman" w:cs="Times New Roman"/>
                <w:sz w:val="16"/>
                <w:szCs w:val="16"/>
              </w:rPr>
            </w:pPr>
          </w:p>
        </w:tc>
        <w:tc>
          <w:tcPr>
            <w:tcW w:w="965" w:type="dxa"/>
          </w:tcPr>
          <w:p w14:paraId="38723FA5" w14:textId="77777777" w:rsidR="00FA6F31" w:rsidRPr="00BA00C7" w:rsidRDefault="00FA6F31" w:rsidP="00FA6F31">
            <w:pPr>
              <w:jc w:val="center"/>
              <w:rPr>
                <w:rFonts w:ascii="Times New Roman" w:hAnsi="Times New Roman" w:cs="Times New Roman"/>
                <w:sz w:val="16"/>
                <w:szCs w:val="16"/>
              </w:rPr>
            </w:pPr>
          </w:p>
        </w:tc>
        <w:tc>
          <w:tcPr>
            <w:tcW w:w="1353" w:type="dxa"/>
          </w:tcPr>
          <w:p w14:paraId="120069AC" w14:textId="4C735677" w:rsidR="00FA6F31" w:rsidRPr="00BA00C7" w:rsidRDefault="00FA6F31" w:rsidP="00FA6F31">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FA6F31" w:rsidRPr="00BA00C7" w14:paraId="70C4D176" w14:textId="77777777" w:rsidTr="000A72AF">
        <w:tc>
          <w:tcPr>
            <w:tcW w:w="3402" w:type="dxa"/>
          </w:tcPr>
          <w:p w14:paraId="0CAFE592" w14:textId="006F7BA8" w:rsidR="00FA6F31" w:rsidRPr="00BA00C7" w:rsidRDefault="00FA6F31" w:rsidP="00FA6F31">
            <w:pPr>
              <w:rPr>
                <w:rFonts w:ascii="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.4.Atsinaujinančių energijos išteklių (saulės, vėjo, geoterminės energijos, biokuro ar kitų) panaudojimas privačių juridinių asmenų visuomeninės, gamybinės paskirties pastatuose, kitos paskirties inžineriniuose statiniuose (sąvartynuose, nuotekų valyklų statiniuose), pakeičiant iškastinio kuro naudojimą</w:t>
            </w:r>
          </w:p>
        </w:tc>
        <w:tc>
          <w:tcPr>
            <w:tcW w:w="1276" w:type="dxa"/>
          </w:tcPr>
          <w:p w14:paraId="5306C97C" w14:textId="6F1C0721"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466C83C5" w14:textId="30690C44" w:rsidR="00FA6F31" w:rsidRPr="00BA00C7" w:rsidRDefault="001D20A2" w:rsidP="00FA6F31">
            <w:pPr>
              <w:jc w:val="center"/>
              <w:rPr>
                <w:rFonts w:ascii="Times New Roman" w:hAnsi="Times New Roman" w:cs="Times New Roman"/>
                <w:sz w:val="16"/>
                <w:szCs w:val="16"/>
              </w:rPr>
            </w:pPr>
            <w:r w:rsidRPr="00BA00C7">
              <w:rPr>
                <w:rFonts w:ascii="Times New Roman" w:hAnsi="Times New Roman" w:cs="Times New Roman"/>
                <w:sz w:val="16"/>
                <w:szCs w:val="16"/>
              </w:rPr>
              <w:t>84 000</w:t>
            </w:r>
          </w:p>
        </w:tc>
        <w:tc>
          <w:tcPr>
            <w:tcW w:w="709" w:type="dxa"/>
          </w:tcPr>
          <w:p w14:paraId="4C0801B8" w14:textId="77777777" w:rsidR="00FA6F31" w:rsidRPr="00BA00C7" w:rsidRDefault="00FA6F31" w:rsidP="00FA6F31">
            <w:pPr>
              <w:jc w:val="center"/>
              <w:rPr>
                <w:rFonts w:ascii="Times New Roman" w:hAnsi="Times New Roman" w:cs="Times New Roman"/>
                <w:sz w:val="16"/>
                <w:szCs w:val="16"/>
              </w:rPr>
            </w:pPr>
          </w:p>
        </w:tc>
        <w:tc>
          <w:tcPr>
            <w:tcW w:w="769" w:type="dxa"/>
          </w:tcPr>
          <w:p w14:paraId="6A36D1EC" w14:textId="574212CD"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5 000</w:t>
            </w:r>
          </w:p>
        </w:tc>
        <w:tc>
          <w:tcPr>
            <w:tcW w:w="668" w:type="dxa"/>
          </w:tcPr>
          <w:p w14:paraId="54204205" w14:textId="16BF08EE"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15 800</w:t>
            </w:r>
          </w:p>
        </w:tc>
        <w:tc>
          <w:tcPr>
            <w:tcW w:w="669" w:type="dxa"/>
          </w:tcPr>
          <w:p w14:paraId="74919A3F" w14:textId="4507E2B9"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668" w:type="dxa"/>
          </w:tcPr>
          <w:p w14:paraId="10D75A53" w14:textId="33B6554B"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668" w:type="dxa"/>
          </w:tcPr>
          <w:p w14:paraId="30B0EA4F" w14:textId="2854852B"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669" w:type="dxa"/>
          </w:tcPr>
          <w:p w14:paraId="0E19AF78" w14:textId="3FB0230D"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1134" w:type="dxa"/>
          </w:tcPr>
          <w:p w14:paraId="1E80A7B6" w14:textId="77777777" w:rsidR="00FA6F31" w:rsidRPr="00BA00C7" w:rsidRDefault="00FA6F31" w:rsidP="00FA6F31">
            <w:pPr>
              <w:jc w:val="center"/>
              <w:rPr>
                <w:rFonts w:ascii="Times New Roman" w:hAnsi="Times New Roman" w:cs="Times New Roman"/>
                <w:sz w:val="16"/>
                <w:szCs w:val="16"/>
              </w:rPr>
            </w:pPr>
          </w:p>
        </w:tc>
        <w:tc>
          <w:tcPr>
            <w:tcW w:w="1161" w:type="dxa"/>
          </w:tcPr>
          <w:p w14:paraId="48AEAFFB" w14:textId="77777777" w:rsidR="00FA6F31" w:rsidRPr="00BA00C7" w:rsidRDefault="00FA6F31" w:rsidP="00FA6F31">
            <w:pPr>
              <w:jc w:val="center"/>
              <w:rPr>
                <w:rFonts w:ascii="Times New Roman" w:hAnsi="Times New Roman" w:cs="Times New Roman"/>
                <w:sz w:val="16"/>
                <w:szCs w:val="16"/>
              </w:rPr>
            </w:pPr>
          </w:p>
        </w:tc>
        <w:tc>
          <w:tcPr>
            <w:tcW w:w="965" w:type="dxa"/>
          </w:tcPr>
          <w:p w14:paraId="70A2193B" w14:textId="77777777" w:rsidR="00FA6F31" w:rsidRPr="00BA00C7" w:rsidRDefault="00FA6F31" w:rsidP="00FA6F31">
            <w:pPr>
              <w:jc w:val="center"/>
              <w:rPr>
                <w:rFonts w:ascii="Times New Roman" w:hAnsi="Times New Roman" w:cs="Times New Roman"/>
                <w:sz w:val="16"/>
                <w:szCs w:val="16"/>
              </w:rPr>
            </w:pPr>
          </w:p>
        </w:tc>
        <w:tc>
          <w:tcPr>
            <w:tcW w:w="1353" w:type="dxa"/>
          </w:tcPr>
          <w:p w14:paraId="15AEDF9A" w14:textId="43FB89F4" w:rsidR="00FA6F31" w:rsidRPr="00BA00C7" w:rsidRDefault="00FA6F31" w:rsidP="00FA6F31">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FA6F31" w:rsidRPr="00BA00C7" w14:paraId="562FFDF2" w14:textId="77777777" w:rsidTr="000A72AF">
        <w:tc>
          <w:tcPr>
            <w:tcW w:w="3402" w:type="dxa"/>
          </w:tcPr>
          <w:p w14:paraId="22D53EF1" w14:textId="01B87D0F" w:rsidR="00FA6F31" w:rsidRPr="00BA00C7" w:rsidRDefault="00FA6F31" w:rsidP="00FA6F31">
            <w:pPr>
              <w:rPr>
                <w:rFonts w:ascii="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.5. Atsinaujinančių energijos išteklių (t. y. šilumos siurblių: oras-vanduo, žemė-vanduo, vanduo-vanduo; biokuro katilų) panaudojimas fizinių asmenų vieno ar dviejų butų gyvenamuose namuose, pakeičiant iškastinį kurą naudojančius šilumos įrenginius</w:t>
            </w:r>
          </w:p>
        </w:tc>
        <w:tc>
          <w:tcPr>
            <w:tcW w:w="1276" w:type="dxa"/>
          </w:tcPr>
          <w:p w14:paraId="69DC761F" w14:textId="03476906"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49AC638B" w14:textId="0A207407"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119 000</w:t>
            </w:r>
          </w:p>
        </w:tc>
        <w:tc>
          <w:tcPr>
            <w:tcW w:w="709" w:type="dxa"/>
          </w:tcPr>
          <w:p w14:paraId="7573B4FE" w14:textId="77777777" w:rsidR="00FA6F31" w:rsidRPr="00BA00C7" w:rsidRDefault="00FA6F31" w:rsidP="00FA6F31">
            <w:pPr>
              <w:jc w:val="center"/>
              <w:rPr>
                <w:rFonts w:ascii="Times New Roman" w:hAnsi="Times New Roman" w:cs="Times New Roman"/>
                <w:sz w:val="16"/>
                <w:szCs w:val="16"/>
              </w:rPr>
            </w:pPr>
          </w:p>
        </w:tc>
        <w:tc>
          <w:tcPr>
            <w:tcW w:w="769" w:type="dxa"/>
          </w:tcPr>
          <w:p w14:paraId="72F36AE2" w14:textId="0F8420DD"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2 000</w:t>
            </w:r>
          </w:p>
        </w:tc>
        <w:tc>
          <w:tcPr>
            <w:tcW w:w="668" w:type="dxa"/>
          </w:tcPr>
          <w:p w14:paraId="7F584E9E" w14:textId="51D5F625"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669" w:type="dxa"/>
          </w:tcPr>
          <w:p w14:paraId="79CD009A" w14:textId="5A91A374"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668" w:type="dxa"/>
          </w:tcPr>
          <w:p w14:paraId="489D01DD" w14:textId="74F2E2E1"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668" w:type="dxa"/>
          </w:tcPr>
          <w:p w14:paraId="4A5D671B" w14:textId="4D857A84"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669" w:type="dxa"/>
          </w:tcPr>
          <w:p w14:paraId="7C495F41" w14:textId="633D8E0D"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23 400</w:t>
            </w:r>
          </w:p>
        </w:tc>
        <w:tc>
          <w:tcPr>
            <w:tcW w:w="1134" w:type="dxa"/>
          </w:tcPr>
          <w:p w14:paraId="756C15F6" w14:textId="139C369C" w:rsidR="00FA6F31" w:rsidRPr="00BA00C7" w:rsidRDefault="00FA6F31" w:rsidP="00FA6F31">
            <w:pPr>
              <w:jc w:val="center"/>
              <w:rPr>
                <w:rFonts w:ascii="Times New Roman" w:hAnsi="Times New Roman" w:cs="Times New Roman"/>
                <w:sz w:val="16"/>
                <w:szCs w:val="16"/>
              </w:rPr>
            </w:pPr>
            <w:r w:rsidRPr="00BA00C7">
              <w:rPr>
                <w:rFonts w:ascii="Times New Roman" w:hAnsi="Times New Roman" w:cs="Times New Roman"/>
                <w:sz w:val="16"/>
                <w:szCs w:val="16"/>
              </w:rPr>
              <w:t>15 000</w:t>
            </w:r>
          </w:p>
        </w:tc>
        <w:tc>
          <w:tcPr>
            <w:tcW w:w="1161" w:type="dxa"/>
          </w:tcPr>
          <w:p w14:paraId="4E937640" w14:textId="77777777" w:rsidR="00FA6F31" w:rsidRPr="00BA00C7" w:rsidRDefault="00FA6F31" w:rsidP="00FA6F31">
            <w:pPr>
              <w:jc w:val="center"/>
              <w:rPr>
                <w:rFonts w:ascii="Times New Roman" w:hAnsi="Times New Roman" w:cs="Times New Roman"/>
                <w:sz w:val="16"/>
                <w:szCs w:val="16"/>
              </w:rPr>
            </w:pPr>
          </w:p>
        </w:tc>
        <w:tc>
          <w:tcPr>
            <w:tcW w:w="965" w:type="dxa"/>
          </w:tcPr>
          <w:p w14:paraId="0A2C6712" w14:textId="77777777" w:rsidR="00FA6F31" w:rsidRPr="00BA00C7" w:rsidRDefault="00FA6F31" w:rsidP="00FA6F31">
            <w:pPr>
              <w:jc w:val="center"/>
              <w:rPr>
                <w:rFonts w:ascii="Times New Roman" w:hAnsi="Times New Roman" w:cs="Times New Roman"/>
                <w:sz w:val="16"/>
                <w:szCs w:val="16"/>
              </w:rPr>
            </w:pPr>
          </w:p>
        </w:tc>
        <w:tc>
          <w:tcPr>
            <w:tcW w:w="1353" w:type="dxa"/>
          </w:tcPr>
          <w:p w14:paraId="647ACDA4" w14:textId="51E9B1F9" w:rsidR="00FA6F31" w:rsidRPr="00BA00C7" w:rsidRDefault="00FA6F31" w:rsidP="00FA6F31">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5D2B99" w:rsidRPr="00BA00C7" w14:paraId="5FDAABE3" w14:textId="77777777" w:rsidTr="000A72AF">
        <w:tc>
          <w:tcPr>
            <w:tcW w:w="3402" w:type="dxa"/>
          </w:tcPr>
          <w:p w14:paraId="52AFED2B" w14:textId="783D49D0" w:rsidR="005D2B99" w:rsidRPr="00BA00C7" w:rsidRDefault="002852D9" w:rsidP="005D2B99">
            <w:pPr>
              <w:rPr>
                <w:rFonts w:ascii="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 xml:space="preserve">.6. </w:t>
            </w:r>
            <w:r w:rsidR="005D2B99" w:rsidRPr="00BA00C7">
              <w:rPr>
                <w:rFonts w:ascii="Times New Roman" w:eastAsia="Times New Roman" w:hAnsi="Times New Roman" w:cs="Times New Roman"/>
                <w:sz w:val="20"/>
                <w:szCs w:val="20"/>
              </w:rPr>
              <w:t>Jūrinio vėjo infrastruktūros įrengimas</w:t>
            </w:r>
          </w:p>
        </w:tc>
        <w:tc>
          <w:tcPr>
            <w:tcW w:w="1276" w:type="dxa"/>
          </w:tcPr>
          <w:p w14:paraId="422A65A9" w14:textId="6594AFAB"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6F8AD278" w14:textId="1FCCE2A8"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38 100</w:t>
            </w:r>
          </w:p>
        </w:tc>
        <w:tc>
          <w:tcPr>
            <w:tcW w:w="709" w:type="dxa"/>
          </w:tcPr>
          <w:p w14:paraId="3BB929C6" w14:textId="77777777" w:rsidR="005D2B99" w:rsidRPr="00BA00C7" w:rsidRDefault="005D2B99" w:rsidP="005D2B99">
            <w:pPr>
              <w:jc w:val="center"/>
              <w:rPr>
                <w:rFonts w:ascii="Times New Roman" w:hAnsi="Times New Roman" w:cs="Times New Roman"/>
                <w:sz w:val="16"/>
                <w:szCs w:val="16"/>
              </w:rPr>
            </w:pPr>
          </w:p>
        </w:tc>
        <w:tc>
          <w:tcPr>
            <w:tcW w:w="769" w:type="dxa"/>
          </w:tcPr>
          <w:p w14:paraId="49846539" w14:textId="6D8EFA5B"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367</w:t>
            </w:r>
          </w:p>
        </w:tc>
        <w:tc>
          <w:tcPr>
            <w:tcW w:w="668" w:type="dxa"/>
          </w:tcPr>
          <w:p w14:paraId="772C22CE" w14:textId="5C0EBA4E" w:rsidR="005D2B99" w:rsidRPr="00BA00C7" w:rsidRDefault="00E51987" w:rsidP="005D2B99">
            <w:pPr>
              <w:jc w:val="center"/>
              <w:rPr>
                <w:rFonts w:ascii="Times New Roman" w:hAnsi="Times New Roman" w:cs="Times New Roman"/>
                <w:sz w:val="16"/>
                <w:szCs w:val="16"/>
              </w:rPr>
            </w:pPr>
            <w:r w:rsidRPr="00BA00C7">
              <w:rPr>
                <w:rFonts w:ascii="Times New Roman" w:hAnsi="Times New Roman" w:cs="Times New Roman"/>
                <w:sz w:val="16"/>
                <w:szCs w:val="16"/>
              </w:rPr>
              <w:t>1 51</w:t>
            </w:r>
            <w:r w:rsidR="009535C8" w:rsidRPr="00BA00C7">
              <w:rPr>
                <w:rFonts w:ascii="Times New Roman" w:hAnsi="Times New Roman" w:cs="Times New Roman"/>
                <w:sz w:val="16"/>
                <w:szCs w:val="16"/>
              </w:rPr>
              <w:t>6</w:t>
            </w:r>
          </w:p>
        </w:tc>
        <w:tc>
          <w:tcPr>
            <w:tcW w:w="669" w:type="dxa"/>
          </w:tcPr>
          <w:p w14:paraId="734036A3" w14:textId="3C0E2EFC" w:rsidR="005D2B99" w:rsidRPr="00BA00C7" w:rsidRDefault="00E51987" w:rsidP="005D2B99">
            <w:pPr>
              <w:jc w:val="center"/>
              <w:rPr>
                <w:rFonts w:ascii="Times New Roman" w:hAnsi="Times New Roman" w:cs="Times New Roman"/>
                <w:sz w:val="16"/>
                <w:szCs w:val="16"/>
              </w:rPr>
            </w:pPr>
            <w:r w:rsidRPr="00BA00C7">
              <w:rPr>
                <w:rFonts w:ascii="Times New Roman" w:hAnsi="Times New Roman" w:cs="Times New Roman"/>
                <w:sz w:val="16"/>
                <w:szCs w:val="16"/>
              </w:rPr>
              <w:t>4 06</w:t>
            </w:r>
            <w:r w:rsidR="009535C8" w:rsidRPr="00BA00C7">
              <w:rPr>
                <w:rFonts w:ascii="Times New Roman" w:hAnsi="Times New Roman" w:cs="Times New Roman"/>
                <w:sz w:val="16"/>
                <w:szCs w:val="16"/>
              </w:rPr>
              <w:t>7</w:t>
            </w:r>
          </w:p>
        </w:tc>
        <w:tc>
          <w:tcPr>
            <w:tcW w:w="668" w:type="dxa"/>
          </w:tcPr>
          <w:p w14:paraId="017D0A86" w14:textId="6D52B7C3" w:rsidR="005D2B99" w:rsidRPr="00BA00C7" w:rsidRDefault="009535C8" w:rsidP="005D2B99">
            <w:pPr>
              <w:jc w:val="center"/>
              <w:rPr>
                <w:rFonts w:ascii="Times New Roman" w:hAnsi="Times New Roman" w:cs="Times New Roman"/>
                <w:sz w:val="16"/>
                <w:szCs w:val="16"/>
              </w:rPr>
            </w:pPr>
            <w:r w:rsidRPr="00BA00C7">
              <w:rPr>
                <w:rFonts w:ascii="Times New Roman" w:hAnsi="Times New Roman" w:cs="Times New Roman"/>
                <w:sz w:val="16"/>
                <w:szCs w:val="16"/>
              </w:rPr>
              <w:t>10 716</w:t>
            </w:r>
          </w:p>
        </w:tc>
        <w:tc>
          <w:tcPr>
            <w:tcW w:w="668" w:type="dxa"/>
          </w:tcPr>
          <w:p w14:paraId="35095B2C" w14:textId="19609360" w:rsidR="005D2B99" w:rsidRPr="00BA00C7" w:rsidRDefault="009535C8" w:rsidP="005D2B99">
            <w:pPr>
              <w:jc w:val="center"/>
              <w:rPr>
                <w:rFonts w:ascii="Times New Roman" w:hAnsi="Times New Roman" w:cs="Times New Roman"/>
                <w:sz w:val="16"/>
                <w:szCs w:val="16"/>
              </w:rPr>
            </w:pPr>
            <w:r w:rsidRPr="00BA00C7">
              <w:rPr>
                <w:rFonts w:ascii="Times New Roman" w:hAnsi="Times New Roman" w:cs="Times New Roman"/>
                <w:sz w:val="16"/>
                <w:szCs w:val="16"/>
              </w:rPr>
              <w:t>10 717</w:t>
            </w:r>
          </w:p>
        </w:tc>
        <w:tc>
          <w:tcPr>
            <w:tcW w:w="669" w:type="dxa"/>
          </w:tcPr>
          <w:p w14:paraId="42FB6C12" w14:textId="29029421" w:rsidR="005D2B99" w:rsidRPr="00BA00C7" w:rsidRDefault="009535C8" w:rsidP="005D2B99">
            <w:pPr>
              <w:jc w:val="center"/>
              <w:rPr>
                <w:rFonts w:ascii="Times New Roman" w:hAnsi="Times New Roman" w:cs="Times New Roman"/>
                <w:sz w:val="16"/>
                <w:szCs w:val="16"/>
              </w:rPr>
            </w:pPr>
            <w:r w:rsidRPr="00BA00C7">
              <w:rPr>
                <w:rFonts w:ascii="Times New Roman" w:hAnsi="Times New Roman" w:cs="Times New Roman"/>
                <w:sz w:val="16"/>
                <w:szCs w:val="16"/>
              </w:rPr>
              <w:t>10 717</w:t>
            </w:r>
          </w:p>
        </w:tc>
        <w:tc>
          <w:tcPr>
            <w:tcW w:w="1134" w:type="dxa"/>
          </w:tcPr>
          <w:p w14:paraId="075E2205" w14:textId="75165945"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51 900</w:t>
            </w:r>
          </w:p>
        </w:tc>
        <w:tc>
          <w:tcPr>
            <w:tcW w:w="1161" w:type="dxa"/>
          </w:tcPr>
          <w:p w14:paraId="414BBDB5" w14:textId="77777777" w:rsidR="005D2B99" w:rsidRPr="00BA00C7" w:rsidRDefault="005D2B99" w:rsidP="005D2B99">
            <w:pPr>
              <w:jc w:val="center"/>
              <w:rPr>
                <w:rFonts w:ascii="Times New Roman" w:hAnsi="Times New Roman" w:cs="Times New Roman"/>
                <w:sz w:val="16"/>
                <w:szCs w:val="16"/>
              </w:rPr>
            </w:pPr>
          </w:p>
        </w:tc>
        <w:tc>
          <w:tcPr>
            <w:tcW w:w="965" w:type="dxa"/>
          </w:tcPr>
          <w:p w14:paraId="11B9A2D2" w14:textId="77777777" w:rsidR="005D2B99" w:rsidRPr="00BA00C7" w:rsidRDefault="005D2B99" w:rsidP="005D2B99">
            <w:pPr>
              <w:jc w:val="center"/>
              <w:rPr>
                <w:rFonts w:ascii="Times New Roman" w:hAnsi="Times New Roman" w:cs="Times New Roman"/>
                <w:sz w:val="16"/>
                <w:szCs w:val="16"/>
              </w:rPr>
            </w:pPr>
          </w:p>
        </w:tc>
        <w:tc>
          <w:tcPr>
            <w:tcW w:w="1353" w:type="dxa"/>
          </w:tcPr>
          <w:p w14:paraId="19A81281" w14:textId="593FE78B" w:rsidR="005D2B99" w:rsidRPr="00BA00C7" w:rsidRDefault="005D2B99" w:rsidP="005D2B99">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CE001A" w:rsidRPr="00BA00C7" w14:paraId="5ABD7A30" w14:textId="77777777" w:rsidTr="000A72AF">
        <w:tc>
          <w:tcPr>
            <w:tcW w:w="3402" w:type="dxa"/>
          </w:tcPr>
          <w:p w14:paraId="7606B340" w14:textId="77EDAA18" w:rsidR="0092217D" w:rsidRPr="00BA00C7" w:rsidRDefault="00CE001A" w:rsidP="00CE001A">
            <w:pPr>
              <w:rPr>
                <w:rFonts w:ascii="Times New Roman" w:eastAsia="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.7. Investicinė parama mažos galios AEI elektrinėms (saulės, vėjo jėgainėms)</w:t>
            </w:r>
          </w:p>
          <w:p w14:paraId="104875C8" w14:textId="4908621F" w:rsidR="00CE001A" w:rsidRPr="00BA00C7" w:rsidRDefault="00CE001A" w:rsidP="00CE001A">
            <w:pPr>
              <w:rPr>
                <w:rFonts w:ascii="Times New Roman" w:hAnsi="Times New Roman" w:cs="Times New Roman"/>
                <w:sz w:val="20"/>
                <w:szCs w:val="20"/>
              </w:rPr>
            </w:pPr>
          </w:p>
        </w:tc>
        <w:tc>
          <w:tcPr>
            <w:tcW w:w="1276" w:type="dxa"/>
          </w:tcPr>
          <w:p w14:paraId="46DB3214" w14:textId="14241E93"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621CFA7C" w14:textId="0449BC52"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30 400</w:t>
            </w:r>
          </w:p>
        </w:tc>
        <w:tc>
          <w:tcPr>
            <w:tcW w:w="709" w:type="dxa"/>
          </w:tcPr>
          <w:p w14:paraId="0CC2635B" w14:textId="77777777" w:rsidR="00CE001A" w:rsidRPr="00BA00C7" w:rsidRDefault="00CE001A" w:rsidP="00CE001A">
            <w:pPr>
              <w:jc w:val="center"/>
              <w:rPr>
                <w:rFonts w:ascii="Times New Roman" w:hAnsi="Times New Roman" w:cs="Times New Roman"/>
                <w:sz w:val="16"/>
                <w:szCs w:val="16"/>
              </w:rPr>
            </w:pPr>
          </w:p>
        </w:tc>
        <w:tc>
          <w:tcPr>
            <w:tcW w:w="769" w:type="dxa"/>
          </w:tcPr>
          <w:p w14:paraId="186A5AA6" w14:textId="72FD46DB"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7 000</w:t>
            </w:r>
          </w:p>
        </w:tc>
        <w:tc>
          <w:tcPr>
            <w:tcW w:w="668" w:type="dxa"/>
          </w:tcPr>
          <w:p w14:paraId="43245BCF" w14:textId="2EDA849A"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4 680</w:t>
            </w:r>
          </w:p>
        </w:tc>
        <w:tc>
          <w:tcPr>
            <w:tcW w:w="669" w:type="dxa"/>
          </w:tcPr>
          <w:p w14:paraId="64E2F54E" w14:textId="31F6F6A5"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4 680</w:t>
            </w:r>
          </w:p>
        </w:tc>
        <w:tc>
          <w:tcPr>
            <w:tcW w:w="668" w:type="dxa"/>
          </w:tcPr>
          <w:p w14:paraId="71E99AC2" w14:textId="6A60E723"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4 680</w:t>
            </w:r>
          </w:p>
        </w:tc>
        <w:tc>
          <w:tcPr>
            <w:tcW w:w="668" w:type="dxa"/>
          </w:tcPr>
          <w:p w14:paraId="29E2F41F" w14:textId="229029B2"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4 680</w:t>
            </w:r>
          </w:p>
        </w:tc>
        <w:tc>
          <w:tcPr>
            <w:tcW w:w="669" w:type="dxa"/>
          </w:tcPr>
          <w:p w14:paraId="02BC159E" w14:textId="0F9C4E6F"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4 680</w:t>
            </w:r>
          </w:p>
        </w:tc>
        <w:tc>
          <w:tcPr>
            <w:tcW w:w="1134" w:type="dxa"/>
          </w:tcPr>
          <w:p w14:paraId="0A59D9F9" w14:textId="30BB4FB4" w:rsidR="00CE001A" w:rsidRPr="00BA00C7" w:rsidRDefault="00CE001A" w:rsidP="00CE001A">
            <w:pPr>
              <w:jc w:val="center"/>
              <w:rPr>
                <w:rFonts w:ascii="Times New Roman" w:hAnsi="Times New Roman" w:cs="Times New Roman"/>
                <w:sz w:val="16"/>
                <w:szCs w:val="16"/>
              </w:rPr>
            </w:pPr>
            <w:r w:rsidRPr="00BA00C7">
              <w:rPr>
                <w:rFonts w:ascii="Times New Roman" w:hAnsi="Times New Roman" w:cs="Times New Roman"/>
                <w:sz w:val="16"/>
                <w:szCs w:val="16"/>
              </w:rPr>
              <w:t>4 600</w:t>
            </w:r>
          </w:p>
        </w:tc>
        <w:tc>
          <w:tcPr>
            <w:tcW w:w="1161" w:type="dxa"/>
          </w:tcPr>
          <w:p w14:paraId="340BED9B" w14:textId="77777777" w:rsidR="00CE001A" w:rsidRPr="00BA00C7" w:rsidRDefault="00CE001A" w:rsidP="00CE001A">
            <w:pPr>
              <w:jc w:val="center"/>
              <w:rPr>
                <w:rFonts w:ascii="Times New Roman" w:hAnsi="Times New Roman" w:cs="Times New Roman"/>
                <w:sz w:val="16"/>
                <w:szCs w:val="16"/>
              </w:rPr>
            </w:pPr>
          </w:p>
        </w:tc>
        <w:tc>
          <w:tcPr>
            <w:tcW w:w="965" w:type="dxa"/>
          </w:tcPr>
          <w:p w14:paraId="48A71AD1" w14:textId="77777777" w:rsidR="00CE001A" w:rsidRPr="00BA00C7" w:rsidRDefault="00CE001A" w:rsidP="00CE001A">
            <w:pPr>
              <w:jc w:val="center"/>
              <w:rPr>
                <w:rFonts w:ascii="Times New Roman" w:hAnsi="Times New Roman" w:cs="Times New Roman"/>
                <w:sz w:val="16"/>
                <w:szCs w:val="16"/>
              </w:rPr>
            </w:pPr>
          </w:p>
        </w:tc>
        <w:tc>
          <w:tcPr>
            <w:tcW w:w="1353" w:type="dxa"/>
          </w:tcPr>
          <w:p w14:paraId="4DBCB01F" w14:textId="10BE9FF6" w:rsidR="00CE001A" w:rsidRPr="00BA00C7" w:rsidRDefault="00CE001A" w:rsidP="00CE001A">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5D2B99" w:rsidRPr="00BA00C7" w14:paraId="759F01DD" w14:textId="77777777" w:rsidTr="000A72AF">
        <w:tc>
          <w:tcPr>
            <w:tcW w:w="3402" w:type="dxa"/>
          </w:tcPr>
          <w:p w14:paraId="3680C7A7" w14:textId="0B798235" w:rsidR="005D2B99" w:rsidRPr="00BA00C7" w:rsidRDefault="002852D9" w:rsidP="005D2B99">
            <w:pPr>
              <w:rPr>
                <w:rFonts w:ascii="Times New Roman" w:eastAsia="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 xml:space="preserve">.8. </w:t>
            </w:r>
            <w:r w:rsidR="005D2B99" w:rsidRPr="00BA00C7">
              <w:rPr>
                <w:rFonts w:ascii="Times New Roman" w:eastAsia="Times New Roman" w:hAnsi="Times New Roman" w:cs="Times New Roman"/>
                <w:sz w:val="20"/>
                <w:szCs w:val="20"/>
              </w:rPr>
              <w:t>Elektros energijos kaupimo įrenginių (200 MW) įrengimas</w:t>
            </w:r>
          </w:p>
          <w:p w14:paraId="406DF20F" w14:textId="76A5176E" w:rsidR="0075056A" w:rsidRPr="00BA00C7" w:rsidRDefault="0075056A" w:rsidP="005D2B99">
            <w:pPr>
              <w:rPr>
                <w:rFonts w:ascii="Times New Roman" w:hAnsi="Times New Roman" w:cs="Times New Roman"/>
                <w:sz w:val="20"/>
                <w:szCs w:val="20"/>
              </w:rPr>
            </w:pPr>
          </w:p>
        </w:tc>
        <w:tc>
          <w:tcPr>
            <w:tcW w:w="1276" w:type="dxa"/>
          </w:tcPr>
          <w:p w14:paraId="54EBF9B2" w14:textId="48B5A3A6"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7BD7101B" w14:textId="356D95D0"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100 000</w:t>
            </w:r>
          </w:p>
        </w:tc>
        <w:tc>
          <w:tcPr>
            <w:tcW w:w="709" w:type="dxa"/>
          </w:tcPr>
          <w:p w14:paraId="0491D1F9" w14:textId="77777777" w:rsidR="005D2B99" w:rsidRPr="00BA00C7" w:rsidRDefault="005D2B99" w:rsidP="005D2B99">
            <w:pPr>
              <w:jc w:val="center"/>
              <w:rPr>
                <w:rFonts w:ascii="Times New Roman" w:hAnsi="Times New Roman" w:cs="Times New Roman"/>
                <w:sz w:val="16"/>
                <w:szCs w:val="16"/>
              </w:rPr>
            </w:pPr>
          </w:p>
        </w:tc>
        <w:tc>
          <w:tcPr>
            <w:tcW w:w="769" w:type="dxa"/>
          </w:tcPr>
          <w:p w14:paraId="6931022A" w14:textId="0AC6C16C"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100 000</w:t>
            </w:r>
          </w:p>
        </w:tc>
        <w:tc>
          <w:tcPr>
            <w:tcW w:w="668" w:type="dxa"/>
          </w:tcPr>
          <w:p w14:paraId="182CF4C1" w14:textId="77777777" w:rsidR="005D2B99" w:rsidRPr="00BA00C7" w:rsidRDefault="005D2B99" w:rsidP="005D2B99">
            <w:pPr>
              <w:jc w:val="center"/>
              <w:rPr>
                <w:rFonts w:ascii="Times New Roman" w:hAnsi="Times New Roman" w:cs="Times New Roman"/>
                <w:sz w:val="16"/>
                <w:szCs w:val="16"/>
              </w:rPr>
            </w:pPr>
          </w:p>
        </w:tc>
        <w:tc>
          <w:tcPr>
            <w:tcW w:w="669" w:type="dxa"/>
          </w:tcPr>
          <w:p w14:paraId="0FB64E62" w14:textId="77777777" w:rsidR="005D2B99" w:rsidRPr="00BA00C7" w:rsidRDefault="005D2B99" w:rsidP="005D2B99">
            <w:pPr>
              <w:jc w:val="center"/>
              <w:rPr>
                <w:rFonts w:ascii="Times New Roman" w:hAnsi="Times New Roman" w:cs="Times New Roman"/>
                <w:sz w:val="16"/>
                <w:szCs w:val="16"/>
              </w:rPr>
            </w:pPr>
          </w:p>
        </w:tc>
        <w:tc>
          <w:tcPr>
            <w:tcW w:w="668" w:type="dxa"/>
          </w:tcPr>
          <w:p w14:paraId="5FE9B6E7" w14:textId="77777777" w:rsidR="005D2B99" w:rsidRPr="00BA00C7" w:rsidRDefault="005D2B99" w:rsidP="005D2B99">
            <w:pPr>
              <w:jc w:val="center"/>
              <w:rPr>
                <w:rFonts w:ascii="Times New Roman" w:hAnsi="Times New Roman" w:cs="Times New Roman"/>
                <w:sz w:val="16"/>
                <w:szCs w:val="16"/>
              </w:rPr>
            </w:pPr>
          </w:p>
        </w:tc>
        <w:tc>
          <w:tcPr>
            <w:tcW w:w="668" w:type="dxa"/>
          </w:tcPr>
          <w:p w14:paraId="241AA9B1" w14:textId="77777777" w:rsidR="005D2B99" w:rsidRPr="00BA00C7" w:rsidRDefault="005D2B99" w:rsidP="005D2B99">
            <w:pPr>
              <w:jc w:val="center"/>
              <w:rPr>
                <w:rFonts w:ascii="Times New Roman" w:hAnsi="Times New Roman" w:cs="Times New Roman"/>
                <w:sz w:val="16"/>
                <w:szCs w:val="16"/>
              </w:rPr>
            </w:pPr>
          </w:p>
        </w:tc>
        <w:tc>
          <w:tcPr>
            <w:tcW w:w="669" w:type="dxa"/>
          </w:tcPr>
          <w:p w14:paraId="2DECA2C0" w14:textId="77777777" w:rsidR="005D2B99" w:rsidRPr="00BA00C7" w:rsidRDefault="005D2B99" w:rsidP="005D2B99">
            <w:pPr>
              <w:jc w:val="center"/>
              <w:rPr>
                <w:rFonts w:ascii="Times New Roman" w:hAnsi="Times New Roman" w:cs="Times New Roman"/>
                <w:sz w:val="16"/>
                <w:szCs w:val="16"/>
              </w:rPr>
            </w:pPr>
          </w:p>
        </w:tc>
        <w:tc>
          <w:tcPr>
            <w:tcW w:w="1134" w:type="dxa"/>
          </w:tcPr>
          <w:p w14:paraId="43E30E53" w14:textId="77777777" w:rsidR="005D2B99" w:rsidRPr="00BA00C7" w:rsidRDefault="005D2B99" w:rsidP="005D2B99">
            <w:pPr>
              <w:jc w:val="center"/>
              <w:rPr>
                <w:rFonts w:ascii="Times New Roman" w:hAnsi="Times New Roman" w:cs="Times New Roman"/>
                <w:sz w:val="16"/>
                <w:szCs w:val="16"/>
              </w:rPr>
            </w:pPr>
          </w:p>
        </w:tc>
        <w:tc>
          <w:tcPr>
            <w:tcW w:w="1161" w:type="dxa"/>
          </w:tcPr>
          <w:p w14:paraId="78A9683B" w14:textId="77777777" w:rsidR="005D2B99" w:rsidRPr="00BA00C7" w:rsidRDefault="005D2B99" w:rsidP="005D2B99">
            <w:pPr>
              <w:jc w:val="center"/>
              <w:rPr>
                <w:rFonts w:ascii="Times New Roman" w:hAnsi="Times New Roman" w:cs="Times New Roman"/>
                <w:sz w:val="16"/>
                <w:szCs w:val="16"/>
              </w:rPr>
            </w:pPr>
          </w:p>
        </w:tc>
        <w:tc>
          <w:tcPr>
            <w:tcW w:w="965" w:type="dxa"/>
          </w:tcPr>
          <w:p w14:paraId="161096B9" w14:textId="77777777" w:rsidR="005D2B99" w:rsidRPr="00BA00C7" w:rsidRDefault="005D2B99" w:rsidP="005D2B99">
            <w:pPr>
              <w:jc w:val="center"/>
              <w:rPr>
                <w:rFonts w:ascii="Times New Roman" w:hAnsi="Times New Roman" w:cs="Times New Roman"/>
                <w:sz w:val="16"/>
                <w:szCs w:val="16"/>
              </w:rPr>
            </w:pPr>
          </w:p>
        </w:tc>
        <w:tc>
          <w:tcPr>
            <w:tcW w:w="1353" w:type="dxa"/>
          </w:tcPr>
          <w:p w14:paraId="1572F148" w14:textId="5B9B9ED1" w:rsidR="005D2B99" w:rsidRPr="00BA00C7" w:rsidRDefault="005D2B99" w:rsidP="005D2B99">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1C5C3F" w:rsidRPr="00BA00C7" w14:paraId="266DB9D5" w14:textId="77777777" w:rsidTr="000A72AF">
        <w:tc>
          <w:tcPr>
            <w:tcW w:w="3402" w:type="dxa"/>
          </w:tcPr>
          <w:p w14:paraId="470FF9CC" w14:textId="37FF967E" w:rsidR="001C5C3F" w:rsidRPr="00BA00C7" w:rsidRDefault="001C5C3F" w:rsidP="001C5C3F">
            <w:pPr>
              <w:rPr>
                <w:rFonts w:ascii="Times New Roman" w:hAnsi="Times New Roman" w:cs="Times New Roman"/>
                <w:sz w:val="20"/>
                <w:szCs w:val="20"/>
              </w:rPr>
            </w:pPr>
            <w:r w:rsidRPr="00BA00C7">
              <w:rPr>
                <w:rFonts w:ascii="Times New Roman" w:eastAsia="Times New Roman" w:hAnsi="Times New Roman" w:cs="Times New Roman"/>
                <w:color w:val="000000" w:themeColor="text1"/>
                <w:sz w:val="20"/>
                <w:szCs w:val="20"/>
              </w:rPr>
              <w:t>3.</w:t>
            </w:r>
            <w:r w:rsidR="004E12C7" w:rsidRPr="00BA00C7">
              <w:rPr>
                <w:rFonts w:ascii="Times New Roman" w:eastAsia="Times New Roman" w:hAnsi="Times New Roman" w:cs="Times New Roman"/>
                <w:color w:val="000000" w:themeColor="text1"/>
                <w:sz w:val="20"/>
                <w:szCs w:val="20"/>
              </w:rPr>
              <w:t>3</w:t>
            </w:r>
            <w:r w:rsidRPr="00BA00C7">
              <w:rPr>
                <w:rFonts w:ascii="Times New Roman" w:eastAsia="Times New Roman" w:hAnsi="Times New Roman" w:cs="Times New Roman"/>
                <w:color w:val="000000" w:themeColor="text1"/>
                <w:sz w:val="20"/>
                <w:szCs w:val="20"/>
              </w:rPr>
              <w:t>.9. Elektros skirstymo infrastruktūros atsparumo klimato ir aplinkos poveikiams didinimas, įskaitant oro linijų keitimą požeminėmis kabelių linijomis</w:t>
            </w:r>
          </w:p>
        </w:tc>
        <w:tc>
          <w:tcPr>
            <w:tcW w:w="1276" w:type="dxa"/>
          </w:tcPr>
          <w:p w14:paraId="4AEEE991" w14:textId="5CE9A0A0"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4A832D14" w14:textId="3B1AB68F"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137 000</w:t>
            </w:r>
          </w:p>
        </w:tc>
        <w:tc>
          <w:tcPr>
            <w:tcW w:w="709" w:type="dxa"/>
          </w:tcPr>
          <w:p w14:paraId="25652418" w14:textId="77777777" w:rsidR="001C5C3F" w:rsidRPr="00BA00C7" w:rsidRDefault="001C5C3F" w:rsidP="001C5C3F">
            <w:pPr>
              <w:jc w:val="center"/>
              <w:rPr>
                <w:rFonts w:ascii="Times New Roman" w:hAnsi="Times New Roman" w:cs="Times New Roman"/>
                <w:sz w:val="16"/>
                <w:szCs w:val="16"/>
              </w:rPr>
            </w:pPr>
          </w:p>
        </w:tc>
        <w:tc>
          <w:tcPr>
            <w:tcW w:w="769" w:type="dxa"/>
          </w:tcPr>
          <w:p w14:paraId="34267FAA" w14:textId="0ADA59BA"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10 000</w:t>
            </w:r>
          </w:p>
        </w:tc>
        <w:tc>
          <w:tcPr>
            <w:tcW w:w="668" w:type="dxa"/>
          </w:tcPr>
          <w:p w14:paraId="43FC7985" w14:textId="4BACB783"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25 400</w:t>
            </w:r>
          </w:p>
        </w:tc>
        <w:tc>
          <w:tcPr>
            <w:tcW w:w="669" w:type="dxa"/>
          </w:tcPr>
          <w:p w14:paraId="47CEB836" w14:textId="55506497"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25 400</w:t>
            </w:r>
          </w:p>
        </w:tc>
        <w:tc>
          <w:tcPr>
            <w:tcW w:w="668" w:type="dxa"/>
          </w:tcPr>
          <w:p w14:paraId="607DC1BD" w14:textId="082FD2D2"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25 400</w:t>
            </w:r>
          </w:p>
        </w:tc>
        <w:tc>
          <w:tcPr>
            <w:tcW w:w="668" w:type="dxa"/>
          </w:tcPr>
          <w:p w14:paraId="537E4C7F" w14:textId="2DB76D39"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25 400</w:t>
            </w:r>
          </w:p>
        </w:tc>
        <w:tc>
          <w:tcPr>
            <w:tcW w:w="669" w:type="dxa"/>
          </w:tcPr>
          <w:p w14:paraId="2F498000" w14:textId="70E6009E"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25 400</w:t>
            </w:r>
          </w:p>
        </w:tc>
        <w:tc>
          <w:tcPr>
            <w:tcW w:w="1134" w:type="dxa"/>
          </w:tcPr>
          <w:p w14:paraId="397D3336" w14:textId="15F522A6" w:rsidR="001C5C3F" w:rsidRPr="00BA00C7" w:rsidRDefault="001C5C3F" w:rsidP="001C5C3F">
            <w:pPr>
              <w:jc w:val="center"/>
              <w:rPr>
                <w:rFonts w:ascii="Times New Roman" w:hAnsi="Times New Roman" w:cs="Times New Roman"/>
                <w:sz w:val="16"/>
                <w:szCs w:val="16"/>
              </w:rPr>
            </w:pPr>
          </w:p>
        </w:tc>
        <w:tc>
          <w:tcPr>
            <w:tcW w:w="1161" w:type="dxa"/>
          </w:tcPr>
          <w:p w14:paraId="132276F6" w14:textId="77777777" w:rsidR="001C5C3F" w:rsidRPr="00BA00C7" w:rsidRDefault="001C5C3F" w:rsidP="001C5C3F">
            <w:pPr>
              <w:jc w:val="center"/>
              <w:rPr>
                <w:rFonts w:ascii="Times New Roman" w:hAnsi="Times New Roman" w:cs="Times New Roman"/>
                <w:sz w:val="16"/>
                <w:szCs w:val="16"/>
              </w:rPr>
            </w:pPr>
          </w:p>
        </w:tc>
        <w:tc>
          <w:tcPr>
            <w:tcW w:w="965" w:type="dxa"/>
          </w:tcPr>
          <w:p w14:paraId="2C3A74C4" w14:textId="77777777" w:rsidR="001C5C3F" w:rsidRPr="00BA00C7" w:rsidRDefault="001C5C3F" w:rsidP="001C5C3F">
            <w:pPr>
              <w:jc w:val="center"/>
              <w:rPr>
                <w:rFonts w:ascii="Times New Roman" w:hAnsi="Times New Roman" w:cs="Times New Roman"/>
                <w:sz w:val="16"/>
                <w:szCs w:val="16"/>
              </w:rPr>
            </w:pPr>
          </w:p>
        </w:tc>
        <w:tc>
          <w:tcPr>
            <w:tcW w:w="1353" w:type="dxa"/>
          </w:tcPr>
          <w:p w14:paraId="599E3BEC" w14:textId="3C897112" w:rsidR="001C5C3F" w:rsidRPr="00BA00C7" w:rsidRDefault="001C5C3F" w:rsidP="001C5C3F">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5D2B99" w:rsidRPr="00BA00C7" w14:paraId="270CA890" w14:textId="77777777" w:rsidTr="000A72AF">
        <w:tc>
          <w:tcPr>
            <w:tcW w:w="3402" w:type="dxa"/>
          </w:tcPr>
          <w:p w14:paraId="3F61C0FF" w14:textId="5FEB6DD4" w:rsidR="005D2B99" w:rsidRPr="00BA00C7" w:rsidRDefault="002852D9" w:rsidP="005D2B99">
            <w:pPr>
              <w:rPr>
                <w:rFonts w:ascii="Times New Roman" w:hAnsi="Times New Roman" w:cs="Times New Roman"/>
                <w:sz w:val="20"/>
                <w:szCs w:val="20"/>
              </w:rPr>
            </w:pPr>
            <w:r w:rsidRPr="00BA00C7">
              <w:rPr>
                <w:rFonts w:ascii="Times New Roman" w:eastAsia="Times New Roman" w:hAnsi="Times New Roman" w:cs="Times New Roman"/>
                <w:sz w:val="20"/>
                <w:szCs w:val="20"/>
              </w:rPr>
              <w:t>3.</w:t>
            </w:r>
            <w:r w:rsidR="004E12C7" w:rsidRPr="00BA00C7">
              <w:rPr>
                <w:rFonts w:ascii="Times New Roman" w:eastAsia="Times New Roman" w:hAnsi="Times New Roman" w:cs="Times New Roman"/>
                <w:sz w:val="20"/>
                <w:szCs w:val="20"/>
              </w:rPr>
              <w:t>3</w:t>
            </w:r>
            <w:r w:rsidRPr="00BA00C7">
              <w:rPr>
                <w:rFonts w:ascii="Times New Roman" w:eastAsia="Times New Roman" w:hAnsi="Times New Roman" w:cs="Times New Roman"/>
                <w:sz w:val="20"/>
                <w:szCs w:val="20"/>
              </w:rPr>
              <w:t xml:space="preserve">.14. </w:t>
            </w:r>
            <w:r w:rsidR="005D2B99" w:rsidRPr="00BA00C7">
              <w:rPr>
                <w:rFonts w:ascii="Times New Roman" w:eastAsia="Times New Roman" w:hAnsi="Times New Roman" w:cs="Times New Roman"/>
                <w:sz w:val="20"/>
                <w:szCs w:val="20"/>
              </w:rPr>
              <w:t>Saulės jėgainių Visagine įrengimas</w:t>
            </w:r>
          </w:p>
        </w:tc>
        <w:tc>
          <w:tcPr>
            <w:tcW w:w="1276" w:type="dxa"/>
          </w:tcPr>
          <w:p w14:paraId="2435DD84" w14:textId="1BCF17C1"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0E198827" w14:textId="7E7E1092"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3</w:t>
            </w:r>
            <w:r w:rsidR="00835EA7" w:rsidRPr="00BA00C7">
              <w:rPr>
                <w:rFonts w:ascii="Times New Roman" w:hAnsi="Times New Roman" w:cs="Times New Roman"/>
                <w:sz w:val="16"/>
                <w:szCs w:val="16"/>
              </w:rPr>
              <w:t xml:space="preserve"> </w:t>
            </w:r>
            <w:r w:rsidRPr="00BA00C7">
              <w:rPr>
                <w:rFonts w:ascii="Times New Roman" w:hAnsi="Times New Roman" w:cs="Times New Roman"/>
                <w:sz w:val="16"/>
                <w:szCs w:val="16"/>
              </w:rPr>
              <w:t>500</w:t>
            </w:r>
          </w:p>
          <w:p w14:paraId="417FD37D" w14:textId="295D72DC" w:rsidR="001421DA" w:rsidRPr="00BA00C7" w:rsidRDefault="001421DA" w:rsidP="005D2B99">
            <w:pPr>
              <w:jc w:val="center"/>
              <w:rPr>
                <w:rFonts w:ascii="Times New Roman" w:hAnsi="Times New Roman" w:cs="Times New Roman"/>
                <w:sz w:val="16"/>
                <w:szCs w:val="16"/>
              </w:rPr>
            </w:pPr>
          </w:p>
        </w:tc>
        <w:tc>
          <w:tcPr>
            <w:tcW w:w="709" w:type="dxa"/>
          </w:tcPr>
          <w:p w14:paraId="5FE147A3" w14:textId="77777777" w:rsidR="005D2B99" w:rsidRPr="00BA00C7" w:rsidRDefault="005D2B99" w:rsidP="005D2B99">
            <w:pPr>
              <w:jc w:val="center"/>
              <w:rPr>
                <w:rFonts w:ascii="Times New Roman" w:hAnsi="Times New Roman" w:cs="Times New Roman"/>
                <w:sz w:val="16"/>
                <w:szCs w:val="16"/>
              </w:rPr>
            </w:pPr>
          </w:p>
        </w:tc>
        <w:tc>
          <w:tcPr>
            <w:tcW w:w="769" w:type="dxa"/>
          </w:tcPr>
          <w:p w14:paraId="60862143" w14:textId="13A29A94" w:rsidR="005D2B99" w:rsidRPr="00BA00C7" w:rsidRDefault="005D2B99" w:rsidP="005D2B99">
            <w:pPr>
              <w:jc w:val="center"/>
              <w:rPr>
                <w:rFonts w:ascii="Times New Roman" w:hAnsi="Times New Roman" w:cs="Times New Roman"/>
                <w:sz w:val="16"/>
                <w:szCs w:val="16"/>
              </w:rPr>
            </w:pPr>
            <w:r w:rsidRPr="00BA00C7">
              <w:rPr>
                <w:rFonts w:ascii="Times New Roman" w:hAnsi="Times New Roman" w:cs="Times New Roman"/>
                <w:sz w:val="16"/>
                <w:szCs w:val="16"/>
              </w:rPr>
              <w:t>3 500</w:t>
            </w:r>
          </w:p>
        </w:tc>
        <w:tc>
          <w:tcPr>
            <w:tcW w:w="668" w:type="dxa"/>
          </w:tcPr>
          <w:p w14:paraId="14B6FA82" w14:textId="77777777" w:rsidR="005D2B99" w:rsidRPr="00BA00C7" w:rsidRDefault="005D2B99" w:rsidP="005D2B99">
            <w:pPr>
              <w:jc w:val="center"/>
              <w:rPr>
                <w:rFonts w:ascii="Times New Roman" w:hAnsi="Times New Roman" w:cs="Times New Roman"/>
                <w:sz w:val="16"/>
                <w:szCs w:val="16"/>
              </w:rPr>
            </w:pPr>
          </w:p>
        </w:tc>
        <w:tc>
          <w:tcPr>
            <w:tcW w:w="669" w:type="dxa"/>
          </w:tcPr>
          <w:p w14:paraId="4AB507AC" w14:textId="77777777" w:rsidR="005D2B99" w:rsidRPr="00BA00C7" w:rsidRDefault="005D2B99" w:rsidP="005D2B99">
            <w:pPr>
              <w:jc w:val="center"/>
              <w:rPr>
                <w:rFonts w:ascii="Times New Roman" w:hAnsi="Times New Roman" w:cs="Times New Roman"/>
                <w:sz w:val="16"/>
                <w:szCs w:val="16"/>
              </w:rPr>
            </w:pPr>
          </w:p>
        </w:tc>
        <w:tc>
          <w:tcPr>
            <w:tcW w:w="668" w:type="dxa"/>
          </w:tcPr>
          <w:p w14:paraId="1DF41F0A" w14:textId="77777777" w:rsidR="005D2B99" w:rsidRPr="00BA00C7" w:rsidRDefault="005D2B99" w:rsidP="005D2B99">
            <w:pPr>
              <w:jc w:val="center"/>
              <w:rPr>
                <w:rFonts w:ascii="Times New Roman" w:hAnsi="Times New Roman" w:cs="Times New Roman"/>
                <w:sz w:val="16"/>
                <w:szCs w:val="16"/>
              </w:rPr>
            </w:pPr>
          </w:p>
        </w:tc>
        <w:tc>
          <w:tcPr>
            <w:tcW w:w="668" w:type="dxa"/>
          </w:tcPr>
          <w:p w14:paraId="39577609" w14:textId="77777777" w:rsidR="005D2B99" w:rsidRPr="00BA00C7" w:rsidRDefault="005D2B99" w:rsidP="005D2B99">
            <w:pPr>
              <w:jc w:val="center"/>
              <w:rPr>
                <w:rFonts w:ascii="Times New Roman" w:hAnsi="Times New Roman" w:cs="Times New Roman"/>
                <w:sz w:val="16"/>
                <w:szCs w:val="16"/>
              </w:rPr>
            </w:pPr>
          </w:p>
        </w:tc>
        <w:tc>
          <w:tcPr>
            <w:tcW w:w="669" w:type="dxa"/>
          </w:tcPr>
          <w:p w14:paraId="6B5801F9" w14:textId="77777777" w:rsidR="005D2B99" w:rsidRPr="00BA00C7" w:rsidRDefault="005D2B99" w:rsidP="005D2B99">
            <w:pPr>
              <w:jc w:val="center"/>
              <w:rPr>
                <w:rFonts w:ascii="Times New Roman" w:hAnsi="Times New Roman" w:cs="Times New Roman"/>
                <w:sz w:val="16"/>
                <w:szCs w:val="16"/>
              </w:rPr>
            </w:pPr>
          </w:p>
        </w:tc>
        <w:tc>
          <w:tcPr>
            <w:tcW w:w="1134" w:type="dxa"/>
          </w:tcPr>
          <w:p w14:paraId="6EF019F1" w14:textId="77777777" w:rsidR="005D2B99" w:rsidRPr="00BA00C7" w:rsidRDefault="005D2B99" w:rsidP="005D2B99">
            <w:pPr>
              <w:jc w:val="center"/>
              <w:rPr>
                <w:rFonts w:ascii="Times New Roman" w:hAnsi="Times New Roman" w:cs="Times New Roman"/>
                <w:sz w:val="16"/>
                <w:szCs w:val="16"/>
              </w:rPr>
            </w:pPr>
          </w:p>
        </w:tc>
        <w:tc>
          <w:tcPr>
            <w:tcW w:w="1161" w:type="dxa"/>
          </w:tcPr>
          <w:p w14:paraId="0C202831" w14:textId="5C5D20DD" w:rsidR="005D2B99" w:rsidRPr="00BA00C7" w:rsidRDefault="00835EA7" w:rsidP="005D2B99">
            <w:pPr>
              <w:jc w:val="center"/>
              <w:rPr>
                <w:rFonts w:ascii="Times New Roman" w:hAnsi="Times New Roman" w:cs="Times New Roman"/>
                <w:sz w:val="16"/>
                <w:szCs w:val="16"/>
              </w:rPr>
            </w:pPr>
            <w:r w:rsidRPr="00BA00C7">
              <w:rPr>
                <w:rFonts w:ascii="Times New Roman" w:hAnsi="Times New Roman" w:cs="Times New Roman"/>
                <w:sz w:val="16"/>
                <w:szCs w:val="16"/>
              </w:rPr>
              <w:t>500</w:t>
            </w:r>
          </w:p>
        </w:tc>
        <w:tc>
          <w:tcPr>
            <w:tcW w:w="965" w:type="dxa"/>
          </w:tcPr>
          <w:p w14:paraId="48B29A2B" w14:textId="77777777" w:rsidR="005D2B99" w:rsidRPr="00BA00C7" w:rsidRDefault="005D2B99" w:rsidP="005D2B99">
            <w:pPr>
              <w:jc w:val="center"/>
              <w:rPr>
                <w:rFonts w:ascii="Times New Roman" w:hAnsi="Times New Roman" w:cs="Times New Roman"/>
                <w:sz w:val="16"/>
                <w:szCs w:val="16"/>
              </w:rPr>
            </w:pPr>
          </w:p>
        </w:tc>
        <w:tc>
          <w:tcPr>
            <w:tcW w:w="1353" w:type="dxa"/>
          </w:tcPr>
          <w:p w14:paraId="06D15092" w14:textId="0FEB1860" w:rsidR="005D2B99" w:rsidRPr="00BA00C7" w:rsidRDefault="005D2B99" w:rsidP="005D2B99">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1C5C3F" w:rsidRPr="00BA00C7" w14:paraId="501A60BC" w14:textId="77777777" w:rsidTr="000A72AF">
        <w:tc>
          <w:tcPr>
            <w:tcW w:w="3402" w:type="dxa"/>
          </w:tcPr>
          <w:p w14:paraId="6F170065" w14:textId="0BAA23ED" w:rsidR="001C5C3F" w:rsidRPr="00BA00C7" w:rsidRDefault="001C5C3F" w:rsidP="001C5C3F">
            <w:pPr>
              <w:rPr>
                <w:rFonts w:ascii="Times New Roman" w:hAnsi="Times New Roman" w:cs="Times New Roman"/>
                <w:sz w:val="20"/>
                <w:szCs w:val="20"/>
              </w:rPr>
            </w:pPr>
            <w:r w:rsidRPr="00BA00C7">
              <w:rPr>
                <w:rFonts w:ascii="Times New Roman" w:hAnsi="Times New Roman" w:cs="Times New Roman"/>
                <w:sz w:val="20"/>
                <w:szCs w:val="20"/>
              </w:rPr>
              <w:t>3.</w:t>
            </w:r>
            <w:r w:rsidR="004E12C7" w:rsidRPr="00BA00C7">
              <w:rPr>
                <w:rFonts w:ascii="Times New Roman" w:hAnsi="Times New Roman" w:cs="Times New Roman"/>
                <w:sz w:val="20"/>
                <w:szCs w:val="20"/>
              </w:rPr>
              <w:t>3</w:t>
            </w:r>
            <w:r w:rsidRPr="00BA00C7">
              <w:rPr>
                <w:rFonts w:ascii="Times New Roman" w:hAnsi="Times New Roman" w:cs="Times New Roman"/>
                <w:sz w:val="20"/>
                <w:szCs w:val="20"/>
              </w:rPr>
              <w:t xml:space="preserve">.15. </w:t>
            </w:r>
            <w:r w:rsidR="00321903" w:rsidRPr="00BA00C7">
              <w:rPr>
                <w:rFonts w:ascii="Times New Roman" w:hAnsi="Times New Roman" w:cs="Times New Roman"/>
                <w:sz w:val="20"/>
                <w:szCs w:val="20"/>
                <w:lang w:val="en-US"/>
              </w:rPr>
              <w:t xml:space="preserve">„Clean Energy Transition </w:t>
            </w:r>
            <w:r w:rsidR="00321903" w:rsidRPr="00BA00C7">
              <w:rPr>
                <w:rFonts w:ascii="Times New Roman" w:hAnsi="Times New Roman" w:cs="Times New Roman"/>
                <w:sz w:val="20"/>
                <w:szCs w:val="20"/>
                <w:lang w:val="en-US"/>
              </w:rPr>
              <w:lastRenderedPageBreak/>
              <w:t xml:space="preserve">European Partnership“ </w:t>
            </w:r>
            <w:proofErr w:type="spellStart"/>
            <w:r w:rsidR="00321903" w:rsidRPr="00BA00C7">
              <w:rPr>
                <w:rFonts w:ascii="Times New Roman" w:hAnsi="Times New Roman" w:cs="Times New Roman"/>
                <w:sz w:val="20"/>
                <w:szCs w:val="20"/>
                <w:lang w:val="en-US"/>
              </w:rPr>
              <w:t>programos</w:t>
            </w:r>
            <w:proofErr w:type="spellEnd"/>
            <w:r w:rsidR="00321903" w:rsidRPr="00BA00C7">
              <w:rPr>
                <w:rFonts w:ascii="Times New Roman" w:hAnsi="Times New Roman" w:cs="Times New Roman"/>
                <w:sz w:val="20"/>
                <w:szCs w:val="20"/>
                <w:lang w:val="en-US"/>
              </w:rPr>
              <w:t xml:space="preserve"> </w:t>
            </w:r>
            <w:proofErr w:type="spellStart"/>
            <w:r w:rsidR="00321903" w:rsidRPr="00BA00C7">
              <w:rPr>
                <w:rFonts w:ascii="Times New Roman" w:hAnsi="Times New Roman" w:cs="Times New Roman"/>
                <w:sz w:val="20"/>
                <w:szCs w:val="20"/>
                <w:lang w:val="en-US"/>
              </w:rPr>
              <w:t>įgyvendinimas</w:t>
            </w:r>
            <w:proofErr w:type="spellEnd"/>
            <w:r w:rsidR="00321903" w:rsidRPr="00BA00C7">
              <w:rPr>
                <w:rFonts w:ascii="Times New Roman" w:hAnsi="Times New Roman" w:cs="Times New Roman"/>
                <w:sz w:val="20"/>
                <w:szCs w:val="20"/>
                <w:lang w:val="en-US"/>
              </w:rPr>
              <w:t xml:space="preserve"> </w:t>
            </w:r>
            <w:proofErr w:type="spellStart"/>
            <w:r w:rsidR="00321903" w:rsidRPr="00BA00C7">
              <w:rPr>
                <w:rFonts w:ascii="Times New Roman" w:hAnsi="Times New Roman" w:cs="Times New Roman"/>
                <w:sz w:val="20"/>
                <w:szCs w:val="20"/>
                <w:lang w:val="en-US"/>
              </w:rPr>
              <w:t>Lietuvoje</w:t>
            </w:r>
            <w:proofErr w:type="spellEnd"/>
          </w:p>
        </w:tc>
        <w:tc>
          <w:tcPr>
            <w:tcW w:w="1276" w:type="dxa"/>
          </w:tcPr>
          <w:p w14:paraId="6077078B" w14:textId="72CF1AA8"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lastRenderedPageBreak/>
              <w:t>2021-2026 m.</w:t>
            </w:r>
          </w:p>
        </w:tc>
        <w:tc>
          <w:tcPr>
            <w:tcW w:w="1559" w:type="dxa"/>
          </w:tcPr>
          <w:p w14:paraId="51694C37" w14:textId="56A6A7AA"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8 400</w:t>
            </w:r>
          </w:p>
        </w:tc>
        <w:tc>
          <w:tcPr>
            <w:tcW w:w="709" w:type="dxa"/>
          </w:tcPr>
          <w:p w14:paraId="4F9DC953" w14:textId="77777777" w:rsidR="001C5C3F" w:rsidRPr="00BA00C7" w:rsidRDefault="001C5C3F" w:rsidP="001C5C3F">
            <w:pPr>
              <w:jc w:val="center"/>
              <w:rPr>
                <w:rFonts w:ascii="Times New Roman" w:hAnsi="Times New Roman" w:cs="Times New Roman"/>
                <w:sz w:val="16"/>
                <w:szCs w:val="16"/>
              </w:rPr>
            </w:pPr>
          </w:p>
        </w:tc>
        <w:tc>
          <w:tcPr>
            <w:tcW w:w="769" w:type="dxa"/>
          </w:tcPr>
          <w:p w14:paraId="73414BD7" w14:textId="02B35D57"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1 400</w:t>
            </w:r>
          </w:p>
        </w:tc>
        <w:tc>
          <w:tcPr>
            <w:tcW w:w="668" w:type="dxa"/>
          </w:tcPr>
          <w:p w14:paraId="2B077D61" w14:textId="5DCEEFE7"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1 400</w:t>
            </w:r>
          </w:p>
        </w:tc>
        <w:tc>
          <w:tcPr>
            <w:tcW w:w="669" w:type="dxa"/>
          </w:tcPr>
          <w:p w14:paraId="5961B8E5" w14:textId="66D66B46"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1 400</w:t>
            </w:r>
          </w:p>
        </w:tc>
        <w:tc>
          <w:tcPr>
            <w:tcW w:w="668" w:type="dxa"/>
          </w:tcPr>
          <w:p w14:paraId="14FF0E0C" w14:textId="4ADE4E05"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1 400</w:t>
            </w:r>
          </w:p>
        </w:tc>
        <w:tc>
          <w:tcPr>
            <w:tcW w:w="668" w:type="dxa"/>
          </w:tcPr>
          <w:p w14:paraId="17CAA892" w14:textId="4D63FDBE"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1 400</w:t>
            </w:r>
          </w:p>
        </w:tc>
        <w:tc>
          <w:tcPr>
            <w:tcW w:w="669" w:type="dxa"/>
          </w:tcPr>
          <w:p w14:paraId="54B1A415" w14:textId="100A3965" w:rsidR="001C5C3F" w:rsidRPr="00BA00C7" w:rsidRDefault="001C5C3F" w:rsidP="001C5C3F">
            <w:pPr>
              <w:jc w:val="center"/>
              <w:rPr>
                <w:rFonts w:ascii="Times New Roman" w:hAnsi="Times New Roman" w:cs="Times New Roman"/>
                <w:sz w:val="16"/>
                <w:szCs w:val="16"/>
              </w:rPr>
            </w:pPr>
            <w:r w:rsidRPr="00BA00C7">
              <w:rPr>
                <w:rFonts w:ascii="Times New Roman" w:hAnsi="Times New Roman" w:cs="Times New Roman"/>
                <w:sz w:val="16"/>
                <w:szCs w:val="16"/>
              </w:rPr>
              <w:t>1 400</w:t>
            </w:r>
          </w:p>
        </w:tc>
        <w:tc>
          <w:tcPr>
            <w:tcW w:w="1134" w:type="dxa"/>
          </w:tcPr>
          <w:p w14:paraId="5219AB78" w14:textId="77777777" w:rsidR="001C5C3F" w:rsidRPr="00BA00C7" w:rsidRDefault="001C5C3F" w:rsidP="001C5C3F">
            <w:pPr>
              <w:jc w:val="center"/>
              <w:rPr>
                <w:rFonts w:ascii="Times New Roman" w:hAnsi="Times New Roman" w:cs="Times New Roman"/>
                <w:sz w:val="16"/>
                <w:szCs w:val="16"/>
              </w:rPr>
            </w:pPr>
          </w:p>
        </w:tc>
        <w:tc>
          <w:tcPr>
            <w:tcW w:w="1161" w:type="dxa"/>
          </w:tcPr>
          <w:p w14:paraId="3DD40EA8" w14:textId="77777777" w:rsidR="001C5C3F" w:rsidRPr="00BA00C7" w:rsidRDefault="001C5C3F" w:rsidP="001C5C3F">
            <w:pPr>
              <w:jc w:val="center"/>
              <w:rPr>
                <w:rFonts w:ascii="Times New Roman" w:hAnsi="Times New Roman" w:cs="Times New Roman"/>
                <w:sz w:val="16"/>
                <w:szCs w:val="16"/>
              </w:rPr>
            </w:pPr>
          </w:p>
        </w:tc>
        <w:tc>
          <w:tcPr>
            <w:tcW w:w="965" w:type="dxa"/>
          </w:tcPr>
          <w:p w14:paraId="0B432ABC" w14:textId="77777777" w:rsidR="001C5C3F" w:rsidRPr="00BA00C7" w:rsidRDefault="001C5C3F" w:rsidP="001C5C3F">
            <w:pPr>
              <w:jc w:val="center"/>
              <w:rPr>
                <w:rFonts w:ascii="Times New Roman" w:hAnsi="Times New Roman" w:cs="Times New Roman"/>
                <w:sz w:val="16"/>
                <w:szCs w:val="16"/>
              </w:rPr>
            </w:pPr>
          </w:p>
        </w:tc>
        <w:tc>
          <w:tcPr>
            <w:tcW w:w="1353" w:type="dxa"/>
          </w:tcPr>
          <w:p w14:paraId="2ACB30C3" w14:textId="74070765" w:rsidR="001C5C3F" w:rsidRPr="00BA00C7" w:rsidRDefault="001C5C3F" w:rsidP="001C5C3F">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0F4EAB" w:rsidRPr="00BA00C7" w14:paraId="32134A13" w14:textId="77777777" w:rsidTr="000A72AF">
        <w:tc>
          <w:tcPr>
            <w:tcW w:w="3402" w:type="dxa"/>
          </w:tcPr>
          <w:p w14:paraId="5508E3CD" w14:textId="0A8A098F" w:rsidR="000F4EAB" w:rsidRPr="00BA00C7" w:rsidRDefault="000F4EAB" w:rsidP="000F4EAB">
            <w:pPr>
              <w:rPr>
                <w:rFonts w:ascii="Times New Roman" w:hAnsi="Times New Roman" w:cs="Times New Roman"/>
                <w:sz w:val="20"/>
                <w:szCs w:val="20"/>
              </w:rPr>
            </w:pPr>
            <w:r w:rsidRPr="00BA00C7">
              <w:rPr>
                <w:rFonts w:ascii="Times New Roman" w:eastAsia="Times New Roman" w:hAnsi="Times New Roman" w:cs="Times New Roman"/>
                <w:sz w:val="20"/>
                <w:szCs w:val="20"/>
              </w:rPr>
              <w:t>3.3.16. AEI diegimas daugiabučiuose namuose, neprijungtuose prie CŠT</w:t>
            </w:r>
          </w:p>
        </w:tc>
        <w:tc>
          <w:tcPr>
            <w:tcW w:w="1276" w:type="dxa"/>
          </w:tcPr>
          <w:p w14:paraId="51181AEB" w14:textId="371A6F08"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24CD9558" w14:textId="0C225FC0"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200 000</w:t>
            </w:r>
          </w:p>
        </w:tc>
        <w:tc>
          <w:tcPr>
            <w:tcW w:w="709" w:type="dxa"/>
          </w:tcPr>
          <w:p w14:paraId="7DE720FD" w14:textId="77777777" w:rsidR="000F4EAB" w:rsidRPr="00BA00C7" w:rsidRDefault="000F4EAB" w:rsidP="000F4EAB">
            <w:pPr>
              <w:jc w:val="center"/>
              <w:rPr>
                <w:rFonts w:ascii="Times New Roman" w:hAnsi="Times New Roman" w:cs="Times New Roman"/>
                <w:sz w:val="16"/>
                <w:szCs w:val="16"/>
              </w:rPr>
            </w:pPr>
          </w:p>
        </w:tc>
        <w:tc>
          <w:tcPr>
            <w:tcW w:w="769" w:type="dxa"/>
          </w:tcPr>
          <w:p w14:paraId="26E989D1" w14:textId="1DBFF410"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15 000</w:t>
            </w:r>
          </w:p>
        </w:tc>
        <w:tc>
          <w:tcPr>
            <w:tcW w:w="668" w:type="dxa"/>
          </w:tcPr>
          <w:p w14:paraId="6858CCCC" w14:textId="6802BCD6"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37 000</w:t>
            </w:r>
          </w:p>
        </w:tc>
        <w:tc>
          <w:tcPr>
            <w:tcW w:w="669" w:type="dxa"/>
          </w:tcPr>
          <w:p w14:paraId="31B59EF4" w14:textId="4C135255"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37 000</w:t>
            </w:r>
          </w:p>
        </w:tc>
        <w:tc>
          <w:tcPr>
            <w:tcW w:w="668" w:type="dxa"/>
          </w:tcPr>
          <w:p w14:paraId="1F9FBF40" w14:textId="1C4A52A2"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37 000</w:t>
            </w:r>
          </w:p>
        </w:tc>
        <w:tc>
          <w:tcPr>
            <w:tcW w:w="668" w:type="dxa"/>
          </w:tcPr>
          <w:p w14:paraId="4E78AE1A" w14:textId="6A50DCD4"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37 000</w:t>
            </w:r>
          </w:p>
        </w:tc>
        <w:tc>
          <w:tcPr>
            <w:tcW w:w="669" w:type="dxa"/>
          </w:tcPr>
          <w:p w14:paraId="06BBE999" w14:textId="3B3491E6"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37 000</w:t>
            </w:r>
          </w:p>
        </w:tc>
        <w:tc>
          <w:tcPr>
            <w:tcW w:w="1134" w:type="dxa"/>
          </w:tcPr>
          <w:p w14:paraId="71FD575D" w14:textId="77777777" w:rsidR="000F4EAB" w:rsidRPr="00BA00C7" w:rsidRDefault="000F4EAB" w:rsidP="000F4EAB">
            <w:pPr>
              <w:jc w:val="center"/>
              <w:rPr>
                <w:rFonts w:ascii="Times New Roman" w:hAnsi="Times New Roman" w:cs="Times New Roman"/>
                <w:sz w:val="16"/>
                <w:szCs w:val="16"/>
              </w:rPr>
            </w:pPr>
          </w:p>
        </w:tc>
        <w:tc>
          <w:tcPr>
            <w:tcW w:w="1161" w:type="dxa"/>
          </w:tcPr>
          <w:p w14:paraId="1F0D8140" w14:textId="77777777" w:rsidR="000F4EAB" w:rsidRPr="00BA00C7" w:rsidRDefault="000F4EAB" w:rsidP="000F4EAB">
            <w:pPr>
              <w:jc w:val="center"/>
              <w:rPr>
                <w:rFonts w:ascii="Times New Roman" w:hAnsi="Times New Roman" w:cs="Times New Roman"/>
                <w:sz w:val="16"/>
                <w:szCs w:val="16"/>
              </w:rPr>
            </w:pPr>
          </w:p>
        </w:tc>
        <w:tc>
          <w:tcPr>
            <w:tcW w:w="965" w:type="dxa"/>
          </w:tcPr>
          <w:p w14:paraId="64242E78" w14:textId="77777777" w:rsidR="000F4EAB" w:rsidRPr="00BA00C7" w:rsidRDefault="000F4EAB" w:rsidP="000F4EAB">
            <w:pPr>
              <w:jc w:val="center"/>
              <w:rPr>
                <w:rFonts w:ascii="Times New Roman" w:hAnsi="Times New Roman" w:cs="Times New Roman"/>
                <w:sz w:val="16"/>
                <w:szCs w:val="16"/>
              </w:rPr>
            </w:pPr>
          </w:p>
        </w:tc>
        <w:tc>
          <w:tcPr>
            <w:tcW w:w="1353" w:type="dxa"/>
          </w:tcPr>
          <w:p w14:paraId="5B17909A" w14:textId="6ACDF912" w:rsidR="000F4EAB" w:rsidRPr="00BA00C7" w:rsidRDefault="000F4EAB" w:rsidP="000F4EAB">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0F4EAB" w:rsidRPr="00BA00C7" w14:paraId="0DEDDB82" w14:textId="77777777" w:rsidTr="000A72AF">
        <w:tc>
          <w:tcPr>
            <w:tcW w:w="3402" w:type="dxa"/>
          </w:tcPr>
          <w:p w14:paraId="6D35F7D5" w14:textId="01E61B9E" w:rsidR="000F4EAB" w:rsidRPr="00BA00C7" w:rsidRDefault="000F4EAB" w:rsidP="000F4EAB">
            <w:pPr>
              <w:rPr>
                <w:rFonts w:ascii="Times New Roman" w:hAnsi="Times New Roman" w:cs="Times New Roman"/>
                <w:sz w:val="20"/>
                <w:szCs w:val="20"/>
              </w:rPr>
            </w:pPr>
            <w:r w:rsidRPr="00BA00C7">
              <w:rPr>
                <w:rFonts w:ascii="Times New Roman" w:eastAsia="Times New Roman" w:hAnsi="Times New Roman" w:cs="Times New Roman"/>
                <w:sz w:val="20"/>
                <w:szCs w:val="20"/>
              </w:rPr>
              <w:t xml:space="preserve">3.3.17. </w:t>
            </w:r>
            <w:r w:rsidRPr="00BA00C7">
              <w:rPr>
                <w:rFonts w:ascii="Times New Roman" w:eastAsia="Times New Roman" w:hAnsi="Times New Roman" w:cs="Times New Roman"/>
                <w:sz w:val="20"/>
                <w:szCs w:val="20"/>
                <w:lang w:eastAsia="lt-LT"/>
              </w:rPr>
              <w:t>Daugiabučių namų, naudojančių iškastinio kuro įrenginius, pajungimas prie CŠT</w:t>
            </w:r>
          </w:p>
        </w:tc>
        <w:tc>
          <w:tcPr>
            <w:tcW w:w="1276" w:type="dxa"/>
          </w:tcPr>
          <w:p w14:paraId="4A719F03" w14:textId="5A09BD1F"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03EE2104" w14:textId="42A930CB"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5 000</w:t>
            </w:r>
          </w:p>
        </w:tc>
        <w:tc>
          <w:tcPr>
            <w:tcW w:w="709" w:type="dxa"/>
          </w:tcPr>
          <w:p w14:paraId="617551A5" w14:textId="77777777" w:rsidR="000F4EAB" w:rsidRPr="00BA00C7" w:rsidRDefault="000F4EAB" w:rsidP="000F4EAB">
            <w:pPr>
              <w:jc w:val="center"/>
              <w:rPr>
                <w:rFonts w:ascii="Times New Roman" w:hAnsi="Times New Roman" w:cs="Times New Roman"/>
                <w:sz w:val="16"/>
                <w:szCs w:val="16"/>
              </w:rPr>
            </w:pPr>
          </w:p>
        </w:tc>
        <w:tc>
          <w:tcPr>
            <w:tcW w:w="769" w:type="dxa"/>
          </w:tcPr>
          <w:p w14:paraId="6CCA13CF" w14:textId="6FC1B01D"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2 000</w:t>
            </w:r>
          </w:p>
        </w:tc>
        <w:tc>
          <w:tcPr>
            <w:tcW w:w="668" w:type="dxa"/>
          </w:tcPr>
          <w:p w14:paraId="1F66E97B" w14:textId="748E369A"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600</w:t>
            </w:r>
          </w:p>
        </w:tc>
        <w:tc>
          <w:tcPr>
            <w:tcW w:w="669" w:type="dxa"/>
          </w:tcPr>
          <w:p w14:paraId="4A17E222" w14:textId="0ED1ABB5"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600</w:t>
            </w:r>
          </w:p>
        </w:tc>
        <w:tc>
          <w:tcPr>
            <w:tcW w:w="668" w:type="dxa"/>
          </w:tcPr>
          <w:p w14:paraId="114B1303" w14:textId="1CB4F8AD"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600</w:t>
            </w:r>
          </w:p>
        </w:tc>
        <w:tc>
          <w:tcPr>
            <w:tcW w:w="668" w:type="dxa"/>
          </w:tcPr>
          <w:p w14:paraId="082519B5" w14:textId="65B4C7FB"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600</w:t>
            </w:r>
          </w:p>
        </w:tc>
        <w:tc>
          <w:tcPr>
            <w:tcW w:w="669" w:type="dxa"/>
          </w:tcPr>
          <w:p w14:paraId="1257F066" w14:textId="6368DECB" w:rsidR="000F4EAB" w:rsidRPr="00BA00C7" w:rsidRDefault="000F4EAB" w:rsidP="000F4EAB">
            <w:pPr>
              <w:jc w:val="center"/>
              <w:rPr>
                <w:rFonts w:ascii="Times New Roman" w:hAnsi="Times New Roman" w:cs="Times New Roman"/>
                <w:sz w:val="16"/>
                <w:szCs w:val="16"/>
              </w:rPr>
            </w:pPr>
            <w:r w:rsidRPr="00BA00C7">
              <w:rPr>
                <w:rFonts w:ascii="Times New Roman" w:hAnsi="Times New Roman" w:cs="Times New Roman"/>
                <w:sz w:val="16"/>
                <w:szCs w:val="16"/>
              </w:rPr>
              <w:t>600</w:t>
            </w:r>
          </w:p>
        </w:tc>
        <w:tc>
          <w:tcPr>
            <w:tcW w:w="1134" w:type="dxa"/>
          </w:tcPr>
          <w:p w14:paraId="52AE4302" w14:textId="77777777" w:rsidR="000F4EAB" w:rsidRPr="00BA00C7" w:rsidRDefault="000F4EAB" w:rsidP="000F4EAB">
            <w:pPr>
              <w:jc w:val="center"/>
              <w:rPr>
                <w:rFonts w:ascii="Times New Roman" w:hAnsi="Times New Roman" w:cs="Times New Roman"/>
                <w:sz w:val="16"/>
                <w:szCs w:val="16"/>
              </w:rPr>
            </w:pPr>
          </w:p>
        </w:tc>
        <w:tc>
          <w:tcPr>
            <w:tcW w:w="1161" w:type="dxa"/>
          </w:tcPr>
          <w:p w14:paraId="024D8849" w14:textId="77777777" w:rsidR="000F4EAB" w:rsidRPr="00BA00C7" w:rsidRDefault="000F4EAB" w:rsidP="000F4EAB">
            <w:pPr>
              <w:jc w:val="center"/>
              <w:rPr>
                <w:rFonts w:ascii="Times New Roman" w:hAnsi="Times New Roman" w:cs="Times New Roman"/>
                <w:sz w:val="16"/>
                <w:szCs w:val="16"/>
              </w:rPr>
            </w:pPr>
          </w:p>
        </w:tc>
        <w:tc>
          <w:tcPr>
            <w:tcW w:w="965" w:type="dxa"/>
          </w:tcPr>
          <w:p w14:paraId="737202DA" w14:textId="77777777" w:rsidR="000F4EAB" w:rsidRPr="00BA00C7" w:rsidRDefault="000F4EAB" w:rsidP="000F4EAB">
            <w:pPr>
              <w:jc w:val="center"/>
              <w:rPr>
                <w:rFonts w:ascii="Times New Roman" w:hAnsi="Times New Roman" w:cs="Times New Roman"/>
                <w:sz w:val="16"/>
                <w:szCs w:val="16"/>
              </w:rPr>
            </w:pPr>
          </w:p>
        </w:tc>
        <w:tc>
          <w:tcPr>
            <w:tcW w:w="1353" w:type="dxa"/>
          </w:tcPr>
          <w:p w14:paraId="77E45716" w14:textId="49380031" w:rsidR="000F4EAB" w:rsidRPr="00BA00C7" w:rsidRDefault="000F4EAB" w:rsidP="000F4EAB">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0D7C42" w:rsidRPr="00BA00C7" w14:paraId="145BC50E" w14:textId="77777777" w:rsidTr="000A72AF">
        <w:tc>
          <w:tcPr>
            <w:tcW w:w="3402" w:type="dxa"/>
          </w:tcPr>
          <w:p w14:paraId="04478222" w14:textId="2D78515A" w:rsidR="000D7C42" w:rsidRPr="00BA00C7" w:rsidRDefault="003B143B" w:rsidP="003B143B">
            <w:pPr>
              <w:rPr>
                <w:rFonts w:ascii="Times New Roman" w:hAnsi="Times New Roman" w:cs="Times New Roman"/>
                <w:sz w:val="20"/>
                <w:szCs w:val="20"/>
              </w:rPr>
            </w:pPr>
            <w:r w:rsidRPr="00BA00C7">
              <w:rPr>
                <w:rFonts w:ascii="Times New Roman" w:hAnsi="Times New Roman" w:cs="Times New Roman"/>
                <w:sz w:val="20"/>
                <w:szCs w:val="20"/>
              </w:rPr>
              <w:t>3.3.18. Vandenilio panaudojimas energijos pagamintos iš AEI saugojimui ir/arba tinklų kompensavimui</w:t>
            </w:r>
          </w:p>
        </w:tc>
        <w:tc>
          <w:tcPr>
            <w:tcW w:w="1276" w:type="dxa"/>
          </w:tcPr>
          <w:p w14:paraId="4657F318" w14:textId="37C3749A" w:rsidR="000D7C42" w:rsidRPr="00BA00C7" w:rsidRDefault="000D7C42" w:rsidP="000D7C42">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3715C805" w14:textId="2429B1D5" w:rsidR="000D7C42" w:rsidRPr="00BA00C7" w:rsidRDefault="0021372A" w:rsidP="000D7C42">
            <w:pPr>
              <w:jc w:val="center"/>
              <w:rPr>
                <w:rFonts w:ascii="Times New Roman" w:hAnsi="Times New Roman" w:cs="Times New Roman"/>
                <w:sz w:val="16"/>
                <w:szCs w:val="16"/>
              </w:rPr>
            </w:pPr>
            <w:r w:rsidRPr="00BA00C7">
              <w:rPr>
                <w:rFonts w:ascii="Times New Roman" w:hAnsi="Times New Roman" w:cs="Times New Roman"/>
                <w:sz w:val="16"/>
                <w:szCs w:val="16"/>
              </w:rPr>
              <w:t>2 450</w:t>
            </w:r>
          </w:p>
        </w:tc>
        <w:tc>
          <w:tcPr>
            <w:tcW w:w="709" w:type="dxa"/>
          </w:tcPr>
          <w:p w14:paraId="59A73BA9" w14:textId="77777777" w:rsidR="000D7C42" w:rsidRPr="00BA00C7" w:rsidRDefault="000D7C42" w:rsidP="000D7C42">
            <w:pPr>
              <w:jc w:val="center"/>
              <w:rPr>
                <w:rFonts w:ascii="Times New Roman" w:hAnsi="Times New Roman" w:cs="Times New Roman"/>
                <w:sz w:val="16"/>
                <w:szCs w:val="16"/>
              </w:rPr>
            </w:pPr>
          </w:p>
        </w:tc>
        <w:tc>
          <w:tcPr>
            <w:tcW w:w="769" w:type="dxa"/>
          </w:tcPr>
          <w:p w14:paraId="7FA8A60C" w14:textId="44C6F9F4" w:rsidR="000D7C42" w:rsidRPr="00BA00C7" w:rsidRDefault="00D041C3" w:rsidP="000D7C42">
            <w:pPr>
              <w:jc w:val="center"/>
              <w:rPr>
                <w:rFonts w:ascii="Times New Roman" w:hAnsi="Times New Roman" w:cs="Times New Roman"/>
                <w:sz w:val="16"/>
                <w:szCs w:val="16"/>
              </w:rPr>
            </w:pPr>
            <w:r w:rsidRPr="00BA00C7">
              <w:rPr>
                <w:rFonts w:ascii="Times New Roman" w:hAnsi="Times New Roman" w:cs="Times New Roman"/>
                <w:sz w:val="16"/>
                <w:szCs w:val="16"/>
              </w:rPr>
              <w:t>1984</w:t>
            </w:r>
          </w:p>
        </w:tc>
        <w:tc>
          <w:tcPr>
            <w:tcW w:w="668" w:type="dxa"/>
          </w:tcPr>
          <w:p w14:paraId="03F70A88" w14:textId="339F226B" w:rsidR="000D7C42" w:rsidRPr="00BA00C7" w:rsidRDefault="00114259" w:rsidP="000D7C42">
            <w:pPr>
              <w:jc w:val="center"/>
              <w:rPr>
                <w:rFonts w:ascii="Times New Roman" w:hAnsi="Times New Roman" w:cs="Times New Roman"/>
                <w:sz w:val="16"/>
                <w:szCs w:val="16"/>
              </w:rPr>
            </w:pPr>
            <w:r w:rsidRPr="00BA00C7">
              <w:rPr>
                <w:rFonts w:ascii="Times New Roman" w:hAnsi="Times New Roman" w:cs="Times New Roman"/>
                <w:sz w:val="16"/>
                <w:szCs w:val="16"/>
              </w:rPr>
              <w:t>450</w:t>
            </w:r>
          </w:p>
        </w:tc>
        <w:tc>
          <w:tcPr>
            <w:tcW w:w="669" w:type="dxa"/>
          </w:tcPr>
          <w:p w14:paraId="375BB3BC" w14:textId="6E3DFBB4" w:rsidR="000D7C42" w:rsidRPr="00BA00C7" w:rsidRDefault="000D7C42" w:rsidP="000D7C42">
            <w:pPr>
              <w:jc w:val="center"/>
              <w:rPr>
                <w:rFonts w:ascii="Times New Roman" w:hAnsi="Times New Roman" w:cs="Times New Roman"/>
                <w:sz w:val="16"/>
                <w:szCs w:val="16"/>
              </w:rPr>
            </w:pPr>
          </w:p>
        </w:tc>
        <w:tc>
          <w:tcPr>
            <w:tcW w:w="668" w:type="dxa"/>
          </w:tcPr>
          <w:p w14:paraId="540B1334" w14:textId="79BD93B0" w:rsidR="000D7C42" w:rsidRPr="00BA00C7" w:rsidRDefault="000D7C42" w:rsidP="000D7C42">
            <w:pPr>
              <w:jc w:val="center"/>
              <w:rPr>
                <w:rFonts w:ascii="Times New Roman" w:hAnsi="Times New Roman" w:cs="Times New Roman"/>
                <w:sz w:val="16"/>
                <w:szCs w:val="16"/>
              </w:rPr>
            </w:pPr>
          </w:p>
        </w:tc>
        <w:tc>
          <w:tcPr>
            <w:tcW w:w="668" w:type="dxa"/>
          </w:tcPr>
          <w:p w14:paraId="47EC9EE9" w14:textId="5F3B4983" w:rsidR="000D7C42" w:rsidRPr="00BA00C7" w:rsidRDefault="000D7C42" w:rsidP="000D7C42">
            <w:pPr>
              <w:jc w:val="center"/>
              <w:rPr>
                <w:rFonts w:ascii="Times New Roman" w:hAnsi="Times New Roman" w:cs="Times New Roman"/>
                <w:sz w:val="16"/>
                <w:szCs w:val="16"/>
              </w:rPr>
            </w:pPr>
          </w:p>
        </w:tc>
        <w:tc>
          <w:tcPr>
            <w:tcW w:w="669" w:type="dxa"/>
          </w:tcPr>
          <w:p w14:paraId="5B99357F" w14:textId="4D77AF3E" w:rsidR="000D7C42" w:rsidRPr="00BA00C7" w:rsidRDefault="000D7C42" w:rsidP="000D7C42">
            <w:pPr>
              <w:jc w:val="center"/>
              <w:rPr>
                <w:rFonts w:ascii="Times New Roman" w:hAnsi="Times New Roman" w:cs="Times New Roman"/>
                <w:sz w:val="16"/>
                <w:szCs w:val="16"/>
              </w:rPr>
            </w:pPr>
          </w:p>
        </w:tc>
        <w:tc>
          <w:tcPr>
            <w:tcW w:w="1134" w:type="dxa"/>
          </w:tcPr>
          <w:p w14:paraId="1FA635B6" w14:textId="77777777" w:rsidR="000D7C42" w:rsidRPr="00BA00C7" w:rsidRDefault="000D7C42" w:rsidP="000D7C42">
            <w:pPr>
              <w:jc w:val="center"/>
              <w:rPr>
                <w:rFonts w:ascii="Times New Roman" w:hAnsi="Times New Roman" w:cs="Times New Roman"/>
                <w:sz w:val="16"/>
                <w:szCs w:val="16"/>
              </w:rPr>
            </w:pPr>
          </w:p>
        </w:tc>
        <w:tc>
          <w:tcPr>
            <w:tcW w:w="1161" w:type="dxa"/>
          </w:tcPr>
          <w:p w14:paraId="46674229" w14:textId="32B80E79" w:rsidR="000D7C42" w:rsidRPr="00BA00C7" w:rsidRDefault="00D041C3" w:rsidP="000D7C42">
            <w:pPr>
              <w:jc w:val="center"/>
              <w:rPr>
                <w:rFonts w:ascii="Times New Roman" w:hAnsi="Times New Roman" w:cs="Times New Roman"/>
                <w:sz w:val="16"/>
                <w:szCs w:val="16"/>
              </w:rPr>
            </w:pPr>
            <w:r w:rsidRPr="00BA00C7">
              <w:rPr>
                <w:rFonts w:ascii="Times New Roman" w:hAnsi="Times New Roman" w:cs="Times New Roman"/>
                <w:sz w:val="16"/>
                <w:szCs w:val="16"/>
              </w:rPr>
              <w:t>16</w:t>
            </w:r>
          </w:p>
        </w:tc>
        <w:tc>
          <w:tcPr>
            <w:tcW w:w="965" w:type="dxa"/>
          </w:tcPr>
          <w:p w14:paraId="0261FDD5" w14:textId="77777777" w:rsidR="000D7C42" w:rsidRPr="00BA00C7" w:rsidRDefault="000D7C42" w:rsidP="000D7C42">
            <w:pPr>
              <w:jc w:val="center"/>
              <w:rPr>
                <w:rFonts w:ascii="Times New Roman" w:hAnsi="Times New Roman" w:cs="Times New Roman"/>
                <w:sz w:val="16"/>
                <w:szCs w:val="16"/>
              </w:rPr>
            </w:pPr>
          </w:p>
        </w:tc>
        <w:tc>
          <w:tcPr>
            <w:tcW w:w="1353" w:type="dxa"/>
          </w:tcPr>
          <w:p w14:paraId="04538D2E" w14:textId="2F505ED0" w:rsidR="000D7C42" w:rsidRPr="00BA00C7" w:rsidRDefault="000D7C42" w:rsidP="000D7C42">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0D688A" w:rsidRPr="00BA00C7" w14:paraId="791D0B68" w14:textId="77777777" w:rsidTr="000A72AF">
        <w:tc>
          <w:tcPr>
            <w:tcW w:w="3402" w:type="dxa"/>
          </w:tcPr>
          <w:p w14:paraId="42BDD11A" w14:textId="2CB1BECC" w:rsidR="00651043" w:rsidRPr="00BA00C7" w:rsidDel="006732C3" w:rsidRDefault="000D688A" w:rsidP="00651043">
            <w:pPr>
              <w:rPr>
                <w:rFonts w:ascii="Times New Roman" w:hAnsi="Times New Roman" w:cs="Times New Roman"/>
                <w:sz w:val="20"/>
                <w:szCs w:val="20"/>
              </w:rPr>
            </w:pPr>
            <w:r w:rsidRPr="00BA00C7">
              <w:rPr>
                <w:rFonts w:ascii="Times New Roman" w:hAnsi="Times New Roman" w:cs="Times New Roman"/>
                <w:sz w:val="20"/>
                <w:szCs w:val="20"/>
              </w:rPr>
              <w:t>3.3.20.</w:t>
            </w:r>
            <w:r w:rsidR="00651043" w:rsidRPr="00BA00C7">
              <w:rPr>
                <w:rFonts w:ascii="Times New Roman" w:hAnsi="Times New Roman" w:cs="Times New Roman"/>
                <w:sz w:val="20"/>
                <w:szCs w:val="20"/>
              </w:rPr>
              <w:t xml:space="preserve"> Rezervinių šilumos gamybos įrenginių įsigijimas ir reikalingos infrastruktūros paruošimas jų prijungimui</w:t>
            </w:r>
          </w:p>
        </w:tc>
        <w:tc>
          <w:tcPr>
            <w:tcW w:w="1276" w:type="dxa"/>
          </w:tcPr>
          <w:p w14:paraId="070BB91A" w14:textId="2C496BD9" w:rsidR="000D688A" w:rsidRPr="00BA00C7" w:rsidDel="006732C3" w:rsidRDefault="000D688A" w:rsidP="000D688A">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67C8C813" w14:textId="2DA56CED" w:rsidR="000D688A" w:rsidRPr="00BA00C7" w:rsidDel="006732C3" w:rsidRDefault="00DF7A61" w:rsidP="000D688A">
            <w:pPr>
              <w:jc w:val="center"/>
              <w:rPr>
                <w:rFonts w:ascii="Times New Roman" w:hAnsi="Times New Roman" w:cs="Times New Roman"/>
                <w:sz w:val="16"/>
                <w:szCs w:val="16"/>
              </w:rPr>
            </w:pPr>
            <w:r w:rsidRPr="00BA00C7">
              <w:rPr>
                <w:rFonts w:ascii="Times New Roman" w:hAnsi="Times New Roman" w:cs="Times New Roman"/>
                <w:sz w:val="16"/>
                <w:szCs w:val="16"/>
              </w:rPr>
              <w:t>5 000</w:t>
            </w:r>
          </w:p>
        </w:tc>
        <w:tc>
          <w:tcPr>
            <w:tcW w:w="709" w:type="dxa"/>
          </w:tcPr>
          <w:p w14:paraId="1CB0727F" w14:textId="77777777" w:rsidR="000D688A" w:rsidRPr="00BA00C7" w:rsidDel="006732C3" w:rsidRDefault="000D688A" w:rsidP="000D688A">
            <w:pPr>
              <w:jc w:val="center"/>
              <w:rPr>
                <w:rFonts w:ascii="Times New Roman" w:hAnsi="Times New Roman" w:cs="Times New Roman"/>
                <w:sz w:val="16"/>
                <w:szCs w:val="16"/>
              </w:rPr>
            </w:pPr>
          </w:p>
        </w:tc>
        <w:tc>
          <w:tcPr>
            <w:tcW w:w="769" w:type="dxa"/>
          </w:tcPr>
          <w:p w14:paraId="382533B3" w14:textId="3C766E65" w:rsidR="000D688A" w:rsidRPr="00BA00C7" w:rsidDel="006732C3" w:rsidRDefault="00DF7A61" w:rsidP="000D688A">
            <w:pPr>
              <w:jc w:val="center"/>
              <w:rPr>
                <w:rFonts w:ascii="Times New Roman" w:hAnsi="Times New Roman" w:cs="Times New Roman"/>
                <w:sz w:val="16"/>
                <w:szCs w:val="16"/>
              </w:rPr>
            </w:pPr>
            <w:r w:rsidRPr="00BA00C7">
              <w:rPr>
                <w:rFonts w:ascii="Times New Roman" w:hAnsi="Times New Roman" w:cs="Times New Roman"/>
                <w:sz w:val="16"/>
                <w:szCs w:val="16"/>
              </w:rPr>
              <w:t>5 000</w:t>
            </w:r>
          </w:p>
        </w:tc>
        <w:tc>
          <w:tcPr>
            <w:tcW w:w="668" w:type="dxa"/>
          </w:tcPr>
          <w:p w14:paraId="063D3166" w14:textId="77777777" w:rsidR="000D688A" w:rsidRPr="00BA00C7" w:rsidDel="006732C3" w:rsidRDefault="000D688A" w:rsidP="000D688A">
            <w:pPr>
              <w:jc w:val="center"/>
              <w:rPr>
                <w:rFonts w:ascii="Times New Roman" w:hAnsi="Times New Roman" w:cs="Times New Roman"/>
                <w:sz w:val="16"/>
                <w:szCs w:val="16"/>
              </w:rPr>
            </w:pPr>
          </w:p>
        </w:tc>
        <w:tc>
          <w:tcPr>
            <w:tcW w:w="669" w:type="dxa"/>
          </w:tcPr>
          <w:p w14:paraId="749CC196" w14:textId="77777777" w:rsidR="000D688A" w:rsidRPr="00BA00C7" w:rsidDel="006732C3" w:rsidRDefault="000D688A" w:rsidP="000D688A">
            <w:pPr>
              <w:jc w:val="center"/>
              <w:rPr>
                <w:rFonts w:ascii="Times New Roman" w:hAnsi="Times New Roman" w:cs="Times New Roman"/>
                <w:sz w:val="16"/>
                <w:szCs w:val="16"/>
              </w:rPr>
            </w:pPr>
          </w:p>
        </w:tc>
        <w:tc>
          <w:tcPr>
            <w:tcW w:w="668" w:type="dxa"/>
          </w:tcPr>
          <w:p w14:paraId="3CBB85CA" w14:textId="77777777" w:rsidR="000D688A" w:rsidRPr="00BA00C7" w:rsidDel="006732C3" w:rsidRDefault="000D688A" w:rsidP="000D688A">
            <w:pPr>
              <w:jc w:val="center"/>
              <w:rPr>
                <w:rFonts w:ascii="Times New Roman" w:hAnsi="Times New Roman" w:cs="Times New Roman"/>
                <w:sz w:val="16"/>
                <w:szCs w:val="16"/>
              </w:rPr>
            </w:pPr>
          </w:p>
        </w:tc>
        <w:tc>
          <w:tcPr>
            <w:tcW w:w="668" w:type="dxa"/>
          </w:tcPr>
          <w:p w14:paraId="01085840" w14:textId="77777777" w:rsidR="000D688A" w:rsidRPr="00BA00C7" w:rsidDel="006732C3" w:rsidRDefault="000D688A" w:rsidP="000D688A">
            <w:pPr>
              <w:jc w:val="center"/>
              <w:rPr>
                <w:rFonts w:ascii="Times New Roman" w:hAnsi="Times New Roman" w:cs="Times New Roman"/>
                <w:sz w:val="16"/>
                <w:szCs w:val="16"/>
              </w:rPr>
            </w:pPr>
          </w:p>
        </w:tc>
        <w:tc>
          <w:tcPr>
            <w:tcW w:w="669" w:type="dxa"/>
          </w:tcPr>
          <w:p w14:paraId="382E35C4" w14:textId="77777777" w:rsidR="000D688A" w:rsidRPr="00BA00C7" w:rsidDel="006732C3" w:rsidRDefault="000D688A" w:rsidP="000D688A">
            <w:pPr>
              <w:jc w:val="center"/>
              <w:rPr>
                <w:rFonts w:ascii="Times New Roman" w:hAnsi="Times New Roman" w:cs="Times New Roman"/>
                <w:sz w:val="16"/>
                <w:szCs w:val="16"/>
              </w:rPr>
            </w:pPr>
          </w:p>
        </w:tc>
        <w:tc>
          <w:tcPr>
            <w:tcW w:w="1134" w:type="dxa"/>
          </w:tcPr>
          <w:p w14:paraId="5FD1619D" w14:textId="77777777" w:rsidR="000D688A" w:rsidRPr="00BA00C7" w:rsidDel="006732C3" w:rsidRDefault="000D688A" w:rsidP="000D688A">
            <w:pPr>
              <w:jc w:val="center"/>
              <w:rPr>
                <w:rFonts w:ascii="Times New Roman" w:hAnsi="Times New Roman" w:cs="Times New Roman"/>
                <w:sz w:val="16"/>
                <w:szCs w:val="16"/>
              </w:rPr>
            </w:pPr>
          </w:p>
        </w:tc>
        <w:tc>
          <w:tcPr>
            <w:tcW w:w="1161" w:type="dxa"/>
          </w:tcPr>
          <w:p w14:paraId="7E9ABF4A" w14:textId="77777777" w:rsidR="000D688A" w:rsidRPr="00BA00C7" w:rsidRDefault="000D688A" w:rsidP="000D688A">
            <w:pPr>
              <w:jc w:val="center"/>
              <w:rPr>
                <w:rFonts w:ascii="Times New Roman" w:hAnsi="Times New Roman" w:cs="Times New Roman"/>
                <w:sz w:val="16"/>
                <w:szCs w:val="16"/>
              </w:rPr>
            </w:pPr>
          </w:p>
        </w:tc>
        <w:tc>
          <w:tcPr>
            <w:tcW w:w="965" w:type="dxa"/>
          </w:tcPr>
          <w:p w14:paraId="11A9725F" w14:textId="77777777" w:rsidR="000D688A" w:rsidRPr="00BA00C7" w:rsidRDefault="000D688A" w:rsidP="000D688A">
            <w:pPr>
              <w:jc w:val="center"/>
              <w:rPr>
                <w:rFonts w:ascii="Times New Roman" w:hAnsi="Times New Roman" w:cs="Times New Roman"/>
                <w:sz w:val="16"/>
                <w:szCs w:val="16"/>
              </w:rPr>
            </w:pPr>
          </w:p>
        </w:tc>
        <w:tc>
          <w:tcPr>
            <w:tcW w:w="1353" w:type="dxa"/>
          </w:tcPr>
          <w:p w14:paraId="2C955CFC" w14:textId="6D6B4F13" w:rsidR="000D688A" w:rsidRPr="00BA00C7" w:rsidDel="006732C3" w:rsidRDefault="000D688A" w:rsidP="000D688A">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0D688A" w:rsidRPr="00BA00C7" w14:paraId="2A2FC222" w14:textId="77777777" w:rsidTr="000A72AF">
        <w:tc>
          <w:tcPr>
            <w:tcW w:w="3402" w:type="dxa"/>
          </w:tcPr>
          <w:p w14:paraId="15DFD1FE" w14:textId="55BAA8A2" w:rsidR="000D688A" w:rsidRPr="00BA00C7" w:rsidRDefault="000D688A" w:rsidP="000D688A">
            <w:pPr>
              <w:rPr>
                <w:rFonts w:ascii="Times New Roman" w:hAnsi="Times New Roman" w:cs="Times New Roman"/>
                <w:sz w:val="20"/>
                <w:szCs w:val="20"/>
              </w:rPr>
            </w:pPr>
            <w:r w:rsidRPr="00BA00C7">
              <w:rPr>
                <w:rFonts w:ascii="Times New Roman" w:hAnsi="Times New Roman" w:cs="Times New Roman"/>
                <w:sz w:val="20"/>
                <w:szCs w:val="20"/>
              </w:rPr>
              <w:t xml:space="preserve">3.3.21. </w:t>
            </w:r>
            <w:r w:rsidR="00070518" w:rsidRPr="00070518">
              <w:rPr>
                <w:rFonts w:ascii="Times New Roman" w:hAnsi="Times New Roman" w:cs="Times New Roman"/>
                <w:sz w:val="20"/>
                <w:szCs w:val="20"/>
              </w:rPr>
              <w:t>Elektrėnų komplekso 7 ir 8 blokų renovacija</w:t>
            </w:r>
          </w:p>
          <w:p w14:paraId="2A9E7350" w14:textId="77777777" w:rsidR="000D688A" w:rsidRPr="00BA00C7" w:rsidDel="006732C3" w:rsidRDefault="000D688A" w:rsidP="000D688A">
            <w:pPr>
              <w:rPr>
                <w:rFonts w:ascii="Times New Roman" w:hAnsi="Times New Roman" w:cs="Times New Roman"/>
                <w:sz w:val="20"/>
                <w:szCs w:val="20"/>
              </w:rPr>
            </w:pPr>
          </w:p>
        </w:tc>
        <w:tc>
          <w:tcPr>
            <w:tcW w:w="1276" w:type="dxa"/>
          </w:tcPr>
          <w:p w14:paraId="1BBA7F09" w14:textId="17BB29AB" w:rsidR="000D688A" w:rsidRPr="00BA00C7" w:rsidDel="006732C3" w:rsidRDefault="000D688A" w:rsidP="000D688A">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5CA82DDF" w14:textId="138746CB" w:rsidR="000D688A" w:rsidRPr="00BA00C7" w:rsidDel="006732C3" w:rsidRDefault="008E34E3" w:rsidP="000D688A">
            <w:pPr>
              <w:jc w:val="center"/>
              <w:rPr>
                <w:rFonts w:ascii="Times New Roman" w:hAnsi="Times New Roman" w:cs="Times New Roman"/>
                <w:sz w:val="16"/>
                <w:szCs w:val="16"/>
              </w:rPr>
            </w:pPr>
            <w:r w:rsidRPr="00BA00C7">
              <w:rPr>
                <w:rFonts w:ascii="Times New Roman" w:hAnsi="Times New Roman" w:cs="Times New Roman"/>
                <w:sz w:val="16"/>
                <w:szCs w:val="16"/>
              </w:rPr>
              <w:t>22</w:t>
            </w:r>
            <w:r w:rsidR="009C4C22" w:rsidRPr="00BA00C7">
              <w:rPr>
                <w:rFonts w:ascii="Times New Roman" w:hAnsi="Times New Roman" w:cs="Times New Roman"/>
                <w:sz w:val="16"/>
                <w:szCs w:val="16"/>
              </w:rPr>
              <w:t xml:space="preserve"> 000</w:t>
            </w:r>
          </w:p>
        </w:tc>
        <w:tc>
          <w:tcPr>
            <w:tcW w:w="709" w:type="dxa"/>
          </w:tcPr>
          <w:p w14:paraId="3AF4A74B" w14:textId="77777777" w:rsidR="000D688A" w:rsidRPr="00BA00C7" w:rsidDel="006732C3" w:rsidRDefault="000D688A" w:rsidP="000D688A">
            <w:pPr>
              <w:jc w:val="center"/>
              <w:rPr>
                <w:rFonts w:ascii="Times New Roman" w:hAnsi="Times New Roman" w:cs="Times New Roman"/>
                <w:sz w:val="16"/>
                <w:szCs w:val="16"/>
              </w:rPr>
            </w:pPr>
          </w:p>
        </w:tc>
        <w:tc>
          <w:tcPr>
            <w:tcW w:w="769" w:type="dxa"/>
          </w:tcPr>
          <w:p w14:paraId="56C2B592" w14:textId="23ABF11D" w:rsidR="000D688A" w:rsidRPr="00BA00C7" w:rsidDel="006732C3" w:rsidRDefault="00363021" w:rsidP="000D688A">
            <w:pPr>
              <w:jc w:val="center"/>
              <w:rPr>
                <w:rFonts w:ascii="Times New Roman" w:hAnsi="Times New Roman" w:cs="Times New Roman"/>
                <w:sz w:val="16"/>
                <w:szCs w:val="16"/>
              </w:rPr>
            </w:pPr>
            <w:r w:rsidRPr="00BA00C7">
              <w:rPr>
                <w:rFonts w:ascii="Times New Roman" w:hAnsi="Times New Roman" w:cs="Times New Roman"/>
                <w:sz w:val="16"/>
                <w:szCs w:val="16"/>
              </w:rPr>
              <w:t>22</w:t>
            </w:r>
            <w:r w:rsidR="009C4C22" w:rsidRPr="00BA00C7">
              <w:rPr>
                <w:rFonts w:ascii="Times New Roman" w:hAnsi="Times New Roman" w:cs="Times New Roman"/>
                <w:sz w:val="16"/>
                <w:szCs w:val="16"/>
              </w:rPr>
              <w:t xml:space="preserve"> 000</w:t>
            </w:r>
          </w:p>
        </w:tc>
        <w:tc>
          <w:tcPr>
            <w:tcW w:w="668" w:type="dxa"/>
          </w:tcPr>
          <w:p w14:paraId="06BC8D44" w14:textId="77777777" w:rsidR="000D688A" w:rsidRPr="00BA00C7" w:rsidDel="006732C3" w:rsidRDefault="000D688A" w:rsidP="000D688A">
            <w:pPr>
              <w:jc w:val="center"/>
              <w:rPr>
                <w:rFonts w:ascii="Times New Roman" w:hAnsi="Times New Roman" w:cs="Times New Roman"/>
                <w:sz w:val="16"/>
                <w:szCs w:val="16"/>
              </w:rPr>
            </w:pPr>
          </w:p>
        </w:tc>
        <w:tc>
          <w:tcPr>
            <w:tcW w:w="669" w:type="dxa"/>
          </w:tcPr>
          <w:p w14:paraId="0A841A69" w14:textId="77777777" w:rsidR="000D688A" w:rsidRPr="00BA00C7" w:rsidDel="006732C3" w:rsidRDefault="000D688A" w:rsidP="000D688A">
            <w:pPr>
              <w:jc w:val="center"/>
              <w:rPr>
                <w:rFonts w:ascii="Times New Roman" w:hAnsi="Times New Roman" w:cs="Times New Roman"/>
                <w:sz w:val="16"/>
                <w:szCs w:val="16"/>
              </w:rPr>
            </w:pPr>
          </w:p>
        </w:tc>
        <w:tc>
          <w:tcPr>
            <w:tcW w:w="668" w:type="dxa"/>
          </w:tcPr>
          <w:p w14:paraId="08F5E42C" w14:textId="77777777" w:rsidR="000D688A" w:rsidRPr="00BA00C7" w:rsidDel="006732C3" w:rsidRDefault="000D688A" w:rsidP="000D688A">
            <w:pPr>
              <w:jc w:val="center"/>
              <w:rPr>
                <w:rFonts w:ascii="Times New Roman" w:hAnsi="Times New Roman" w:cs="Times New Roman"/>
                <w:sz w:val="16"/>
                <w:szCs w:val="16"/>
              </w:rPr>
            </w:pPr>
          </w:p>
        </w:tc>
        <w:tc>
          <w:tcPr>
            <w:tcW w:w="668" w:type="dxa"/>
          </w:tcPr>
          <w:p w14:paraId="5C3F1E09" w14:textId="77777777" w:rsidR="000D688A" w:rsidRPr="00BA00C7" w:rsidDel="006732C3" w:rsidRDefault="000D688A" w:rsidP="000D688A">
            <w:pPr>
              <w:jc w:val="center"/>
              <w:rPr>
                <w:rFonts w:ascii="Times New Roman" w:hAnsi="Times New Roman" w:cs="Times New Roman"/>
                <w:sz w:val="16"/>
                <w:szCs w:val="16"/>
              </w:rPr>
            </w:pPr>
          </w:p>
        </w:tc>
        <w:tc>
          <w:tcPr>
            <w:tcW w:w="669" w:type="dxa"/>
          </w:tcPr>
          <w:p w14:paraId="7C7025FE" w14:textId="77777777" w:rsidR="000D688A" w:rsidRPr="00BA00C7" w:rsidDel="006732C3" w:rsidRDefault="000D688A" w:rsidP="000D688A">
            <w:pPr>
              <w:jc w:val="center"/>
              <w:rPr>
                <w:rFonts w:ascii="Times New Roman" w:hAnsi="Times New Roman" w:cs="Times New Roman"/>
                <w:sz w:val="16"/>
                <w:szCs w:val="16"/>
              </w:rPr>
            </w:pPr>
          </w:p>
        </w:tc>
        <w:tc>
          <w:tcPr>
            <w:tcW w:w="1134" w:type="dxa"/>
          </w:tcPr>
          <w:p w14:paraId="756E8299" w14:textId="77777777" w:rsidR="000D688A" w:rsidRPr="00BA00C7" w:rsidDel="006732C3" w:rsidRDefault="000D688A" w:rsidP="000D688A">
            <w:pPr>
              <w:jc w:val="center"/>
              <w:rPr>
                <w:rFonts w:ascii="Times New Roman" w:hAnsi="Times New Roman" w:cs="Times New Roman"/>
                <w:sz w:val="16"/>
                <w:szCs w:val="16"/>
              </w:rPr>
            </w:pPr>
          </w:p>
        </w:tc>
        <w:tc>
          <w:tcPr>
            <w:tcW w:w="1161" w:type="dxa"/>
          </w:tcPr>
          <w:p w14:paraId="2B951534" w14:textId="77777777" w:rsidR="000D688A" w:rsidRPr="00BA00C7" w:rsidRDefault="000D688A" w:rsidP="000D688A">
            <w:pPr>
              <w:jc w:val="center"/>
              <w:rPr>
                <w:rFonts w:ascii="Times New Roman" w:hAnsi="Times New Roman" w:cs="Times New Roman"/>
                <w:sz w:val="16"/>
                <w:szCs w:val="16"/>
              </w:rPr>
            </w:pPr>
          </w:p>
        </w:tc>
        <w:tc>
          <w:tcPr>
            <w:tcW w:w="965" w:type="dxa"/>
          </w:tcPr>
          <w:p w14:paraId="115B3BD8" w14:textId="77777777" w:rsidR="000D688A" w:rsidRPr="00BA00C7" w:rsidRDefault="000D688A" w:rsidP="000D688A">
            <w:pPr>
              <w:jc w:val="center"/>
              <w:rPr>
                <w:rFonts w:ascii="Times New Roman" w:hAnsi="Times New Roman" w:cs="Times New Roman"/>
                <w:sz w:val="16"/>
                <w:szCs w:val="16"/>
              </w:rPr>
            </w:pPr>
          </w:p>
        </w:tc>
        <w:tc>
          <w:tcPr>
            <w:tcW w:w="1353" w:type="dxa"/>
          </w:tcPr>
          <w:p w14:paraId="741379AC" w14:textId="48C57F84" w:rsidR="000D688A" w:rsidRPr="00BA00C7" w:rsidDel="006732C3" w:rsidRDefault="000D688A" w:rsidP="000D688A">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0D688A" w:rsidRPr="00BA00C7" w14:paraId="26A97FD4" w14:textId="77777777" w:rsidTr="000A72AF">
        <w:tc>
          <w:tcPr>
            <w:tcW w:w="3402" w:type="dxa"/>
          </w:tcPr>
          <w:p w14:paraId="786A5F8F" w14:textId="32B0612D" w:rsidR="00070518" w:rsidRPr="00BA00C7" w:rsidDel="006732C3" w:rsidRDefault="000D688A" w:rsidP="00070518">
            <w:pPr>
              <w:rPr>
                <w:rFonts w:ascii="Times New Roman" w:hAnsi="Times New Roman" w:cs="Times New Roman"/>
                <w:sz w:val="20"/>
                <w:szCs w:val="20"/>
              </w:rPr>
            </w:pPr>
            <w:r w:rsidRPr="00BA00C7">
              <w:rPr>
                <w:rFonts w:ascii="Times New Roman" w:hAnsi="Times New Roman" w:cs="Times New Roman"/>
                <w:sz w:val="20"/>
                <w:szCs w:val="20"/>
              </w:rPr>
              <w:t xml:space="preserve">3.3.22. </w:t>
            </w:r>
            <w:r w:rsidRPr="00BA00C7">
              <w:rPr>
                <w:sz w:val="20"/>
                <w:szCs w:val="20"/>
              </w:rPr>
              <w:t xml:space="preserve"> </w:t>
            </w:r>
            <w:r w:rsidR="00070518" w:rsidRPr="00070518">
              <w:rPr>
                <w:rFonts w:ascii="Times New Roman" w:hAnsi="Times New Roman" w:cs="Times New Roman"/>
                <w:sz w:val="20"/>
                <w:szCs w:val="20"/>
              </w:rPr>
              <w:t>Vilniaus termofikacinės elektrinės (VE-3) 1-ojo bloko renovacija</w:t>
            </w:r>
          </w:p>
        </w:tc>
        <w:tc>
          <w:tcPr>
            <w:tcW w:w="1276" w:type="dxa"/>
          </w:tcPr>
          <w:p w14:paraId="23E0F7AC" w14:textId="023A43B1" w:rsidR="000D688A" w:rsidRPr="00BA00C7" w:rsidDel="006732C3" w:rsidRDefault="000D688A" w:rsidP="000D688A">
            <w:pPr>
              <w:jc w:val="center"/>
              <w:rPr>
                <w:rFonts w:ascii="Times New Roman" w:hAnsi="Times New Roman" w:cs="Times New Roman"/>
                <w:sz w:val="16"/>
                <w:szCs w:val="16"/>
              </w:rPr>
            </w:pPr>
            <w:r w:rsidRPr="00BA00C7">
              <w:rPr>
                <w:rFonts w:ascii="Times New Roman" w:hAnsi="Times New Roman" w:cs="Times New Roman"/>
                <w:sz w:val="16"/>
                <w:szCs w:val="16"/>
              </w:rPr>
              <w:t>2021-2026 m.</w:t>
            </w:r>
          </w:p>
        </w:tc>
        <w:tc>
          <w:tcPr>
            <w:tcW w:w="1559" w:type="dxa"/>
          </w:tcPr>
          <w:p w14:paraId="088A4BBE" w14:textId="77E7BB51" w:rsidR="000D688A" w:rsidRPr="00BA00C7" w:rsidDel="006732C3" w:rsidRDefault="009C4C22" w:rsidP="000D688A">
            <w:pPr>
              <w:jc w:val="center"/>
              <w:rPr>
                <w:rFonts w:ascii="Times New Roman" w:hAnsi="Times New Roman" w:cs="Times New Roman"/>
                <w:sz w:val="16"/>
                <w:szCs w:val="16"/>
              </w:rPr>
            </w:pPr>
            <w:r w:rsidRPr="00BA00C7">
              <w:rPr>
                <w:rFonts w:ascii="Times New Roman" w:hAnsi="Times New Roman" w:cs="Times New Roman"/>
                <w:sz w:val="16"/>
                <w:szCs w:val="16"/>
              </w:rPr>
              <w:t>14 000</w:t>
            </w:r>
          </w:p>
        </w:tc>
        <w:tc>
          <w:tcPr>
            <w:tcW w:w="709" w:type="dxa"/>
          </w:tcPr>
          <w:p w14:paraId="3C886BB9" w14:textId="77777777" w:rsidR="000D688A" w:rsidRPr="00BA00C7" w:rsidDel="006732C3" w:rsidRDefault="000D688A" w:rsidP="000D688A">
            <w:pPr>
              <w:jc w:val="center"/>
              <w:rPr>
                <w:rFonts w:ascii="Times New Roman" w:hAnsi="Times New Roman" w:cs="Times New Roman"/>
                <w:sz w:val="16"/>
                <w:szCs w:val="16"/>
              </w:rPr>
            </w:pPr>
          </w:p>
        </w:tc>
        <w:tc>
          <w:tcPr>
            <w:tcW w:w="769" w:type="dxa"/>
          </w:tcPr>
          <w:p w14:paraId="58997EC8" w14:textId="7D9D4F11" w:rsidR="000D688A" w:rsidRPr="00BA00C7" w:rsidDel="006732C3" w:rsidRDefault="009C4C22" w:rsidP="000D688A">
            <w:pPr>
              <w:jc w:val="center"/>
              <w:rPr>
                <w:rFonts w:ascii="Times New Roman" w:hAnsi="Times New Roman" w:cs="Times New Roman"/>
                <w:sz w:val="16"/>
                <w:szCs w:val="16"/>
              </w:rPr>
            </w:pPr>
            <w:r w:rsidRPr="00BA00C7">
              <w:rPr>
                <w:rFonts w:ascii="Times New Roman" w:hAnsi="Times New Roman" w:cs="Times New Roman"/>
                <w:sz w:val="16"/>
                <w:szCs w:val="16"/>
              </w:rPr>
              <w:t>14 000</w:t>
            </w:r>
          </w:p>
        </w:tc>
        <w:tc>
          <w:tcPr>
            <w:tcW w:w="668" w:type="dxa"/>
          </w:tcPr>
          <w:p w14:paraId="13A1B20D" w14:textId="77777777" w:rsidR="000D688A" w:rsidRPr="00BA00C7" w:rsidDel="006732C3" w:rsidRDefault="000D688A" w:rsidP="000D688A">
            <w:pPr>
              <w:jc w:val="center"/>
              <w:rPr>
                <w:rFonts w:ascii="Times New Roman" w:hAnsi="Times New Roman" w:cs="Times New Roman"/>
                <w:sz w:val="16"/>
                <w:szCs w:val="16"/>
              </w:rPr>
            </w:pPr>
          </w:p>
        </w:tc>
        <w:tc>
          <w:tcPr>
            <w:tcW w:w="669" w:type="dxa"/>
          </w:tcPr>
          <w:p w14:paraId="3D3845B5" w14:textId="77777777" w:rsidR="000D688A" w:rsidRPr="00BA00C7" w:rsidDel="006732C3" w:rsidRDefault="000D688A" w:rsidP="000D688A">
            <w:pPr>
              <w:jc w:val="center"/>
              <w:rPr>
                <w:rFonts w:ascii="Times New Roman" w:hAnsi="Times New Roman" w:cs="Times New Roman"/>
                <w:sz w:val="16"/>
                <w:szCs w:val="16"/>
              </w:rPr>
            </w:pPr>
          </w:p>
        </w:tc>
        <w:tc>
          <w:tcPr>
            <w:tcW w:w="668" w:type="dxa"/>
          </w:tcPr>
          <w:p w14:paraId="32D7184E" w14:textId="77777777" w:rsidR="000D688A" w:rsidRPr="00BA00C7" w:rsidDel="006732C3" w:rsidRDefault="000D688A" w:rsidP="000D688A">
            <w:pPr>
              <w:jc w:val="center"/>
              <w:rPr>
                <w:rFonts w:ascii="Times New Roman" w:hAnsi="Times New Roman" w:cs="Times New Roman"/>
                <w:sz w:val="16"/>
                <w:szCs w:val="16"/>
              </w:rPr>
            </w:pPr>
          </w:p>
        </w:tc>
        <w:tc>
          <w:tcPr>
            <w:tcW w:w="668" w:type="dxa"/>
          </w:tcPr>
          <w:p w14:paraId="00CC433A" w14:textId="77777777" w:rsidR="000D688A" w:rsidRPr="00BA00C7" w:rsidDel="006732C3" w:rsidRDefault="000D688A" w:rsidP="000D688A">
            <w:pPr>
              <w:jc w:val="center"/>
              <w:rPr>
                <w:rFonts w:ascii="Times New Roman" w:hAnsi="Times New Roman" w:cs="Times New Roman"/>
                <w:sz w:val="16"/>
                <w:szCs w:val="16"/>
              </w:rPr>
            </w:pPr>
          </w:p>
        </w:tc>
        <w:tc>
          <w:tcPr>
            <w:tcW w:w="669" w:type="dxa"/>
          </w:tcPr>
          <w:p w14:paraId="373BC836" w14:textId="77777777" w:rsidR="000D688A" w:rsidRPr="00BA00C7" w:rsidDel="006732C3" w:rsidRDefault="000D688A" w:rsidP="000D688A">
            <w:pPr>
              <w:jc w:val="center"/>
              <w:rPr>
                <w:rFonts w:ascii="Times New Roman" w:hAnsi="Times New Roman" w:cs="Times New Roman"/>
                <w:sz w:val="16"/>
                <w:szCs w:val="16"/>
              </w:rPr>
            </w:pPr>
          </w:p>
        </w:tc>
        <w:tc>
          <w:tcPr>
            <w:tcW w:w="1134" w:type="dxa"/>
          </w:tcPr>
          <w:p w14:paraId="0B7C85AE" w14:textId="77777777" w:rsidR="000D688A" w:rsidRPr="00BA00C7" w:rsidDel="006732C3" w:rsidRDefault="000D688A" w:rsidP="000D688A">
            <w:pPr>
              <w:jc w:val="center"/>
              <w:rPr>
                <w:rFonts w:ascii="Times New Roman" w:hAnsi="Times New Roman" w:cs="Times New Roman"/>
                <w:sz w:val="16"/>
                <w:szCs w:val="16"/>
              </w:rPr>
            </w:pPr>
          </w:p>
        </w:tc>
        <w:tc>
          <w:tcPr>
            <w:tcW w:w="1161" w:type="dxa"/>
          </w:tcPr>
          <w:p w14:paraId="43211CC8" w14:textId="77777777" w:rsidR="000D688A" w:rsidRPr="00BA00C7" w:rsidRDefault="000D688A" w:rsidP="000D688A">
            <w:pPr>
              <w:jc w:val="center"/>
              <w:rPr>
                <w:rFonts w:ascii="Times New Roman" w:hAnsi="Times New Roman" w:cs="Times New Roman"/>
                <w:sz w:val="16"/>
                <w:szCs w:val="16"/>
              </w:rPr>
            </w:pPr>
          </w:p>
        </w:tc>
        <w:tc>
          <w:tcPr>
            <w:tcW w:w="965" w:type="dxa"/>
          </w:tcPr>
          <w:p w14:paraId="685A03D0" w14:textId="77777777" w:rsidR="000D688A" w:rsidRPr="00BA00C7" w:rsidRDefault="000D688A" w:rsidP="000D688A">
            <w:pPr>
              <w:jc w:val="center"/>
              <w:rPr>
                <w:rFonts w:ascii="Times New Roman" w:hAnsi="Times New Roman" w:cs="Times New Roman"/>
                <w:sz w:val="16"/>
                <w:szCs w:val="16"/>
              </w:rPr>
            </w:pPr>
          </w:p>
        </w:tc>
        <w:tc>
          <w:tcPr>
            <w:tcW w:w="1353" w:type="dxa"/>
          </w:tcPr>
          <w:p w14:paraId="605136A0" w14:textId="5BB9CF48" w:rsidR="000D688A" w:rsidRPr="00BA00C7" w:rsidDel="006732C3" w:rsidRDefault="000D688A" w:rsidP="000D688A">
            <w:pPr>
              <w:rPr>
                <w:rFonts w:ascii="Times New Roman" w:hAnsi="Times New Roman" w:cs="Times New Roman"/>
                <w:sz w:val="16"/>
                <w:szCs w:val="16"/>
              </w:rPr>
            </w:pPr>
            <w:r w:rsidRPr="00BA00C7">
              <w:rPr>
                <w:rFonts w:ascii="Times New Roman" w:hAnsi="Times New Roman" w:cs="Times New Roman"/>
                <w:sz w:val="16"/>
                <w:szCs w:val="16"/>
              </w:rPr>
              <w:t>01.01.01.04.02</w:t>
            </w:r>
          </w:p>
        </w:tc>
      </w:tr>
      <w:tr w:rsidR="00BA00C7" w:rsidRPr="00D60749" w14:paraId="7F1C8F44" w14:textId="77777777" w:rsidTr="000A72AF">
        <w:tc>
          <w:tcPr>
            <w:tcW w:w="4682" w:type="dxa"/>
            <w:gridSpan w:val="2"/>
          </w:tcPr>
          <w:p w14:paraId="6E85E13F" w14:textId="750842A6" w:rsidR="00BA00C7" w:rsidRPr="00BA00C7" w:rsidRDefault="00BA00C7" w:rsidP="00BA00C7">
            <w:pPr>
              <w:jc w:val="right"/>
              <w:rPr>
                <w:rFonts w:ascii="Times New Roman" w:hAnsi="Times New Roman" w:cs="Times New Roman"/>
                <w:b/>
                <w:bCs/>
                <w:sz w:val="16"/>
                <w:szCs w:val="16"/>
              </w:rPr>
            </w:pPr>
          </w:p>
        </w:tc>
        <w:tc>
          <w:tcPr>
            <w:tcW w:w="1559" w:type="dxa"/>
          </w:tcPr>
          <w:p w14:paraId="211F2241" w14:textId="3D22A45C" w:rsidR="00BA00C7" w:rsidRPr="00BA00C7" w:rsidRDefault="00BA00C7" w:rsidP="000D688A">
            <w:pPr>
              <w:jc w:val="center"/>
              <w:rPr>
                <w:rFonts w:ascii="Times New Roman" w:hAnsi="Times New Roman" w:cs="Times New Roman"/>
                <w:b/>
                <w:bCs/>
                <w:sz w:val="16"/>
                <w:szCs w:val="16"/>
              </w:rPr>
            </w:pPr>
          </w:p>
        </w:tc>
        <w:tc>
          <w:tcPr>
            <w:tcW w:w="709" w:type="dxa"/>
          </w:tcPr>
          <w:p w14:paraId="4271CE89" w14:textId="77777777" w:rsidR="00BA00C7" w:rsidRPr="00BA00C7" w:rsidDel="006732C3" w:rsidRDefault="00BA00C7" w:rsidP="000D688A">
            <w:pPr>
              <w:jc w:val="center"/>
              <w:rPr>
                <w:rFonts w:ascii="Times New Roman" w:hAnsi="Times New Roman" w:cs="Times New Roman"/>
                <w:b/>
                <w:bCs/>
                <w:sz w:val="16"/>
                <w:szCs w:val="16"/>
              </w:rPr>
            </w:pPr>
          </w:p>
        </w:tc>
        <w:tc>
          <w:tcPr>
            <w:tcW w:w="769" w:type="dxa"/>
          </w:tcPr>
          <w:p w14:paraId="230D3D15" w14:textId="665745EE" w:rsidR="00BA00C7" w:rsidRPr="00BA00C7" w:rsidRDefault="00BA00C7" w:rsidP="000D688A">
            <w:pPr>
              <w:jc w:val="center"/>
              <w:rPr>
                <w:rFonts w:ascii="Times New Roman" w:hAnsi="Times New Roman" w:cs="Times New Roman"/>
                <w:b/>
                <w:bCs/>
                <w:sz w:val="16"/>
                <w:szCs w:val="16"/>
              </w:rPr>
            </w:pPr>
          </w:p>
        </w:tc>
        <w:tc>
          <w:tcPr>
            <w:tcW w:w="668" w:type="dxa"/>
          </w:tcPr>
          <w:p w14:paraId="4DED03E7" w14:textId="77777777" w:rsidR="00BA00C7" w:rsidDel="006732C3" w:rsidRDefault="00BA00C7" w:rsidP="000D688A">
            <w:pPr>
              <w:jc w:val="center"/>
              <w:rPr>
                <w:rFonts w:ascii="Times New Roman" w:hAnsi="Times New Roman" w:cs="Times New Roman"/>
                <w:sz w:val="16"/>
                <w:szCs w:val="16"/>
              </w:rPr>
            </w:pPr>
          </w:p>
        </w:tc>
        <w:tc>
          <w:tcPr>
            <w:tcW w:w="669" w:type="dxa"/>
          </w:tcPr>
          <w:p w14:paraId="18BB9461" w14:textId="77777777" w:rsidR="00BA00C7" w:rsidDel="006732C3" w:rsidRDefault="00BA00C7" w:rsidP="000D688A">
            <w:pPr>
              <w:jc w:val="center"/>
              <w:rPr>
                <w:rFonts w:ascii="Times New Roman" w:hAnsi="Times New Roman" w:cs="Times New Roman"/>
                <w:sz w:val="16"/>
                <w:szCs w:val="16"/>
              </w:rPr>
            </w:pPr>
          </w:p>
        </w:tc>
        <w:tc>
          <w:tcPr>
            <w:tcW w:w="668" w:type="dxa"/>
          </w:tcPr>
          <w:p w14:paraId="6F381072" w14:textId="77777777" w:rsidR="00BA00C7" w:rsidDel="006732C3" w:rsidRDefault="00BA00C7" w:rsidP="000D688A">
            <w:pPr>
              <w:jc w:val="center"/>
              <w:rPr>
                <w:rFonts w:ascii="Times New Roman" w:hAnsi="Times New Roman" w:cs="Times New Roman"/>
                <w:sz w:val="16"/>
                <w:szCs w:val="16"/>
              </w:rPr>
            </w:pPr>
          </w:p>
        </w:tc>
        <w:tc>
          <w:tcPr>
            <w:tcW w:w="668" w:type="dxa"/>
          </w:tcPr>
          <w:p w14:paraId="54DBE2FE" w14:textId="77777777" w:rsidR="00BA00C7" w:rsidDel="006732C3" w:rsidRDefault="00BA00C7" w:rsidP="000D688A">
            <w:pPr>
              <w:jc w:val="center"/>
              <w:rPr>
                <w:rFonts w:ascii="Times New Roman" w:hAnsi="Times New Roman" w:cs="Times New Roman"/>
                <w:sz w:val="16"/>
                <w:szCs w:val="16"/>
              </w:rPr>
            </w:pPr>
          </w:p>
        </w:tc>
        <w:tc>
          <w:tcPr>
            <w:tcW w:w="669" w:type="dxa"/>
          </w:tcPr>
          <w:p w14:paraId="12A0149A" w14:textId="77777777" w:rsidR="00BA00C7" w:rsidDel="006732C3" w:rsidRDefault="00BA00C7" w:rsidP="000D688A">
            <w:pPr>
              <w:jc w:val="center"/>
              <w:rPr>
                <w:rFonts w:ascii="Times New Roman" w:hAnsi="Times New Roman" w:cs="Times New Roman"/>
                <w:sz w:val="16"/>
                <w:szCs w:val="16"/>
              </w:rPr>
            </w:pPr>
          </w:p>
        </w:tc>
        <w:tc>
          <w:tcPr>
            <w:tcW w:w="1134" w:type="dxa"/>
          </w:tcPr>
          <w:p w14:paraId="224301C2" w14:textId="77777777" w:rsidR="00BA00C7" w:rsidDel="006732C3" w:rsidRDefault="00BA00C7" w:rsidP="000D688A">
            <w:pPr>
              <w:jc w:val="center"/>
              <w:rPr>
                <w:rFonts w:ascii="Times New Roman" w:hAnsi="Times New Roman" w:cs="Times New Roman"/>
                <w:sz w:val="16"/>
                <w:szCs w:val="16"/>
              </w:rPr>
            </w:pPr>
          </w:p>
        </w:tc>
        <w:tc>
          <w:tcPr>
            <w:tcW w:w="1161" w:type="dxa"/>
          </w:tcPr>
          <w:p w14:paraId="7FA73096" w14:textId="77777777" w:rsidR="00BA00C7" w:rsidRPr="004A6502" w:rsidRDefault="00BA00C7" w:rsidP="000D688A">
            <w:pPr>
              <w:jc w:val="center"/>
              <w:rPr>
                <w:rFonts w:ascii="Times New Roman" w:hAnsi="Times New Roman" w:cs="Times New Roman"/>
                <w:sz w:val="16"/>
                <w:szCs w:val="16"/>
              </w:rPr>
            </w:pPr>
          </w:p>
        </w:tc>
        <w:tc>
          <w:tcPr>
            <w:tcW w:w="965" w:type="dxa"/>
          </w:tcPr>
          <w:p w14:paraId="4BFFE4C6" w14:textId="77777777" w:rsidR="00BA00C7" w:rsidRPr="004A6502" w:rsidRDefault="00BA00C7" w:rsidP="000D688A">
            <w:pPr>
              <w:jc w:val="center"/>
              <w:rPr>
                <w:rFonts w:ascii="Times New Roman" w:hAnsi="Times New Roman" w:cs="Times New Roman"/>
                <w:sz w:val="16"/>
                <w:szCs w:val="16"/>
              </w:rPr>
            </w:pPr>
          </w:p>
        </w:tc>
        <w:tc>
          <w:tcPr>
            <w:tcW w:w="1353" w:type="dxa"/>
          </w:tcPr>
          <w:p w14:paraId="32F86A8E" w14:textId="77777777" w:rsidR="00BA00C7" w:rsidRPr="003151BA" w:rsidRDefault="00BA00C7" w:rsidP="000D688A">
            <w:pPr>
              <w:rPr>
                <w:rFonts w:ascii="Times New Roman" w:hAnsi="Times New Roman" w:cs="Times New Roman"/>
                <w:sz w:val="16"/>
                <w:szCs w:val="16"/>
              </w:rPr>
            </w:pPr>
          </w:p>
        </w:tc>
      </w:tr>
    </w:tbl>
    <w:p w14:paraId="6610460A" w14:textId="77777777" w:rsidR="00074E0E" w:rsidRPr="00D60749" w:rsidRDefault="00074E0E" w:rsidP="000B69C4">
      <w:pPr>
        <w:ind w:left="360"/>
        <w:rPr>
          <w:rFonts w:ascii="Times New Roman" w:hAnsi="Times New Roman" w:cs="Times New Roman"/>
        </w:rPr>
      </w:pPr>
    </w:p>
    <w:sectPr w:rsidR="00074E0E" w:rsidRPr="00D60749" w:rsidSect="000A72AF">
      <w:headerReference w:type="default" r:id="rId12"/>
      <w:footerReference w:type="default" r:id="rId13"/>
      <w:pgSz w:w="16838" w:h="11906" w:orient="landscape"/>
      <w:pgMar w:top="1135"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3494D" w14:textId="77777777" w:rsidR="006601E9" w:rsidRDefault="006601E9" w:rsidP="00594F58">
      <w:pPr>
        <w:spacing w:after="0" w:line="240" w:lineRule="auto"/>
      </w:pPr>
      <w:r>
        <w:separator/>
      </w:r>
    </w:p>
  </w:endnote>
  <w:endnote w:type="continuationSeparator" w:id="0">
    <w:p w14:paraId="21CD2853" w14:textId="77777777" w:rsidR="006601E9" w:rsidRDefault="006601E9" w:rsidP="00594F58">
      <w:pPr>
        <w:spacing w:after="0" w:line="240" w:lineRule="auto"/>
      </w:pPr>
      <w:r>
        <w:continuationSeparator/>
      </w:r>
    </w:p>
  </w:endnote>
  <w:endnote w:type="continuationNotice" w:id="1">
    <w:p w14:paraId="0956D72B" w14:textId="77777777" w:rsidR="006601E9" w:rsidRDefault="00660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68"/>
      <w:gridCol w:w="4668"/>
      <w:gridCol w:w="4668"/>
    </w:tblGrid>
    <w:tr w:rsidR="00835EA7" w14:paraId="5770BE9D" w14:textId="77777777" w:rsidTr="00E57036">
      <w:tc>
        <w:tcPr>
          <w:tcW w:w="4668" w:type="dxa"/>
        </w:tcPr>
        <w:p w14:paraId="314EAB70" w14:textId="073659C3" w:rsidR="00835EA7" w:rsidRDefault="00835EA7" w:rsidP="00E57036">
          <w:pPr>
            <w:pStyle w:val="Header"/>
            <w:ind w:left="-115"/>
          </w:pPr>
        </w:p>
      </w:tc>
      <w:tc>
        <w:tcPr>
          <w:tcW w:w="4668" w:type="dxa"/>
        </w:tcPr>
        <w:p w14:paraId="50449680" w14:textId="667F726B" w:rsidR="00835EA7" w:rsidRDefault="00835EA7" w:rsidP="00E57036">
          <w:pPr>
            <w:pStyle w:val="Header"/>
            <w:jc w:val="center"/>
          </w:pPr>
        </w:p>
      </w:tc>
      <w:tc>
        <w:tcPr>
          <w:tcW w:w="4668" w:type="dxa"/>
        </w:tcPr>
        <w:p w14:paraId="0F3E8BF2" w14:textId="6B9D83EA" w:rsidR="00835EA7" w:rsidRDefault="00835EA7" w:rsidP="00E57036">
          <w:pPr>
            <w:pStyle w:val="Header"/>
            <w:ind w:right="-115"/>
            <w:jc w:val="right"/>
          </w:pPr>
        </w:p>
      </w:tc>
    </w:tr>
  </w:tbl>
  <w:p w14:paraId="6E4AACE6" w14:textId="17CE781E" w:rsidR="00835EA7" w:rsidRDefault="0083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9506" w14:textId="77777777" w:rsidR="006601E9" w:rsidRDefault="006601E9" w:rsidP="00594F58">
      <w:pPr>
        <w:spacing w:after="0" w:line="240" w:lineRule="auto"/>
      </w:pPr>
      <w:r>
        <w:separator/>
      </w:r>
    </w:p>
  </w:footnote>
  <w:footnote w:type="continuationSeparator" w:id="0">
    <w:p w14:paraId="51B2F180" w14:textId="77777777" w:rsidR="006601E9" w:rsidRDefault="006601E9" w:rsidP="00594F58">
      <w:pPr>
        <w:spacing w:after="0" w:line="240" w:lineRule="auto"/>
      </w:pPr>
      <w:r>
        <w:continuationSeparator/>
      </w:r>
    </w:p>
  </w:footnote>
  <w:footnote w:type="continuationNotice" w:id="1">
    <w:p w14:paraId="4A9D76A5" w14:textId="77777777" w:rsidR="006601E9" w:rsidRDefault="006601E9">
      <w:pPr>
        <w:spacing w:after="0" w:line="240" w:lineRule="auto"/>
      </w:pPr>
    </w:p>
  </w:footnote>
  <w:footnote w:id="2">
    <w:p w14:paraId="5C122E45" w14:textId="77777777" w:rsidR="00835EA7" w:rsidRPr="00CC21CB" w:rsidRDefault="00835EA7" w:rsidP="00594F58">
      <w:pPr>
        <w:pStyle w:val="FootnoteText"/>
        <w:rPr>
          <w:rFonts w:ascii="Times New Roman" w:hAnsi="Times New Roman" w:cs="Times New Roman"/>
        </w:rPr>
      </w:pPr>
      <w:r w:rsidRPr="00CC21CB">
        <w:rPr>
          <w:rStyle w:val="FootnoteReference"/>
          <w:rFonts w:ascii="Times New Roman" w:hAnsi="Times New Roman" w:cs="Times New Roman"/>
        </w:rPr>
        <w:footnoteRef/>
      </w:r>
      <w:r w:rsidRPr="00CC21CB">
        <w:rPr>
          <w:rFonts w:ascii="Times New Roman" w:hAnsi="Times New Roman" w:cs="Times New Roman"/>
        </w:rPr>
        <w:t xml:space="preserve"> Komisijos tarnybų darbinis dokumentas (2019). Šalies ataskaita. Lietuva 2019, SWD(2019) 1014 final. </w:t>
      </w:r>
    </w:p>
  </w:footnote>
  <w:footnote w:id="3">
    <w:p w14:paraId="4085E256" w14:textId="77777777" w:rsidR="00835EA7" w:rsidRPr="00CC21CB" w:rsidRDefault="00835EA7" w:rsidP="00594F58">
      <w:pPr>
        <w:pStyle w:val="FootnoteText"/>
        <w:jc w:val="both"/>
        <w:rPr>
          <w:rFonts w:ascii="Times New Roman" w:hAnsi="Times New Roman" w:cs="Times New Roman"/>
        </w:rPr>
      </w:pPr>
      <w:r w:rsidRPr="00CC21CB">
        <w:rPr>
          <w:rStyle w:val="FootnoteReference"/>
          <w:rFonts w:ascii="Times New Roman" w:hAnsi="Times New Roman" w:cs="Times New Roman"/>
        </w:rPr>
        <w:footnoteRef/>
      </w:r>
      <w:r w:rsidRPr="00CC21CB">
        <w:rPr>
          <w:rFonts w:ascii="Times New Roman" w:hAnsi="Times New Roman" w:cs="Times New Roman"/>
        </w:rPr>
        <w:t xml:space="preserve"> </w:t>
      </w:r>
      <w:r w:rsidRPr="00CC21CB">
        <w:rPr>
          <w:rFonts w:ascii="Times New Roman" w:hAnsi="Times New Roman" w:cs="Times New Roman"/>
        </w:rPr>
        <w:t xml:space="preserve">Estep, PwC (2019). Lietuvos ūkio sektorių finansavimo po 2020 m. vertinimas: 11 priedas. Energetika, atliktas Lietuvos Respublikos finansų ministerijos užsakymu </w:t>
      </w:r>
      <w:hyperlink r:id="rId1" w:history="1">
        <w:r w:rsidRPr="00CC21CB">
          <w:rPr>
            <w:rStyle w:val="Hyperlink"/>
            <w:rFonts w:ascii="Times New Roman" w:hAnsi="Times New Roman" w:cs="Times New Roman"/>
          </w:rPr>
          <w:t>https://www.esinvesticijos.lt/lt/dokumentai//lietuvos-ukio-sektoriu-finansavimo-po-2020-metu-vertinimas</w:t>
        </w:r>
      </w:hyperlink>
      <w:r w:rsidRPr="00CC21CB">
        <w:rPr>
          <w:rFonts w:ascii="Times New Roman" w:hAnsi="Times New Roman" w:cs="Times New Roman"/>
        </w:rPr>
        <w:t>.</w:t>
      </w:r>
    </w:p>
  </w:footnote>
  <w:footnote w:id="4">
    <w:p w14:paraId="425FAE38" w14:textId="6B9F42EC" w:rsidR="00835EA7" w:rsidRPr="009B04D2" w:rsidRDefault="00835EA7">
      <w:pPr>
        <w:pStyle w:val="FootnoteText"/>
        <w:rPr>
          <w:rFonts w:ascii="Times New Roman" w:hAnsi="Times New Roman" w:cs="Times New Roman"/>
        </w:rPr>
      </w:pPr>
      <w:r w:rsidRPr="009B04D2">
        <w:rPr>
          <w:rStyle w:val="FootnoteReference"/>
          <w:rFonts w:ascii="Times New Roman" w:hAnsi="Times New Roman" w:cs="Times New Roman"/>
        </w:rPr>
        <w:footnoteRef/>
      </w:r>
      <w:r w:rsidRPr="009B04D2">
        <w:rPr>
          <w:rFonts w:ascii="Times New Roman" w:hAnsi="Times New Roman" w:cs="Times New Roman"/>
        </w:rPr>
        <w:t xml:space="preserve"> Remiantis Lietuvos statistikos departamento skelbiamo energijos balanso duomenimis</w:t>
      </w:r>
      <w:r>
        <w:rPr>
          <w:rFonts w:ascii="Times New Roman" w:hAnsi="Times New Roman" w:cs="Times New Roman"/>
        </w:rPr>
        <w:t>.</w:t>
      </w:r>
      <w:r w:rsidRPr="009B04D2">
        <w:rPr>
          <w:rFonts w:ascii="Times New Roman" w:hAnsi="Times New Roman" w:cs="Times New Roman"/>
        </w:rPr>
        <w:t xml:space="preserve">  </w:t>
      </w:r>
    </w:p>
  </w:footnote>
  <w:footnote w:id="5">
    <w:p w14:paraId="5875FA36" w14:textId="750AA449" w:rsidR="000A72AF" w:rsidRPr="003D24D0" w:rsidRDefault="000A72AF">
      <w:pPr>
        <w:pStyle w:val="FootnoteText"/>
      </w:pPr>
      <w:r>
        <w:rPr>
          <w:rStyle w:val="FootnoteReference"/>
        </w:rPr>
        <w:footnoteRef/>
      </w:r>
      <w:r>
        <w:t xml:space="preserve"> </w:t>
      </w:r>
      <w:r w:rsidRPr="00300326">
        <w:t>Atlikus parengiamuosius darbus bus ai</w:t>
      </w:r>
      <w:r>
        <w:t xml:space="preserve">ški </w:t>
      </w:r>
      <w:r>
        <w:t>infastruktūros įrengimo vertė, jūrinio kabelio vieta, ilgis, kt. parametrai ir jūrinės transformatorių pastotės vieta ir galės būti pradėti infrastruktūros įrengimo/statybos darbai.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66016"/>
      <w:docPartObj>
        <w:docPartGallery w:val="Page Numbers (Top of Page)"/>
        <w:docPartUnique/>
      </w:docPartObj>
    </w:sdtPr>
    <w:sdtEndPr/>
    <w:sdtContent>
      <w:p w14:paraId="442DA2E6" w14:textId="16B81F44" w:rsidR="000A72AF" w:rsidRDefault="000A72AF">
        <w:pPr>
          <w:pStyle w:val="Header"/>
          <w:jc w:val="center"/>
        </w:pPr>
        <w:r>
          <w:fldChar w:fldCharType="begin"/>
        </w:r>
        <w:r>
          <w:instrText>PAGE   \* MERGEFORMAT</w:instrText>
        </w:r>
        <w:r>
          <w:fldChar w:fldCharType="separate"/>
        </w:r>
        <w:r>
          <w:t>2</w:t>
        </w:r>
        <w:r>
          <w:fldChar w:fldCharType="end"/>
        </w:r>
      </w:p>
    </w:sdtContent>
  </w:sdt>
  <w:p w14:paraId="317F7B54" w14:textId="486E16F0" w:rsidR="00835EA7" w:rsidRDefault="00835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85F"/>
    <w:multiLevelType w:val="hybridMultilevel"/>
    <w:tmpl w:val="422C190C"/>
    <w:lvl w:ilvl="0" w:tplc="23CA751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875E98"/>
    <w:multiLevelType w:val="hybridMultilevel"/>
    <w:tmpl w:val="F198F64A"/>
    <w:lvl w:ilvl="0" w:tplc="4CF4895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9F2118"/>
    <w:multiLevelType w:val="hybridMultilevel"/>
    <w:tmpl w:val="A35ED50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192A1292"/>
    <w:multiLevelType w:val="hybridMultilevel"/>
    <w:tmpl w:val="11B4A282"/>
    <w:lvl w:ilvl="0" w:tplc="74C08CC0">
      <w:start w:val="1"/>
      <w:numFmt w:val="upperRoman"/>
      <w:lvlText w:val="%1."/>
      <w:lvlJc w:val="righ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7C4D69"/>
    <w:multiLevelType w:val="hybridMultilevel"/>
    <w:tmpl w:val="0FDCEF3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151D30"/>
    <w:multiLevelType w:val="hybridMultilevel"/>
    <w:tmpl w:val="2BDE3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8974C4"/>
    <w:multiLevelType w:val="hybridMultilevel"/>
    <w:tmpl w:val="A8BA5F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96101C"/>
    <w:multiLevelType w:val="hybridMultilevel"/>
    <w:tmpl w:val="01E89A18"/>
    <w:lvl w:ilvl="0" w:tplc="F6F6D2E4">
      <w:start w:val="3"/>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F264F1F"/>
    <w:multiLevelType w:val="hybridMultilevel"/>
    <w:tmpl w:val="8C040356"/>
    <w:lvl w:ilvl="0" w:tplc="0427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5D0DC9"/>
    <w:multiLevelType w:val="hybridMultilevel"/>
    <w:tmpl w:val="5AB654E6"/>
    <w:lvl w:ilvl="0" w:tplc="D242E164">
      <w:start w:val="1"/>
      <w:numFmt w:val="decimal"/>
      <w:lvlText w:val="%1."/>
      <w:lvlJc w:val="left"/>
      <w:pPr>
        <w:ind w:left="1080" w:hanging="360"/>
      </w:pPr>
      <w:rPr>
        <w:rFonts w:hint="default"/>
      </w:rPr>
    </w:lvl>
    <w:lvl w:ilvl="1" w:tplc="52DE6DE0">
      <w:start w:val="3"/>
      <w:numFmt w:val="decimal"/>
      <w:isLgl/>
      <w:lvlText w:val="%1.%2."/>
      <w:lvlJc w:val="left"/>
      <w:pPr>
        <w:ind w:left="1275" w:hanging="555"/>
      </w:pPr>
      <w:rPr>
        <w:rFonts w:eastAsia="Times New Roman" w:hint="default"/>
      </w:rPr>
    </w:lvl>
    <w:lvl w:ilvl="2" w:tplc="84809EA6">
      <w:start w:val="18"/>
      <w:numFmt w:val="decimal"/>
      <w:isLgl/>
      <w:lvlText w:val="%1.%2.%3."/>
      <w:lvlJc w:val="left"/>
      <w:pPr>
        <w:ind w:left="1440" w:hanging="720"/>
      </w:pPr>
      <w:rPr>
        <w:rFonts w:eastAsia="Times New Roman" w:hint="default"/>
      </w:rPr>
    </w:lvl>
    <w:lvl w:ilvl="3" w:tplc="BD6EC4A0">
      <w:start w:val="1"/>
      <w:numFmt w:val="decimalZero"/>
      <w:isLgl/>
      <w:lvlText w:val="%1.%2.%3.%4."/>
      <w:lvlJc w:val="left"/>
      <w:pPr>
        <w:ind w:left="1440" w:hanging="720"/>
      </w:pPr>
      <w:rPr>
        <w:rFonts w:eastAsia="Times New Roman" w:hint="default"/>
      </w:rPr>
    </w:lvl>
    <w:lvl w:ilvl="4" w:tplc="A99447C0">
      <w:start w:val="1"/>
      <w:numFmt w:val="decimal"/>
      <w:isLgl/>
      <w:lvlText w:val="%1.%2.%3.%4.%5."/>
      <w:lvlJc w:val="left"/>
      <w:pPr>
        <w:ind w:left="1800" w:hanging="1080"/>
      </w:pPr>
      <w:rPr>
        <w:rFonts w:eastAsia="Times New Roman" w:hint="default"/>
      </w:rPr>
    </w:lvl>
    <w:lvl w:ilvl="5" w:tplc="1180E1A8">
      <w:start w:val="1"/>
      <w:numFmt w:val="decimal"/>
      <w:isLgl/>
      <w:lvlText w:val="%1.%2.%3.%4.%5.%6."/>
      <w:lvlJc w:val="left"/>
      <w:pPr>
        <w:ind w:left="1800" w:hanging="1080"/>
      </w:pPr>
      <w:rPr>
        <w:rFonts w:eastAsia="Times New Roman" w:hint="default"/>
      </w:rPr>
    </w:lvl>
    <w:lvl w:ilvl="6" w:tplc="972AC89C">
      <w:start w:val="1"/>
      <w:numFmt w:val="decimal"/>
      <w:isLgl/>
      <w:lvlText w:val="%1.%2.%3.%4.%5.%6.%7."/>
      <w:lvlJc w:val="left"/>
      <w:pPr>
        <w:ind w:left="1800" w:hanging="1080"/>
      </w:pPr>
      <w:rPr>
        <w:rFonts w:eastAsia="Times New Roman" w:hint="default"/>
      </w:rPr>
    </w:lvl>
    <w:lvl w:ilvl="7" w:tplc="A19453DE">
      <w:start w:val="1"/>
      <w:numFmt w:val="decimal"/>
      <w:isLgl/>
      <w:lvlText w:val="%1.%2.%3.%4.%5.%6.%7.%8."/>
      <w:lvlJc w:val="left"/>
      <w:pPr>
        <w:ind w:left="2160" w:hanging="1440"/>
      </w:pPr>
      <w:rPr>
        <w:rFonts w:eastAsia="Times New Roman" w:hint="default"/>
      </w:rPr>
    </w:lvl>
    <w:lvl w:ilvl="8" w:tplc="C7301B9C">
      <w:start w:val="1"/>
      <w:numFmt w:val="decimal"/>
      <w:isLgl/>
      <w:lvlText w:val="%1.%2.%3.%4.%5.%6.%7.%8.%9."/>
      <w:lvlJc w:val="left"/>
      <w:pPr>
        <w:ind w:left="2160" w:hanging="1440"/>
      </w:pPr>
      <w:rPr>
        <w:rFonts w:eastAsia="Times New Roman" w:hint="default"/>
      </w:rPr>
    </w:lvl>
  </w:abstractNum>
  <w:abstractNum w:abstractNumId="10" w15:restartNumberingAfterBreak="0">
    <w:nsid w:val="4EFC6E1D"/>
    <w:multiLevelType w:val="hybridMultilevel"/>
    <w:tmpl w:val="3EE6512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4F291C34"/>
    <w:multiLevelType w:val="hybridMultilevel"/>
    <w:tmpl w:val="D506E678"/>
    <w:lvl w:ilvl="0" w:tplc="7B90CAAC">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BE6D67"/>
    <w:multiLevelType w:val="hybridMultilevel"/>
    <w:tmpl w:val="D33422D4"/>
    <w:lvl w:ilvl="0" w:tplc="4CF4895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1E52094"/>
    <w:multiLevelType w:val="hybridMultilevel"/>
    <w:tmpl w:val="FE303F5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727675F7"/>
    <w:multiLevelType w:val="hybridMultilevel"/>
    <w:tmpl w:val="46848A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0"/>
  </w:num>
  <w:num w:numId="5">
    <w:abstractNumId w:val="14"/>
  </w:num>
  <w:num w:numId="6">
    <w:abstractNumId w:val="8"/>
  </w:num>
  <w:num w:numId="7">
    <w:abstractNumId w:val="12"/>
  </w:num>
  <w:num w:numId="8">
    <w:abstractNumId w:val="1"/>
  </w:num>
  <w:num w:numId="9">
    <w:abstractNumId w:val="0"/>
  </w:num>
  <w:num w:numId="10">
    <w:abstractNumId w:val="11"/>
  </w:num>
  <w:num w:numId="11">
    <w:abstractNumId w:val="7"/>
  </w:num>
  <w:num w:numId="12">
    <w:abstractNumId w:val="9"/>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C4"/>
    <w:rsid w:val="00000261"/>
    <w:rsid w:val="000003A4"/>
    <w:rsid w:val="00001BD0"/>
    <w:rsid w:val="000022D7"/>
    <w:rsid w:val="000025A3"/>
    <w:rsid w:val="00002F0A"/>
    <w:rsid w:val="00003194"/>
    <w:rsid w:val="00004045"/>
    <w:rsid w:val="00004E04"/>
    <w:rsid w:val="00005808"/>
    <w:rsid w:val="00006092"/>
    <w:rsid w:val="00006303"/>
    <w:rsid w:val="00006CB0"/>
    <w:rsid w:val="00011106"/>
    <w:rsid w:val="00013BC8"/>
    <w:rsid w:val="0001598B"/>
    <w:rsid w:val="000173F8"/>
    <w:rsid w:val="0001777E"/>
    <w:rsid w:val="0002082D"/>
    <w:rsid w:val="00020E06"/>
    <w:rsid w:val="0002166D"/>
    <w:rsid w:val="00021779"/>
    <w:rsid w:val="00021DB2"/>
    <w:rsid w:val="00021F23"/>
    <w:rsid w:val="00022012"/>
    <w:rsid w:val="00023012"/>
    <w:rsid w:val="00023B59"/>
    <w:rsid w:val="00023D26"/>
    <w:rsid w:val="0002408A"/>
    <w:rsid w:val="00024884"/>
    <w:rsid w:val="000249C1"/>
    <w:rsid w:val="000251ED"/>
    <w:rsid w:val="00025A9F"/>
    <w:rsid w:val="00027606"/>
    <w:rsid w:val="00027B1D"/>
    <w:rsid w:val="00027EF4"/>
    <w:rsid w:val="00027FA2"/>
    <w:rsid w:val="0003089B"/>
    <w:rsid w:val="00032A82"/>
    <w:rsid w:val="00032AB4"/>
    <w:rsid w:val="00032E5E"/>
    <w:rsid w:val="00033159"/>
    <w:rsid w:val="0003338D"/>
    <w:rsid w:val="00033A2A"/>
    <w:rsid w:val="00034763"/>
    <w:rsid w:val="00035A03"/>
    <w:rsid w:val="00041B3A"/>
    <w:rsid w:val="000429E8"/>
    <w:rsid w:val="00042C74"/>
    <w:rsid w:val="000455CD"/>
    <w:rsid w:val="00045949"/>
    <w:rsid w:val="00045EF6"/>
    <w:rsid w:val="00046247"/>
    <w:rsid w:val="0004626E"/>
    <w:rsid w:val="000474D3"/>
    <w:rsid w:val="000512AF"/>
    <w:rsid w:val="00051CBE"/>
    <w:rsid w:val="00051CCE"/>
    <w:rsid w:val="00051F93"/>
    <w:rsid w:val="00052583"/>
    <w:rsid w:val="0005395E"/>
    <w:rsid w:val="00055CF8"/>
    <w:rsid w:val="00056E99"/>
    <w:rsid w:val="000573EF"/>
    <w:rsid w:val="000574E1"/>
    <w:rsid w:val="00057C89"/>
    <w:rsid w:val="0006083D"/>
    <w:rsid w:val="00060B47"/>
    <w:rsid w:val="00062415"/>
    <w:rsid w:val="00064D4D"/>
    <w:rsid w:val="00064E8C"/>
    <w:rsid w:val="00066252"/>
    <w:rsid w:val="00066B53"/>
    <w:rsid w:val="00066F0A"/>
    <w:rsid w:val="00070518"/>
    <w:rsid w:val="0007111B"/>
    <w:rsid w:val="000713CC"/>
    <w:rsid w:val="000724AC"/>
    <w:rsid w:val="000745A1"/>
    <w:rsid w:val="00074E0E"/>
    <w:rsid w:val="0007511D"/>
    <w:rsid w:val="00075448"/>
    <w:rsid w:val="0007587B"/>
    <w:rsid w:val="00076CA3"/>
    <w:rsid w:val="000775C0"/>
    <w:rsid w:val="000805F1"/>
    <w:rsid w:val="0008254E"/>
    <w:rsid w:val="000835F7"/>
    <w:rsid w:val="00083DB8"/>
    <w:rsid w:val="000841CC"/>
    <w:rsid w:val="0008449E"/>
    <w:rsid w:val="00084FD6"/>
    <w:rsid w:val="000862C3"/>
    <w:rsid w:val="00087E28"/>
    <w:rsid w:val="00087E99"/>
    <w:rsid w:val="00091A1E"/>
    <w:rsid w:val="0009251B"/>
    <w:rsid w:val="00094A3B"/>
    <w:rsid w:val="00094A62"/>
    <w:rsid w:val="00096A52"/>
    <w:rsid w:val="00097472"/>
    <w:rsid w:val="000A184B"/>
    <w:rsid w:val="000A34E5"/>
    <w:rsid w:val="000A4059"/>
    <w:rsid w:val="000A4289"/>
    <w:rsid w:val="000A592D"/>
    <w:rsid w:val="000A72AF"/>
    <w:rsid w:val="000B04FE"/>
    <w:rsid w:val="000B2657"/>
    <w:rsid w:val="000B337A"/>
    <w:rsid w:val="000B37AA"/>
    <w:rsid w:val="000B69C4"/>
    <w:rsid w:val="000B7BDE"/>
    <w:rsid w:val="000C05E3"/>
    <w:rsid w:val="000C19BC"/>
    <w:rsid w:val="000C322D"/>
    <w:rsid w:val="000C647A"/>
    <w:rsid w:val="000C6D6B"/>
    <w:rsid w:val="000C71C0"/>
    <w:rsid w:val="000C7819"/>
    <w:rsid w:val="000D002F"/>
    <w:rsid w:val="000D146D"/>
    <w:rsid w:val="000D1BC6"/>
    <w:rsid w:val="000D2480"/>
    <w:rsid w:val="000D33D8"/>
    <w:rsid w:val="000D353F"/>
    <w:rsid w:val="000D447B"/>
    <w:rsid w:val="000D491E"/>
    <w:rsid w:val="000D688A"/>
    <w:rsid w:val="000D72EB"/>
    <w:rsid w:val="000D78D2"/>
    <w:rsid w:val="000D792D"/>
    <w:rsid w:val="000D7C42"/>
    <w:rsid w:val="000E09C5"/>
    <w:rsid w:val="000E1253"/>
    <w:rsid w:val="000E3188"/>
    <w:rsid w:val="000E59F5"/>
    <w:rsid w:val="000E5A90"/>
    <w:rsid w:val="000E6107"/>
    <w:rsid w:val="000E6406"/>
    <w:rsid w:val="000E7D54"/>
    <w:rsid w:val="000E7E46"/>
    <w:rsid w:val="000F2651"/>
    <w:rsid w:val="000F3373"/>
    <w:rsid w:val="000F37F9"/>
    <w:rsid w:val="000F3EE0"/>
    <w:rsid w:val="000F405A"/>
    <w:rsid w:val="000F4BFF"/>
    <w:rsid w:val="000F4EAB"/>
    <w:rsid w:val="000F4FC3"/>
    <w:rsid w:val="000F5C16"/>
    <w:rsid w:val="000F6619"/>
    <w:rsid w:val="000F673E"/>
    <w:rsid w:val="000F6D46"/>
    <w:rsid w:val="000F6F98"/>
    <w:rsid w:val="000F7366"/>
    <w:rsid w:val="000F78FB"/>
    <w:rsid w:val="0010060D"/>
    <w:rsid w:val="0010120E"/>
    <w:rsid w:val="001022D6"/>
    <w:rsid w:val="001026D5"/>
    <w:rsid w:val="00105391"/>
    <w:rsid w:val="0010661C"/>
    <w:rsid w:val="0010712F"/>
    <w:rsid w:val="00110782"/>
    <w:rsid w:val="00112181"/>
    <w:rsid w:val="00114259"/>
    <w:rsid w:val="00114B65"/>
    <w:rsid w:val="00116711"/>
    <w:rsid w:val="00116DBF"/>
    <w:rsid w:val="001171E5"/>
    <w:rsid w:val="001176A0"/>
    <w:rsid w:val="00120B9C"/>
    <w:rsid w:val="00123B05"/>
    <w:rsid w:val="00124536"/>
    <w:rsid w:val="001246AC"/>
    <w:rsid w:val="00124ABD"/>
    <w:rsid w:val="00124C61"/>
    <w:rsid w:val="001255E7"/>
    <w:rsid w:val="00126306"/>
    <w:rsid w:val="00126BB6"/>
    <w:rsid w:val="00127902"/>
    <w:rsid w:val="001336CB"/>
    <w:rsid w:val="00133A5F"/>
    <w:rsid w:val="00133B48"/>
    <w:rsid w:val="00134B89"/>
    <w:rsid w:val="00135A29"/>
    <w:rsid w:val="00136B51"/>
    <w:rsid w:val="00140337"/>
    <w:rsid w:val="001421DA"/>
    <w:rsid w:val="0014441F"/>
    <w:rsid w:val="0014600F"/>
    <w:rsid w:val="001463C0"/>
    <w:rsid w:val="001467ED"/>
    <w:rsid w:val="00147726"/>
    <w:rsid w:val="00147CD5"/>
    <w:rsid w:val="001505F0"/>
    <w:rsid w:val="00150D24"/>
    <w:rsid w:val="00151F9B"/>
    <w:rsid w:val="00153EE9"/>
    <w:rsid w:val="001561E4"/>
    <w:rsid w:val="0015770F"/>
    <w:rsid w:val="00161A3E"/>
    <w:rsid w:val="001623FF"/>
    <w:rsid w:val="001627F3"/>
    <w:rsid w:val="00163344"/>
    <w:rsid w:val="00164EA2"/>
    <w:rsid w:val="00167811"/>
    <w:rsid w:val="00170F6C"/>
    <w:rsid w:val="0017124C"/>
    <w:rsid w:val="00171859"/>
    <w:rsid w:val="00171863"/>
    <w:rsid w:val="0017211E"/>
    <w:rsid w:val="0017243B"/>
    <w:rsid w:val="00174039"/>
    <w:rsid w:val="00176E7E"/>
    <w:rsid w:val="00185339"/>
    <w:rsid w:val="00185826"/>
    <w:rsid w:val="00186153"/>
    <w:rsid w:val="001864FF"/>
    <w:rsid w:val="00186D95"/>
    <w:rsid w:val="00187942"/>
    <w:rsid w:val="0019137D"/>
    <w:rsid w:val="0019162C"/>
    <w:rsid w:val="00191CF3"/>
    <w:rsid w:val="00191DEB"/>
    <w:rsid w:val="001930A1"/>
    <w:rsid w:val="001930F2"/>
    <w:rsid w:val="00193595"/>
    <w:rsid w:val="00193C70"/>
    <w:rsid w:val="00194968"/>
    <w:rsid w:val="0019701B"/>
    <w:rsid w:val="00197295"/>
    <w:rsid w:val="001974AA"/>
    <w:rsid w:val="001A00DE"/>
    <w:rsid w:val="001A1C47"/>
    <w:rsid w:val="001A3BF7"/>
    <w:rsid w:val="001A43D2"/>
    <w:rsid w:val="001A4960"/>
    <w:rsid w:val="001A6276"/>
    <w:rsid w:val="001B00A3"/>
    <w:rsid w:val="001B0C1B"/>
    <w:rsid w:val="001B0CF1"/>
    <w:rsid w:val="001B169F"/>
    <w:rsid w:val="001B1CF4"/>
    <w:rsid w:val="001B4602"/>
    <w:rsid w:val="001B5E6F"/>
    <w:rsid w:val="001B749A"/>
    <w:rsid w:val="001C1440"/>
    <w:rsid w:val="001C3057"/>
    <w:rsid w:val="001C5C3F"/>
    <w:rsid w:val="001C605A"/>
    <w:rsid w:val="001C7422"/>
    <w:rsid w:val="001C7A72"/>
    <w:rsid w:val="001D1151"/>
    <w:rsid w:val="001D20A2"/>
    <w:rsid w:val="001D2A0C"/>
    <w:rsid w:val="001D3637"/>
    <w:rsid w:val="001D5959"/>
    <w:rsid w:val="001D60A0"/>
    <w:rsid w:val="001D69B5"/>
    <w:rsid w:val="001D6F6F"/>
    <w:rsid w:val="001D74B1"/>
    <w:rsid w:val="001E0DAA"/>
    <w:rsid w:val="001E0DDA"/>
    <w:rsid w:val="001E1CB5"/>
    <w:rsid w:val="001E22F4"/>
    <w:rsid w:val="001E36F5"/>
    <w:rsid w:val="001E4051"/>
    <w:rsid w:val="001E47B5"/>
    <w:rsid w:val="001E59F5"/>
    <w:rsid w:val="001E6EC7"/>
    <w:rsid w:val="001E72BE"/>
    <w:rsid w:val="001E75B7"/>
    <w:rsid w:val="001E7676"/>
    <w:rsid w:val="001E7CEE"/>
    <w:rsid w:val="001E7F2D"/>
    <w:rsid w:val="001F0905"/>
    <w:rsid w:val="001F1329"/>
    <w:rsid w:val="001F17BC"/>
    <w:rsid w:val="001F19C5"/>
    <w:rsid w:val="001F1BA3"/>
    <w:rsid w:val="001F3292"/>
    <w:rsid w:val="001F4BF8"/>
    <w:rsid w:val="001F4EFF"/>
    <w:rsid w:val="001F55CD"/>
    <w:rsid w:val="001F760B"/>
    <w:rsid w:val="001F7CBB"/>
    <w:rsid w:val="00204431"/>
    <w:rsid w:val="00207262"/>
    <w:rsid w:val="002075A7"/>
    <w:rsid w:val="0020760E"/>
    <w:rsid w:val="002101B8"/>
    <w:rsid w:val="00210534"/>
    <w:rsid w:val="00211521"/>
    <w:rsid w:val="0021372A"/>
    <w:rsid w:val="00215B0A"/>
    <w:rsid w:val="00217E25"/>
    <w:rsid w:val="00220003"/>
    <w:rsid w:val="0022024B"/>
    <w:rsid w:val="00221B54"/>
    <w:rsid w:val="0022332B"/>
    <w:rsid w:val="00223A69"/>
    <w:rsid w:val="00223E4B"/>
    <w:rsid w:val="002259FB"/>
    <w:rsid w:val="00225ACD"/>
    <w:rsid w:val="00226370"/>
    <w:rsid w:val="002263C5"/>
    <w:rsid w:val="00226BF5"/>
    <w:rsid w:val="0023025A"/>
    <w:rsid w:val="0023084A"/>
    <w:rsid w:val="00230F09"/>
    <w:rsid w:val="00231514"/>
    <w:rsid w:val="00231AC5"/>
    <w:rsid w:val="00231C47"/>
    <w:rsid w:val="00234AF9"/>
    <w:rsid w:val="00234DA3"/>
    <w:rsid w:val="00235D5A"/>
    <w:rsid w:val="00235F0A"/>
    <w:rsid w:val="00243960"/>
    <w:rsid w:val="002451D9"/>
    <w:rsid w:val="002461BD"/>
    <w:rsid w:val="00246437"/>
    <w:rsid w:val="002466CA"/>
    <w:rsid w:val="00247342"/>
    <w:rsid w:val="002477DD"/>
    <w:rsid w:val="002483B6"/>
    <w:rsid w:val="0025055A"/>
    <w:rsid w:val="002536F4"/>
    <w:rsid w:val="002538AB"/>
    <w:rsid w:val="00254234"/>
    <w:rsid w:val="00254872"/>
    <w:rsid w:val="00255C79"/>
    <w:rsid w:val="002568A0"/>
    <w:rsid w:val="00256BF7"/>
    <w:rsid w:val="00256F3C"/>
    <w:rsid w:val="00257C96"/>
    <w:rsid w:val="00257DEC"/>
    <w:rsid w:val="00260070"/>
    <w:rsid w:val="00260251"/>
    <w:rsid w:val="00262772"/>
    <w:rsid w:val="002633F0"/>
    <w:rsid w:val="00263BDC"/>
    <w:rsid w:val="00264312"/>
    <w:rsid w:val="00264B5D"/>
    <w:rsid w:val="002662B0"/>
    <w:rsid w:val="00266D64"/>
    <w:rsid w:val="00267651"/>
    <w:rsid w:val="0026789C"/>
    <w:rsid w:val="00267A46"/>
    <w:rsid w:val="00267F01"/>
    <w:rsid w:val="002709BE"/>
    <w:rsid w:val="00270C4F"/>
    <w:rsid w:val="00270FB1"/>
    <w:rsid w:val="00271F4F"/>
    <w:rsid w:val="00272C88"/>
    <w:rsid w:val="00272D00"/>
    <w:rsid w:val="00272E32"/>
    <w:rsid w:val="00274DA5"/>
    <w:rsid w:val="002764A6"/>
    <w:rsid w:val="00276ADE"/>
    <w:rsid w:val="0027753E"/>
    <w:rsid w:val="00277D23"/>
    <w:rsid w:val="002804E2"/>
    <w:rsid w:val="0028092A"/>
    <w:rsid w:val="002818DF"/>
    <w:rsid w:val="0028324A"/>
    <w:rsid w:val="002852D9"/>
    <w:rsid w:val="00285D26"/>
    <w:rsid w:val="0028744E"/>
    <w:rsid w:val="00287AA4"/>
    <w:rsid w:val="00287AFC"/>
    <w:rsid w:val="00290460"/>
    <w:rsid w:val="0029057A"/>
    <w:rsid w:val="002909D8"/>
    <w:rsid w:val="0029108A"/>
    <w:rsid w:val="00291523"/>
    <w:rsid w:val="0029165E"/>
    <w:rsid w:val="002918F3"/>
    <w:rsid w:val="00292AF5"/>
    <w:rsid w:val="002948B1"/>
    <w:rsid w:val="0029498D"/>
    <w:rsid w:val="00295D85"/>
    <w:rsid w:val="00296B62"/>
    <w:rsid w:val="002974B1"/>
    <w:rsid w:val="00297D71"/>
    <w:rsid w:val="002A02A9"/>
    <w:rsid w:val="002A0A8D"/>
    <w:rsid w:val="002A0B3B"/>
    <w:rsid w:val="002A1E1A"/>
    <w:rsid w:val="002A1FE3"/>
    <w:rsid w:val="002A2902"/>
    <w:rsid w:val="002A3DB6"/>
    <w:rsid w:val="002A4D96"/>
    <w:rsid w:val="002A4FCD"/>
    <w:rsid w:val="002A6FC3"/>
    <w:rsid w:val="002A732B"/>
    <w:rsid w:val="002A749D"/>
    <w:rsid w:val="002A77BD"/>
    <w:rsid w:val="002A780A"/>
    <w:rsid w:val="002B093B"/>
    <w:rsid w:val="002B2200"/>
    <w:rsid w:val="002B3B15"/>
    <w:rsid w:val="002B4483"/>
    <w:rsid w:val="002B4665"/>
    <w:rsid w:val="002B4D46"/>
    <w:rsid w:val="002B54B1"/>
    <w:rsid w:val="002B65CA"/>
    <w:rsid w:val="002C1D27"/>
    <w:rsid w:val="002C2B03"/>
    <w:rsid w:val="002C3674"/>
    <w:rsid w:val="002C40EE"/>
    <w:rsid w:val="002C4BEF"/>
    <w:rsid w:val="002C4E62"/>
    <w:rsid w:val="002C6245"/>
    <w:rsid w:val="002D31A6"/>
    <w:rsid w:val="002D32F4"/>
    <w:rsid w:val="002D4678"/>
    <w:rsid w:val="002D532A"/>
    <w:rsid w:val="002D790A"/>
    <w:rsid w:val="002E183D"/>
    <w:rsid w:val="002E2AA1"/>
    <w:rsid w:val="002E35E2"/>
    <w:rsid w:val="002E3615"/>
    <w:rsid w:val="002E3A10"/>
    <w:rsid w:val="002E4369"/>
    <w:rsid w:val="002E4D48"/>
    <w:rsid w:val="002E6366"/>
    <w:rsid w:val="002E7183"/>
    <w:rsid w:val="002E7C70"/>
    <w:rsid w:val="002F0125"/>
    <w:rsid w:val="002F1BF9"/>
    <w:rsid w:val="002F1CAD"/>
    <w:rsid w:val="002F3694"/>
    <w:rsid w:val="002F4004"/>
    <w:rsid w:val="002F4D2D"/>
    <w:rsid w:val="002F56E3"/>
    <w:rsid w:val="002F5A9D"/>
    <w:rsid w:val="002F5ACF"/>
    <w:rsid w:val="00300326"/>
    <w:rsid w:val="003013C6"/>
    <w:rsid w:val="003015A1"/>
    <w:rsid w:val="00302764"/>
    <w:rsid w:val="00304ABC"/>
    <w:rsid w:val="00304B1E"/>
    <w:rsid w:val="003055B9"/>
    <w:rsid w:val="00305965"/>
    <w:rsid w:val="00305C43"/>
    <w:rsid w:val="003060CC"/>
    <w:rsid w:val="00306FDD"/>
    <w:rsid w:val="00310A92"/>
    <w:rsid w:val="00310EE1"/>
    <w:rsid w:val="00313AB8"/>
    <w:rsid w:val="003151BA"/>
    <w:rsid w:val="003153F1"/>
    <w:rsid w:val="00315F4D"/>
    <w:rsid w:val="0031659F"/>
    <w:rsid w:val="003208DF"/>
    <w:rsid w:val="00320AE1"/>
    <w:rsid w:val="00321903"/>
    <w:rsid w:val="00321C82"/>
    <w:rsid w:val="0032413D"/>
    <w:rsid w:val="00325668"/>
    <w:rsid w:val="00326223"/>
    <w:rsid w:val="00327553"/>
    <w:rsid w:val="0032782D"/>
    <w:rsid w:val="00330D80"/>
    <w:rsid w:val="0033107B"/>
    <w:rsid w:val="003321D3"/>
    <w:rsid w:val="00333394"/>
    <w:rsid w:val="00333A58"/>
    <w:rsid w:val="00334147"/>
    <w:rsid w:val="003342DD"/>
    <w:rsid w:val="00335BB7"/>
    <w:rsid w:val="00337634"/>
    <w:rsid w:val="00337973"/>
    <w:rsid w:val="00337D4C"/>
    <w:rsid w:val="003401CB"/>
    <w:rsid w:val="003403DA"/>
    <w:rsid w:val="00340A2F"/>
    <w:rsid w:val="0034113C"/>
    <w:rsid w:val="003432FC"/>
    <w:rsid w:val="00343333"/>
    <w:rsid w:val="003441E4"/>
    <w:rsid w:val="00344C01"/>
    <w:rsid w:val="0034577E"/>
    <w:rsid w:val="0034685C"/>
    <w:rsid w:val="003470B6"/>
    <w:rsid w:val="00347AB8"/>
    <w:rsid w:val="00350B41"/>
    <w:rsid w:val="00351608"/>
    <w:rsid w:val="00351C8B"/>
    <w:rsid w:val="00351D5C"/>
    <w:rsid w:val="00352134"/>
    <w:rsid w:val="0035670B"/>
    <w:rsid w:val="003572A3"/>
    <w:rsid w:val="003575EE"/>
    <w:rsid w:val="00357982"/>
    <w:rsid w:val="003616B2"/>
    <w:rsid w:val="00363021"/>
    <w:rsid w:val="00363249"/>
    <w:rsid w:val="0036429F"/>
    <w:rsid w:val="00366CD9"/>
    <w:rsid w:val="00366FF4"/>
    <w:rsid w:val="00367B9F"/>
    <w:rsid w:val="00367F19"/>
    <w:rsid w:val="003716BF"/>
    <w:rsid w:val="00374A66"/>
    <w:rsid w:val="00375929"/>
    <w:rsid w:val="00376FB3"/>
    <w:rsid w:val="0037727F"/>
    <w:rsid w:val="00377922"/>
    <w:rsid w:val="003801E4"/>
    <w:rsid w:val="0038160B"/>
    <w:rsid w:val="00382FE5"/>
    <w:rsid w:val="00383883"/>
    <w:rsid w:val="00384F03"/>
    <w:rsid w:val="003854E3"/>
    <w:rsid w:val="00385E6E"/>
    <w:rsid w:val="00390A4C"/>
    <w:rsid w:val="003919A4"/>
    <w:rsid w:val="00391AC5"/>
    <w:rsid w:val="00391C9F"/>
    <w:rsid w:val="00393714"/>
    <w:rsid w:val="00393E05"/>
    <w:rsid w:val="00394631"/>
    <w:rsid w:val="00394792"/>
    <w:rsid w:val="00394E08"/>
    <w:rsid w:val="00394F22"/>
    <w:rsid w:val="0039615E"/>
    <w:rsid w:val="003965D7"/>
    <w:rsid w:val="00397043"/>
    <w:rsid w:val="003A0657"/>
    <w:rsid w:val="003A0693"/>
    <w:rsid w:val="003A0E31"/>
    <w:rsid w:val="003A1E8D"/>
    <w:rsid w:val="003A3CBB"/>
    <w:rsid w:val="003A58C2"/>
    <w:rsid w:val="003A5D3B"/>
    <w:rsid w:val="003A5F6F"/>
    <w:rsid w:val="003A635E"/>
    <w:rsid w:val="003A63A2"/>
    <w:rsid w:val="003A67E0"/>
    <w:rsid w:val="003A76E1"/>
    <w:rsid w:val="003A7962"/>
    <w:rsid w:val="003B0A03"/>
    <w:rsid w:val="003B143B"/>
    <w:rsid w:val="003B16B1"/>
    <w:rsid w:val="003B526F"/>
    <w:rsid w:val="003B64E5"/>
    <w:rsid w:val="003B70B2"/>
    <w:rsid w:val="003C0961"/>
    <w:rsid w:val="003C0FDA"/>
    <w:rsid w:val="003C19A7"/>
    <w:rsid w:val="003C28F9"/>
    <w:rsid w:val="003C2D3A"/>
    <w:rsid w:val="003C5364"/>
    <w:rsid w:val="003C65DD"/>
    <w:rsid w:val="003C7DA3"/>
    <w:rsid w:val="003D24D0"/>
    <w:rsid w:val="003D354C"/>
    <w:rsid w:val="003D3BBC"/>
    <w:rsid w:val="003D675F"/>
    <w:rsid w:val="003D6B5E"/>
    <w:rsid w:val="003D7757"/>
    <w:rsid w:val="003D7A0D"/>
    <w:rsid w:val="003D7B40"/>
    <w:rsid w:val="003E124C"/>
    <w:rsid w:val="003E1DB6"/>
    <w:rsid w:val="003E1E69"/>
    <w:rsid w:val="003E1EDA"/>
    <w:rsid w:val="003E3EB7"/>
    <w:rsid w:val="003E463B"/>
    <w:rsid w:val="003E4A0C"/>
    <w:rsid w:val="003E5A6E"/>
    <w:rsid w:val="003E5CC9"/>
    <w:rsid w:val="003E64BB"/>
    <w:rsid w:val="003E774A"/>
    <w:rsid w:val="003E7B4C"/>
    <w:rsid w:val="003F0B21"/>
    <w:rsid w:val="003F101F"/>
    <w:rsid w:val="003F193E"/>
    <w:rsid w:val="003F2054"/>
    <w:rsid w:val="003F20E5"/>
    <w:rsid w:val="003F2D3B"/>
    <w:rsid w:val="003F2F5B"/>
    <w:rsid w:val="003F3EC6"/>
    <w:rsid w:val="003F4680"/>
    <w:rsid w:val="003F4A19"/>
    <w:rsid w:val="003F5263"/>
    <w:rsid w:val="003F5E5D"/>
    <w:rsid w:val="00400941"/>
    <w:rsid w:val="00400A74"/>
    <w:rsid w:val="00401D51"/>
    <w:rsid w:val="00403684"/>
    <w:rsid w:val="00403F96"/>
    <w:rsid w:val="0040484D"/>
    <w:rsid w:val="004058DA"/>
    <w:rsid w:val="004062E4"/>
    <w:rsid w:val="00406437"/>
    <w:rsid w:val="00407E75"/>
    <w:rsid w:val="00412375"/>
    <w:rsid w:val="0041329F"/>
    <w:rsid w:val="00413497"/>
    <w:rsid w:val="00414505"/>
    <w:rsid w:val="00414942"/>
    <w:rsid w:val="00415278"/>
    <w:rsid w:val="0041534F"/>
    <w:rsid w:val="00417896"/>
    <w:rsid w:val="004202B9"/>
    <w:rsid w:val="0042035D"/>
    <w:rsid w:val="00420F40"/>
    <w:rsid w:val="004214B8"/>
    <w:rsid w:val="00424323"/>
    <w:rsid w:val="00426185"/>
    <w:rsid w:val="00427461"/>
    <w:rsid w:val="00430BFE"/>
    <w:rsid w:val="004310FF"/>
    <w:rsid w:val="004319C5"/>
    <w:rsid w:val="00431C8B"/>
    <w:rsid w:val="00432C46"/>
    <w:rsid w:val="004352C8"/>
    <w:rsid w:val="00436C7D"/>
    <w:rsid w:val="00436D76"/>
    <w:rsid w:val="00437291"/>
    <w:rsid w:val="00440FD0"/>
    <w:rsid w:val="00441A5F"/>
    <w:rsid w:val="00442200"/>
    <w:rsid w:val="0044345F"/>
    <w:rsid w:val="004434B3"/>
    <w:rsid w:val="00443A5C"/>
    <w:rsid w:val="00443FCC"/>
    <w:rsid w:val="00444268"/>
    <w:rsid w:val="00444E63"/>
    <w:rsid w:val="004458C0"/>
    <w:rsid w:val="00445A13"/>
    <w:rsid w:val="00445E00"/>
    <w:rsid w:val="00446871"/>
    <w:rsid w:val="00450522"/>
    <w:rsid w:val="00451D66"/>
    <w:rsid w:val="00451FBF"/>
    <w:rsid w:val="004523AB"/>
    <w:rsid w:val="004531C4"/>
    <w:rsid w:val="0046042F"/>
    <w:rsid w:val="004622A3"/>
    <w:rsid w:val="004632D1"/>
    <w:rsid w:val="00463834"/>
    <w:rsid w:val="00463AB1"/>
    <w:rsid w:val="004649A1"/>
    <w:rsid w:val="00465C14"/>
    <w:rsid w:val="0046628A"/>
    <w:rsid w:val="004676D5"/>
    <w:rsid w:val="00470373"/>
    <w:rsid w:val="00470EF0"/>
    <w:rsid w:val="00471F3E"/>
    <w:rsid w:val="00472620"/>
    <w:rsid w:val="004739BE"/>
    <w:rsid w:val="0047417B"/>
    <w:rsid w:val="00474A07"/>
    <w:rsid w:val="00476588"/>
    <w:rsid w:val="00476BA4"/>
    <w:rsid w:val="0048123E"/>
    <w:rsid w:val="004818C3"/>
    <w:rsid w:val="00481F9A"/>
    <w:rsid w:val="00482DAA"/>
    <w:rsid w:val="004835BB"/>
    <w:rsid w:val="00483ABC"/>
    <w:rsid w:val="0048443D"/>
    <w:rsid w:val="00484870"/>
    <w:rsid w:val="00484E3C"/>
    <w:rsid w:val="004854C7"/>
    <w:rsid w:val="004855F9"/>
    <w:rsid w:val="00487CA3"/>
    <w:rsid w:val="00487EEA"/>
    <w:rsid w:val="004907D1"/>
    <w:rsid w:val="0049095F"/>
    <w:rsid w:val="004909AF"/>
    <w:rsid w:val="00490F04"/>
    <w:rsid w:val="00492E9F"/>
    <w:rsid w:val="00493CCD"/>
    <w:rsid w:val="0049477B"/>
    <w:rsid w:val="004970E6"/>
    <w:rsid w:val="00497286"/>
    <w:rsid w:val="004A0FB8"/>
    <w:rsid w:val="004A1898"/>
    <w:rsid w:val="004A20C9"/>
    <w:rsid w:val="004A27C9"/>
    <w:rsid w:val="004A2AF2"/>
    <w:rsid w:val="004A572A"/>
    <w:rsid w:val="004A5DFC"/>
    <w:rsid w:val="004A5F28"/>
    <w:rsid w:val="004A6502"/>
    <w:rsid w:val="004B169B"/>
    <w:rsid w:val="004B23C6"/>
    <w:rsid w:val="004B27F8"/>
    <w:rsid w:val="004B29A4"/>
    <w:rsid w:val="004B3568"/>
    <w:rsid w:val="004B3643"/>
    <w:rsid w:val="004B57E5"/>
    <w:rsid w:val="004B627C"/>
    <w:rsid w:val="004B71CB"/>
    <w:rsid w:val="004B7FF3"/>
    <w:rsid w:val="004C11D6"/>
    <w:rsid w:val="004C1B68"/>
    <w:rsid w:val="004C260D"/>
    <w:rsid w:val="004C2651"/>
    <w:rsid w:val="004C29E6"/>
    <w:rsid w:val="004C3959"/>
    <w:rsid w:val="004C51F1"/>
    <w:rsid w:val="004C67C4"/>
    <w:rsid w:val="004C697F"/>
    <w:rsid w:val="004C6BFA"/>
    <w:rsid w:val="004C7926"/>
    <w:rsid w:val="004C797B"/>
    <w:rsid w:val="004C7D22"/>
    <w:rsid w:val="004D0BC4"/>
    <w:rsid w:val="004D17B8"/>
    <w:rsid w:val="004D707F"/>
    <w:rsid w:val="004E12C7"/>
    <w:rsid w:val="004E293C"/>
    <w:rsid w:val="004E5815"/>
    <w:rsid w:val="004E76EC"/>
    <w:rsid w:val="004E7AFB"/>
    <w:rsid w:val="004F1A92"/>
    <w:rsid w:val="004F25AA"/>
    <w:rsid w:val="004F2F18"/>
    <w:rsid w:val="004F344C"/>
    <w:rsid w:val="004F556E"/>
    <w:rsid w:val="004F564B"/>
    <w:rsid w:val="004F5E14"/>
    <w:rsid w:val="004F7B83"/>
    <w:rsid w:val="00500DD4"/>
    <w:rsid w:val="00500DDE"/>
    <w:rsid w:val="00503306"/>
    <w:rsid w:val="005036D8"/>
    <w:rsid w:val="00503F83"/>
    <w:rsid w:val="00504D73"/>
    <w:rsid w:val="00506A09"/>
    <w:rsid w:val="00507C7F"/>
    <w:rsid w:val="0051026F"/>
    <w:rsid w:val="005108CF"/>
    <w:rsid w:val="00511DD8"/>
    <w:rsid w:val="00513081"/>
    <w:rsid w:val="00513A69"/>
    <w:rsid w:val="0051558B"/>
    <w:rsid w:val="00516BEC"/>
    <w:rsid w:val="0051776F"/>
    <w:rsid w:val="00517BB2"/>
    <w:rsid w:val="005205B4"/>
    <w:rsid w:val="005208CE"/>
    <w:rsid w:val="005211DA"/>
    <w:rsid w:val="00522724"/>
    <w:rsid w:val="005229E2"/>
    <w:rsid w:val="005241FA"/>
    <w:rsid w:val="0052421F"/>
    <w:rsid w:val="0052443C"/>
    <w:rsid w:val="005249EE"/>
    <w:rsid w:val="00524CED"/>
    <w:rsid w:val="0052658B"/>
    <w:rsid w:val="00526B89"/>
    <w:rsid w:val="00526D59"/>
    <w:rsid w:val="0052749B"/>
    <w:rsid w:val="00530201"/>
    <w:rsid w:val="00530DA0"/>
    <w:rsid w:val="00531154"/>
    <w:rsid w:val="00531415"/>
    <w:rsid w:val="005318C9"/>
    <w:rsid w:val="005325F4"/>
    <w:rsid w:val="00533350"/>
    <w:rsid w:val="00533927"/>
    <w:rsid w:val="00535621"/>
    <w:rsid w:val="00535FD0"/>
    <w:rsid w:val="0053620B"/>
    <w:rsid w:val="00537308"/>
    <w:rsid w:val="005376ED"/>
    <w:rsid w:val="00537A7C"/>
    <w:rsid w:val="00537D71"/>
    <w:rsid w:val="00537F34"/>
    <w:rsid w:val="005401BE"/>
    <w:rsid w:val="005417BF"/>
    <w:rsid w:val="00542339"/>
    <w:rsid w:val="00543200"/>
    <w:rsid w:val="00544B85"/>
    <w:rsid w:val="00544E3F"/>
    <w:rsid w:val="0054508B"/>
    <w:rsid w:val="005452B0"/>
    <w:rsid w:val="00545BC1"/>
    <w:rsid w:val="005464B2"/>
    <w:rsid w:val="00550331"/>
    <w:rsid w:val="005505D2"/>
    <w:rsid w:val="00552449"/>
    <w:rsid w:val="005537A3"/>
    <w:rsid w:val="00554646"/>
    <w:rsid w:val="00555696"/>
    <w:rsid w:val="005563DC"/>
    <w:rsid w:val="005574E7"/>
    <w:rsid w:val="0055792F"/>
    <w:rsid w:val="00557FCC"/>
    <w:rsid w:val="005604FB"/>
    <w:rsid w:val="00560DC3"/>
    <w:rsid w:val="005626F3"/>
    <w:rsid w:val="005627C4"/>
    <w:rsid w:val="00562CB3"/>
    <w:rsid w:val="00562EE5"/>
    <w:rsid w:val="00563393"/>
    <w:rsid w:val="00564AD8"/>
    <w:rsid w:val="00570493"/>
    <w:rsid w:val="005710B7"/>
    <w:rsid w:val="005712B4"/>
    <w:rsid w:val="00571DBD"/>
    <w:rsid w:val="00572837"/>
    <w:rsid w:val="00574573"/>
    <w:rsid w:val="00574599"/>
    <w:rsid w:val="005751BA"/>
    <w:rsid w:val="005755AE"/>
    <w:rsid w:val="0057572C"/>
    <w:rsid w:val="005760BF"/>
    <w:rsid w:val="005772D6"/>
    <w:rsid w:val="00580309"/>
    <w:rsid w:val="0058261D"/>
    <w:rsid w:val="00583F9D"/>
    <w:rsid w:val="0058484E"/>
    <w:rsid w:val="00584C31"/>
    <w:rsid w:val="00586006"/>
    <w:rsid w:val="00587805"/>
    <w:rsid w:val="00587848"/>
    <w:rsid w:val="00587EB8"/>
    <w:rsid w:val="00591CD1"/>
    <w:rsid w:val="00592600"/>
    <w:rsid w:val="00593004"/>
    <w:rsid w:val="00594532"/>
    <w:rsid w:val="00594686"/>
    <w:rsid w:val="00594BD9"/>
    <w:rsid w:val="00594F58"/>
    <w:rsid w:val="005960D0"/>
    <w:rsid w:val="005A0189"/>
    <w:rsid w:val="005A0275"/>
    <w:rsid w:val="005A0DF0"/>
    <w:rsid w:val="005A1511"/>
    <w:rsid w:val="005A1EA7"/>
    <w:rsid w:val="005A264D"/>
    <w:rsid w:val="005A2CCD"/>
    <w:rsid w:val="005A2EC2"/>
    <w:rsid w:val="005A444E"/>
    <w:rsid w:val="005A45D2"/>
    <w:rsid w:val="005A5D62"/>
    <w:rsid w:val="005A7F3F"/>
    <w:rsid w:val="005B002C"/>
    <w:rsid w:val="005B10AD"/>
    <w:rsid w:val="005B1163"/>
    <w:rsid w:val="005B159D"/>
    <w:rsid w:val="005B2052"/>
    <w:rsid w:val="005B2B64"/>
    <w:rsid w:val="005B38F3"/>
    <w:rsid w:val="005B3CFD"/>
    <w:rsid w:val="005B4845"/>
    <w:rsid w:val="005B6718"/>
    <w:rsid w:val="005B6D3E"/>
    <w:rsid w:val="005B746E"/>
    <w:rsid w:val="005B75ED"/>
    <w:rsid w:val="005B7A24"/>
    <w:rsid w:val="005C0149"/>
    <w:rsid w:val="005C029F"/>
    <w:rsid w:val="005C131A"/>
    <w:rsid w:val="005C6F20"/>
    <w:rsid w:val="005C7861"/>
    <w:rsid w:val="005D15D7"/>
    <w:rsid w:val="005D1EA1"/>
    <w:rsid w:val="005D2B99"/>
    <w:rsid w:val="005D3DAB"/>
    <w:rsid w:val="005D4187"/>
    <w:rsid w:val="005D41ED"/>
    <w:rsid w:val="005D5D31"/>
    <w:rsid w:val="005D5FB2"/>
    <w:rsid w:val="005D6C82"/>
    <w:rsid w:val="005E01D2"/>
    <w:rsid w:val="005E06BF"/>
    <w:rsid w:val="005E0B8A"/>
    <w:rsid w:val="005E0FAA"/>
    <w:rsid w:val="005E1385"/>
    <w:rsid w:val="005E220D"/>
    <w:rsid w:val="005E2DA6"/>
    <w:rsid w:val="005E36BB"/>
    <w:rsid w:val="005E4485"/>
    <w:rsid w:val="005E4EAB"/>
    <w:rsid w:val="005E624F"/>
    <w:rsid w:val="005E7E48"/>
    <w:rsid w:val="005F365E"/>
    <w:rsid w:val="005F403A"/>
    <w:rsid w:val="005F42C4"/>
    <w:rsid w:val="005F4706"/>
    <w:rsid w:val="005F55AE"/>
    <w:rsid w:val="005F577E"/>
    <w:rsid w:val="005F65CD"/>
    <w:rsid w:val="005F69FB"/>
    <w:rsid w:val="005F78D7"/>
    <w:rsid w:val="005F7FA4"/>
    <w:rsid w:val="006010CB"/>
    <w:rsid w:val="00601872"/>
    <w:rsid w:val="00601A2E"/>
    <w:rsid w:val="006043CD"/>
    <w:rsid w:val="00604DA9"/>
    <w:rsid w:val="006063C2"/>
    <w:rsid w:val="00606AEF"/>
    <w:rsid w:val="006073DC"/>
    <w:rsid w:val="00607EA1"/>
    <w:rsid w:val="00610D44"/>
    <w:rsid w:val="0061135F"/>
    <w:rsid w:val="00611CB6"/>
    <w:rsid w:val="00614698"/>
    <w:rsid w:val="006146F1"/>
    <w:rsid w:val="006168D7"/>
    <w:rsid w:val="00620122"/>
    <w:rsid w:val="0062166C"/>
    <w:rsid w:val="00621D3D"/>
    <w:rsid w:val="00623E37"/>
    <w:rsid w:val="00624103"/>
    <w:rsid w:val="0062538A"/>
    <w:rsid w:val="00626B82"/>
    <w:rsid w:val="0062771D"/>
    <w:rsid w:val="00630D21"/>
    <w:rsid w:val="006313E8"/>
    <w:rsid w:val="00632769"/>
    <w:rsid w:val="00632850"/>
    <w:rsid w:val="00633D62"/>
    <w:rsid w:val="00634BC9"/>
    <w:rsid w:val="00636DFC"/>
    <w:rsid w:val="00636E57"/>
    <w:rsid w:val="00636FE6"/>
    <w:rsid w:val="0064061C"/>
    <w:rsid w:val="006423B0"/>
    <w:rsid w:val="006446AF"/>
    <w:rsid w:val="00645A31"/>
    <w:rsid w:val="00645DB9"/>
    <w:rsid w:val="00646930"/>
    <w:rsid w:val="00647355"/>
    <w:rsid w:val="00647B21"/>
    <w:rsid w:val="00647E26"/>
    <w:rsid w:val="00651043"/>
    <w:rsid w:val="006518B1"/>
    <w:rsid w:val="00651CC0"/>
    <w:rsid w:val="00652F48"/>
    <w:rsid w:val="006534F1"/>
    <w:rsid w:val="00653820"/>
    <w:rsid w:val="0065393B"/>
    <w:rsid w:val="00654B4B"/>
    <w:rsid w:val="006550D3"/>
    <w:rsid w:val="006568FA"/>
    <w:rsid w:val="006601E9"/>
    <w:rsid w:val="00660260"/>
    <w:rsid w:val="0066030C"/>
    <w:rsid w:val="006627CC"/>
    <w:rsid w:val="00663FEE"/>
    <w:rsid w:val="0066448C"/>
    <w:rsid w:val="00666536"/>
    <w:rsid w:val="00666BA2"/>
    <w:rsid w:val="00666ED1"/>
    <w:rsid w:val="006671BC"/>
    <w:rsid w:val="00667769"/>
    <w:rsid w:val="006701BA"/>
    <w:rsid w:val="0067088F"/>
    <w:rsid w:val="006721CE"/>
    <w:rsid w:val="006732C3"/>
    <w:rsid w:val="006745A3"/>
    <w:rsid w:val="00675511"/>
    <w:rsid w:val="0067640D"/>
    <w:rsid w:val="006776CE"/>
    <w:rsid w:val="00677C1A"/>
    <w:rsid w:val="006803D7"/>
    <w:rsid w:val="00682699"/>
    <w:rsid w:val="00682D3B"/>
    <w:rsid w:val="0068391B"/>
    <w:rsid w:val="00683F7F"/>
    <w:rsid w:val="00685024"/>
    <w:rsid w:val="0068571B"/>
    <w:rsid w:val="00686212"/>
    <w:rsid w:val="00687091"/>
    <w:rsid w:val="006878E5"/>
    <w:rsid w:val="006903F9"/>
    <w:rsid w:val="00691980"/>
    <w:rsid w:val="0069212B"/>
    <w:rsid w:val="00693002"/>
    <w:rsid w:val="00694139"/>
    <w:rsid w:val="006A301B"/>
    <w:rsid w:val="006A5B3C"/>
    <w:rsid w:val="006A5C1D"/>
    <w:rsid w:val="006A60A3"/>
    <w:rsid w:val="006A6583"/>
    <w:rsid w:val="006B11F1"/>
    <w:rsid w:val="006B17BE"/>
    <w:rsid w:val="006B5E1D"/>
    <w:rsid w:val="006B65EB"/>
    <w:rsid w:val="006B7551"/>
    <w:rsid w:val="006B7598"/>
    <w:rsid w:val="006C04EE"/>
    <w:rsid w:val="006C05B7"/>
    <w:rsid w:val="006C08F9"/>
    <w:rsid w:val="006C3A6B"/>
    <w:rsid w:val="006C3F1D"/>
    <w:rsid w:val="006C4654"/>
    <w:rsid w:val="006C7442"/>
    <w:rsid w:val="006C79F6"/>
    <w:rsid w:val="006D00A3"/>
    <w:rsid w:val="006D027A"/>
    <w:rsid w:val="006D0391"/>
    <w:rsid w:val="006D3871"/>
    <w:rsid w:val="006D3B7D"/>
    <w:rsid w:val="006D40EF"/>
    <w:rsid w:val="006D4927"/>
    <w:rsid w:val="006D585E"/>
    <w:rsid w:val="006D5890"/>
    <w:rsid w:val="006D59CE"/>
    <w:rsid w:val="006D5E6A"/>
    <w:rsid w:val="006D660E"/>
    <w:rsid w:val="006D67AA"/>
    <w:rsid w:val="006D6A52"/>
    <w:rsid w:val="006D6DFA"/>
    <w:rsid w:val="006D7049"/>
    <w:rsid w:val="006E02FA"/>
    <w:rsid w:val="006E096F"/>
    <w:rsid w:val="006E140E"/>
    <w:rsid w:val="006E1551"/>
    <w:rsid w:val="006E20C2"/>
    <w:rsid w:val="006E46FB"/>
    <w:rsid w:val="006E52D4"/>
    <w:rsid w:val="006E539C"/>
    <w:rsid w:val="006E56E9"/>
    <w:rsid w:val="006E5778"/>
    <w:rsid w:val="006E5A6B"/>
    <w:rsid w:val="006E7E88"/>
    <w:rsid w:val="006F1D19"/>
    <w:rsid w:val="006F2943"/>
    <w:rsid w:val="006F4BF8"/>
    <w:rsid w:val="006F4E6F"/>
    <w:rsid w:val="006F5FC7"/>
    <w:rsid w:val="006F67A6"/>
    <w:rsid w:val="00700015"/>
    <w:rsid w:val="007017A0"/>
    <w:rsid w:val="00701A54"/>
    <w:rsid w:val="00701E95"/>
    <w:rsid w:val="00702F98"/>
    <w:rsid w:val="00703950"/>
    <w:rsid w:val="007044B8"/>
    <w:rsid w:val="007056DC"/>
    <w:rsid w:val="00705954"/>
    <w:rsid w:val="00705EAE"/>
    <w:rsid w:val="007061E1"/>
    <w:rsid w:val="00706EF3"/>
    <w:rsid w:val="00710664"/>
    <w:rsid w:val="00711CF0"/>
    <w:rsid w:val="00714CCF"/>
    <w:rsid w:val="00714FC7"/>
    <w:rsid w:val="0071573B"/>
    <w:rsid w:val="00715955"/>
    <w:rsid w:val="00715A0F"/>
    <w:rsid w:val="00715F32"/>
    <w:rsid w:val="00716631"/>
    <w:rsid w:val="007175EC"/>
    <w:rsid w:val="007201D8"/>
    <w:rsid w:val="0072099F"/>
    <w:rsid w:val="007214DC"/>
    <w:rsid w:val="00721A17"/>
    <w:rsid w:val="0072286C"/>
    <w:rsid w:val="00723D54"/>
    <w:rsid w:val="00724758"/>
    <w:rsid w:val="00724F98"/>
    <w:rsid w:val="0072556A"/>
    <w:rsid w:val="0072646C"/>
    <w:rsid w:val="0072732F"/>
    <w:rsid w:val="00731553"/>
    <w:rsid w:val="00731A91"/>
    <w:rsid w:val="00732BCA"/>
    <w:rsid w:val="00733393"/>
    <w:rsid w:val="007338C0"/>
    <w:rsid w:val="00734117"/>
    <w:rsid w:val="00734D3D"/>
    <w:rsid w:val="00735040"/>
    <w:rsid w:val="007377A2"/>
    <w:rsid w:val="00737BF0"/>
    <w:rsid w:val="00740F2C"/>
    <w:rsid w:val="00742857"/>
    <w:rsid w:val="00743C61"/>
    <w:rsid w:val="00744603"/>
    <w:rsid w:val="00746E94"/>
    <w:rsid w:val="00746E99"/>
    <w:rsid w:val="00750394"/>
    <w:rsid w:val="0075056A"/>
    <w:rsid w:val="00750835"/>
    <w:rsid w:val="00750D8C"/>
    <w:rsid w:val="007539CD"/>
    <w:rsid w:val="00753BEE"/>
    <w:rsid w:val="00753ECD"/>
    <w:rsid w:val="00754085"/>
    <w:rsid w:val="0075429A"/>
    <w:rsid w:val="00754F18"/>
    <w:rsid w:val="00755603"/>
    <w:rsid w:val="00755E52"/>
    <w:rsid w:val="007560CF"/>
    <w:rsid w:val="0075611E"/>
    <w:rsid w:val="00757A55"/>
    <w:rsid w:val="0076371F"/>
    <w:rsid w:val="0076420B"/>
    <w:rsid w:val="00765129"/>
    <w:rsid w:val="00765467"/>
    <w:rsid w:val="00765DAB"/>
    <w:rsid w:val="0076686C"/>
    <w:rsid w:val="00766A28"/>
    <w:rsid w:val="007671CA"/>
    <w:rsid w:val="0077047C"/>
    <w:rsid w:val="0077066C"/>
    <w:rsid w:val="0077091C"/>
    <w:rsid w:val="0077140C"/>
    <w:rsid w:val="007715D7"/>
    <w:rsid w:val="00772947"/>
    <w:rsid w:val="00773D41"/>
    <w:rsid w:val="00774A43"/>
    <w:rsid w:val="00774C52"/>
    <w:rsid w:val="00776697"/>
    <w:rsid w:val="00776B61"/>
    <w:rsid w:val="00777225"/>
    <w:rsid w:val="00777C46"/>
    <w:rsid w:val="00782170"/>
    <w:rsid w:val="00783795"/>
    <w:rsid w:val="00783B13"/>
    <w:rsid w:val="0078463E"/>
    <w:rsid w:val="00784B62"/>
    <w:rsid w:val="00785BD7"/>
    <w:rsid w:val="00786093"/>
    <w:rsid w:val="00787300"/>
    <w:rsid w:val="00787B4B"/>
    <w:rsid w:val="00787FC4"/>
    <w:rsid w:val="00790E84"/>
    <w:rsid w:val="00790EDE"/>
    <w:rsid w:val="0079501F"/>
    <w:rsid w:val="00795B60"/>
    <w:rsid w:val="00796284"/>
    <w:rsid w:val="0079651D"/>
    <w:rsid w:val="00796746"/>
    <w:rsid w:val="00797C25"/>
    <w:rsid w:val="007A0201"/>
    <w:rsid w:val="007A0E50"/>
    <w:rsid w:val="007A105E"/>
    <w:rsid w:val="007A1448"/>
    <w:rsid w:val="007A1E2F"/>
    <w:rsid w:val="007A22E0"/>
    <w:rsid w:val="007A2377"/>
    <w:rsid w:val="007A24C5"/>
    <w:rsid w:val="007A266B"/>
    <w:rsid w:val="007A3DBC"/>
    <w:rsid w:val="007A4C13"/>
    <w:rsid w:val="007A51F1"/>
    <w:rsid w:val="007A62EB"/>
    <w:rsid w:val="007A6549"/>
    <w:rsid w:val="007B0211"/>
    <w:rsid w:val="007B198D"/>
    <w:rsid w:val="007B1C4F"/>
    <w:rsid w:val="007B2A4E"/>
    <w:rsid w:val="007B2FBD"/>
    <w:rsid w:val="007B31B3"/>
    <w:rsid w:val="007B31CD"/>
    <w:rsid w:val="007B3DF5"/>
    <w:rsid w:val="007B4561"/>
    <w:rsid w:val="007B50FD"/>
    <w:rsid w:val="007B6679"/>
    <w:rsid w:val="007B6B0B"/>
    <w:rsid w:val="007C0647"/>
    <w:rsid w:val="007C0E4F"/>
    <w:rsid w:val="007C108A"/>
    <w:rsid w:val="007C1116"/>
    <w:rsid w:val="007C25B5"/>
    <w:rsid w:val="007C34E0"/>
    <w:rsid w:val="007C3C4A"/>
    <w:rsid w:val="007C59E6"/>
    <w:rsid w:val="007C5EFF"/>
    <w:rsid w:val="007C6346"/>
    <w:rsid w:val="007C7EFA"/>
    <w:rsid w:val="007D0922"/>
    <w:rsid w:val="007D094F"/>
    <w:rsid w:val="007D0AAC"/>
    <w:rsid w:val="007D3316"/>
    <w:rsid w:val="007D382E"/>
    <w:rsid w:val="007D3B48"/>
    <w:rsid w:val="007D4C17"/>
    <w:rsid w:val="007D5CC0"/>
    <w:rsid w:val="007D69C1"/>
    <w:rsid w:val="007D75D4"/>
    <w:rsid w:val="007E0517"/>
    <w:rsid w:val="007E0715"/>
    <w:rsid w:val="007E123E"/>
    <w:rsid w:val="007E1B04"/>
    <w:rsid w:val="007E7415"/>
    <w:rsid w:val="007E7FAA"/>
    <w:rsid w:val="007F0A49"/>
    <w:rsid w:val="007F14F8"/>
    <w:rsid w:val="007F16C2"/>
    <w:rsid w:val="007F4D74"/>
    <w:rsid w:val="007F596A"/>
    <w:rsid w:val="007F5DB2"/>
    <w:rsid w:val="007F664F"/>
    <w:rsid w:val="007F6BF8"/>
    <w:rsid w:val="00800B37"/>
    <w:rsid w:val="00801F40"/>
    <w:rsid w:val="00802116"/>
    <w:rsid w:val="00802A93"/>
    <w:rsid w:val="00802AB1"/>
    <w:rsid w:val="00803C72"/>
    <w:rsid w:val="0080497E"/>
    <w:rsid w:val="0080542D"/>
    <w:rsid w:val="0080663E"/>
    <w:rsid w:val="00807D1B"/>
    <w:rsid w:val="008104E6"/>
    <w:rsid w:val="008113FE"/>
    <w:rsid w:val="008115B7"/>
    <w:rsid w:val="00811E90"/>
    <w:rsid w:val="00812B6F"/>
    <w:rsid w:val="00814427"/>
    <w:rsid w:val="00814FDD"/>
    <w:rsid w:val="00815871"/>
    <w:rsid w:val="00815F05"/>
    <w:rsid w:val="00816F80"/>
    <w:rsid w:val="00817948"/>
    <w:rsid w:val="00822F15"/>
    <w:rsid w:val="00822FA1"/>
    <w:rsid w:val="00823F2E"/>
    <w:rsid w:val="00824823"/>
    <w:rsid w:val="00825CDC"/>
    <w:rsid w:val="00825DF3"/>
    <w:rsid w:val="00827C16"/>
    <w:rsid w:val="00827ED2"/>
    <w:rsid w:val="00827EE2"/>
    <w:rsid w:val="00827FD7"/>
    <w:rsid w:val="00830587"/>
    <w:rsid w:val="008305F0"/>
    <w:rsid w:val="00831FE1"/>
    <w:rsid w:val="00832F26"/>
    <w:rsid w:val="00833117"/>
    <w:rsid w:val="00834869"/>
    <w:rsid w:val="00834CC3"/>
    <w:rsid w:val="008354E0"/>
    <w:rsid w:val="00835C7F"/>
    <w:rsid w:val="00835EA7"/>
    <w:rsid w:val="0083644F"/>
    <w:rsid w:val="00836A29"/>
    <w:rsid w:val="00837112"/>
    <w:rsid w:val="008374DA"/>
    <w:rsid w:val="008376BF"/>
    <w:rsid w:val="00837874"/>
    <w:rsid w:val="00840C5C"/>
    <w:rsid w:val="00841A2F"/>
    <w:rsid w:val="00841B5C"/>
    <w:rsid w:val="0084212B"/>
    <w:rsid w:val="00842245"/>
    <w:rsid w:val="008425D4"/>
    <w:rsid w:val="0084428D"/>
    <w:rsid w:val="008452CE"/>
    <w:rsid w:val="0084568A"/>
    <w:rsid w:val="00845F56"/>
    <w:rsid w:val="00846E16"/>
    <w:rsid w:val="00850131"/>
    <w:rsid w:val="00853EA4"/>
    <w:rsid w:val="00854BF6"/>
    <w:rsid w:val="008558FE"/>
    <w:rsid w:val="008576EA"/>
    <w:rsid w:val="00857713"/>
    <w:rsid w:val="0086088C"/>
    <w:rsid w:val="0086095A"/>
    <w:rsid w:val="00860C43"/>
    <w:rsid w:val="00862950"/>
    <w:rsid w:val="00865D88"/>
    <w:rsid w:val="008674F7"/>
    <w:rsid w:val="00870D8A"/>
    <w:rsid w:val="00872482"/>
    <w:rsid w:val="0087403C"/>
    <w:rsid w:val="00874877"/>
    <w:rsid w:val="008755B8"/>
    <w:rsid w:val="00875737"/>
    <w:rsid w:val="00876CD8"/>
    <w:rsid w:val="008775A3"/>
    <w:rsid w:val="0088001A"/>
    <w:rsid w:val="0088030F"/>
    <w:rsid w:val="00881C9C"/>
    <w:rsid w:val="00883FB8"/>
    <w:rsid w:val="00884765"/>
    <w:rsid w:val="0088663A"/>
    <w:rsid w:val="00887684"/>
    <w:rsid w:val="00887D0C"/>
    <w:rsid w:val="0089072B"/>
    <w:rsid w:val="00890DE0"/>
    <w:rsid w:val="00890E99"/>
    <w:rsid w:val="00890FDC"/>
    <w:rsid w:val="00891597"/>
    <w:rsid w:val="0089161D"/>
    <w:rsid w:val="00892041"/>
    <w:rsid w:val="00892046"/>
    <w:rsid w:val="00892499"/>
    <w:rsid w:val="008929FE"/>
    <w:rsid w:val="00892B5A"/>
    <w:rsid w:val="008933E2"/>
    <w:rsid w:val="00894B71"/>
    <w:rsid w:val="00895457"/>
    <w:rsid w:val="0089625F"/>
    <w:rsid w:val="00896356"/>
    <w:rsid w:val="00896985"/>
    <w:rsid w:val="008973AE"/>
    <w:rsid w:val="008A0471"/>
    <w:rsid w:val="008A07ED"/>
    <w:rsid w:val="008A24ED"/>
    <w:rsid w:val="008A26A7"/>
    <w:rsid w:val="008A2F32"/>
    <w:rsid w:val="008A3AEA"/>
    <w:rsid w:val="008A3F02"/>
    <w:rsid w:val="008A417A"/>
    <w:rsid w:val="008A50C6"/>
    <w:rsid w:val="008A5340"/>
    <w:rsid w:val="008A55C1"/>
    <w:rsid w:val="008A5A1D"/>
    <w:rsid w:val="008A5FAB"/>
    <w:rsid w:val="008A655D"/>
    <w:rsid w:val="008A6678"/>
    <w:rsid w:val="008B0C5A"/>
    <w:rsid w:val="008B215A"/>
    <w:rsid w:val="008B26B8"/>
    <w:rsid w:val="008B2946"/>
    <w:rsid w:val="008B2F2D"/>
    <w:rsid w:val="008B3EDA"/>
    <w:rsid w:val="008B6D79"/>
    <w:rsid w:val="008B7ECD"/>
    <w:rsid w:val="008C0458"/>
    <w:rsid w:val="008C16F3"/>
    <w:rsid w:val="008C1F42"/>
    <w:rsid w:val="008C2F63"/>
    <w:rsid w:val="008C321F"/>
    <w:rsid w:val="008C3A24"/>
    <w:rsid w:val="008C3D3D"/>
    <w:rsid w:val="008C3E8B"/>
    <w:rsid w:val="008C477D"/>
    <w:rsid w:val="008C54C2"/>
    <w:rsid w:val="008C630A"/>
    <w:rsid w:val="008C6348"/>
    <w:rsid w:val="008C6351"/>
    <w:rsid w:val="008C67B7"/>
    <w:rsid w:val="008C7696"/>
    <w:rsid w:val="008D0289"/>
    <w:rsid w:val="008D02EB"/>
    <w:rsid w:val="008D0774"/>
    <w:rsid w:val="008D097B"/>
    <w:rsid w:val="008D1A19"/>
    <w:rsid w:val="008D1B74"/>
    <w:rsid w:val="008D1D6C"/>
    <w:rsid w:val="008D2421"/>
    <w:rsid w:val="008D4DB9"/>
    <w:rsid w:val="008D54DF"/>
    <w:rsid w:val="008D6BE9"/>
    <w:rsid w:val="008D73FD"/>
    <w:rsid w:val="008E0C42"/>
    <w:rsid w:val="008E16B8"/>
    <w:rsid w:val="008E22B1"/>
    <w:rsid w:val="008E3252"/>
    <w:rsid w:val="008E34E3"/>
    <w:rsid w:val="008E361A"/>
    <w:rsid w:val="008E377C"/>
    <w:rsid w:val="008E3FCE"/>
    <w:rsid w:val="008E471C"/>
    <w:rsid w:val="008E6F8D"/>
    <w:rsid w:val="008F0509"/>
    <w:rsid w:val="008F2513"/>
    <w:rsid w:val="008F25C2"/>
    <w:rsid w:val="008F39A0"/>
    <w:rsid w:val="008F4738"/>
    <w:rsid w:val="008F5981"/>
    <w:rsid w:val="008F6C3D"/>
    <w:rsid w:val="008F7B94"/>
    <w:rsid w:val="0090055B"/>
    <w:rsid w:val="0090159F"/>
    <w:rsid w:val="00901BDE"/>
    <w:rsid w:val="0090255C"/>
    <w:rsid w:val="00902C42"/>
    <w:rsid w:val="00905772"/>
    <w:rsid w:val="00905A72"/>
    <w:rsid w:val="0090633D"/>
    <w:rsid w:val="00910712"/>
    <w:rsid w:val="00912245"/>
    <w:rsid w:val="00912FF9"/>
    <w:rsid w:val="00913285"/>
    <w:rsid w:val="00913317"/>
    <w:rsid w:val="009137DC"/>
    <w:rsid w:val="00914BB3"/>
    <w:rsid w:val="00915030"/>
    <w:rsid w:val="009154F1"/>
    <w:rsid w:val="009163B2"/>
    <w:rsid w:val="009168E0"/>
    <w:rsid w:val="00917CF8"/>
    <w:rsid w:val="0092208F"/>
    <w:rsid w:val="0092217D"/>
    <w:rsid w:val="00922CD6"/>
    <w:rsid w:val="00923B75"/>
    <w:rsid w:val="009247AF"/>
    <w:rsid w:val="00924860"/>
    <w:rsid w:val="00924A44"/>
    <w:rsid w:val="00924C14"/>
    <w:rsid w:val="009253E9"/>
    <w:rsid w:val="009259B4"/>
    <w:rsid w:val="00925C79"/>
    <w:rsid w:val="009264B5"/>
    <w:rsid w:val="00926908"/>
    <w:rsid w:val="009279FA"/>
    <w:rsid w:val="00927AF9"/>
    <w:rsid w:val="00927C88"/>
    <w:rsid w:val="00927EB0"/>
    <w:rsid w:val="009305E9"/>
    <w:rsid w:val="00930B41"/>
    <w:rsid w:val="00932505"/>
    <w:rsid w:val="009329CF"/>
    <w:rsid w:val="009336A8"/>
    <w:rsid w:val="009354DE"/>
    <w:rsid w:val="00935C08"/>
    <w:rsid w:val="00935D13"/>
    <w:rsid w:val="00940029"/>
    <w:rsid w:val="00940897"/>
    <w:rsid w:val="00941136"/>
    <w:rsid w:val="00942484"/>
    <w:rsid w:val="0094373D"/>
    <w:rsid w:val="00943A9E"/>
    <w:rsid w:val="00943CE7"/>
    <w:rsid w:val="00943F79"/>
    <w:rsid w:val="009454F0"/>
    <w:rsid w:val="00945F23"/>
    <w:rsid w:val="0094624C"/>
    <w:rsid w:val="009479AB"/>
    <w:rsid w:val="00950F6C"/>
    <w:rsid w:val="009535C8"/>
    <w:rsid w:val="00953EFA"/>
    <w:rsid w:val="009548EA"/>
    <w:rsid w:val="0095553D"/>
    <w:rsid w:val="00960107"/>
    <w:rsid w:val="00960E2B"/>
    <w:rsid w:val="00962C0C"/>
    <w:rsid w:val="009636A9"/>
    <w:rsid w:val="00964CA1"/>
    <w:rsid w:val="00966504"/>
    <w:rsid w:val="009677AC"/>
    <w:rsid w:val="0097162A"/>
    <w:rsid w:val="00971FA7"/>
    <w:rsid w:val="00972822"/>
    <w:rsid w:val="00972A2C"/>
    <w:rsid w:val="00972C37"/>
    <w:rsid w:val="00974C30"/>
    <w:rsid w:val="00975825"/>
    <w:rsid w:val="00975ADB"/>
    <w:rsid w:val="00976238"/>
    <w:rsid w:val="00976E94"/>
    <w:rsid w:val="00977820"/>
    <w:rsid w:val="00977E24"/>
    <w:rsid w:val="00980070"/>
    <w:rsid w:val="00980B1F"/>
    <w:rsid w:val="00980B4F"/>
    <w:rsid w:val="00981F63"/>
    <w:rsid w:val="00982B91"/>
    <w:rsid w:val="00982C20"/>
    <w:rsid w:val="009830FB"/>
    <w:rsid w:val="00983605"/>
    <w:rsid w:val="0098445D"/>
    <w:rsid w:val="00984A91"/>
    <w:rsid w:val="00984AE2"/>
    <w:rsid w:val="00984D3A"/>
    <w:rsid w:val="00985D30"/>
    <w:rsid w:val="00986414"/>
    <w:rsid w:val="0098678E"/>
    <w:rsid w:val="00986897"/>
    <w:rsid w:val="00987FA9"/>
    <w:rsid w:val="00990228"/>
    <w:rsid w:val="00991D95"/>
    <w:rsid w:val="009921F3"/>
    <w:rsid w:val="0099229B"/>
    <w:rsid w:val="00994BF2"/>
    <w:rsid w:val="00994C83"/>
    <w:rsid w:val="0099582D"/>
    <w:rsid w:val="009962DA"/>
    <w:rsid w:val="009A1638"/>
    <w:rsid w:val="009A16AF"/>
    <w:rsid w:val="009A19A1"/>
    <w:rsid w:val="009A2A60"/>
    <w:rsid w:val="009A2E9C"/>
    <w:rsid w:val="009A3068"/>
    <w:rsid w:val="009A5C3C"/>
    <w:rsid w:val="009A60CE"/>
    <w:rsid w:val="009A678F"/>
    <w:rsid w:val="009A749C"/>
    <w:rsid w:val="009A7BA0"/>
    <w:rsid w:val="009B04D2"/>
    <w:rsid w:val="009B0D1E"/>
    <w:rsid w:val="009B1E8E"/>
    <w:rsid w:val="009B2721"/>
    <w:rsid w:val="009B52EA"/>
    <w:rsid w:val="009B56D7"/>
    <w:rsid w:val="009B6416"/>
    <w:rsid w:val="009B78CD"/>
    <w:rsid w:val="009B7985"/>
    <w:rsid w:val="009C0D26"/>
    <w:rsid w:val="009C35EC"/>
    <w:rsid w:val="009C40BF"/>
    <w:rsid w:val="009C4C22"/>
    <w:rsid w:val="009C54FA"/>
    <w:rsid w:val="009C6D67"/>
    <w:rsid w:val="009C7A45"/>
    <w:rsid w:val="009D17BD"/>
    <w:rsid w:val="009D186C"/>
    <w:rsid w:val="009D3AA3"/>
    <w:rsid w:val="009D3FBF"/>
    <w:rsid w:val="009D55F9"/>
    <w:rsid w:val="009D5622"/>
    <w:rsid w:val="009D6B67"/>
    <w:rsid w:val="009E02EE"/>
    <w:rsid w:val="009E0360"/>
    <w:rsid w:val="009E06A1"/>
    <w:rsid w:val="009E0EE2"/>
    <w:rsid w:val="009E1158"/>
    <w:rsid w:val="009E1894"/>
    <w:rsid w:val="009E3ABE"/>
    <w:rsid w:val="009E3CD3"/>
    <w:rsid w:val="009E3DDF"/>
    <w:rsid w:val="009E43DF"/>
    <w:rsid w:val="009E5003"/>
    <w:rsid w:val="009E61CC"/>
    <w:rsid w:val="009E6CC4"/>
    <w:rsid w:val="009E7041"/>
    <w:rsid w:val="009E75D4"/>
    <w:rsid w:val="009F1895"/>
    <w:rsid w:val="009F1CCD"/>
    <w:rsid w:val="009F4039"/>
    <w:rsid w:val="009F4793"/>
    <w:rsid w:val="009F4E9C"/>
    <w:rsid w:val="009F5E9B"/>
    <w:rsid w:val="009F6D72"/>
    <w:rsid w:val="009F7EED"/>
    <w:rsid w:val="00A010D9"/>
    <w:rsid w:val="00A02AE2"/>
    <w:rsid w:val="00A02D40"/>
    <w:rsid w:val="00A0352F"/>
    <w:rsid w:val="00A075A6"/>
    <w:rsid w:val="00A10F8C"/>
    <w:rsid w:val="00A12E30"/>
    <w:rsid w:val="00A1418A"/>
    <w:rsid w:val="00A141FC"/>
    <w:rsid w:val="00A14EF0"/>
    <w:rsid w:val="00A151DB"/>
    <w:rsid w:val="00A1574A"/>
    <w:rsid w:val="00A1574B"/>
    <w:rsid w:val="00A15E10"/>
    <w:rsid w:val="00A16192"/>
    <w:rsid w:val="00A171C7"/>
    <w:rsid w:val="00A17808"/>
    <w:rsid w:val="00A20737"/>
    <w:rsid w:val="00A20B79"/>
    <w:rsid w:val="00A24468"/>
    <w:rsid w:val="00A2446D"/>
    <w:rsid w:val="00A24A6F"/>
    <w:rsid w:val="00A25AB3"/>
    <w:rsid w:val="00A30381"/>
    <w:rsid w:val="00A32D9C"/>
    <w:rsid w:val="00A32EC4"/>
    <w:rsid w:val="00A32F4D"/>
    <w:rsid w:val="00A32F85"/>
    <w:rsid w:val="00A334F5"/>
    <w:rsid w:val="00A33DD6"/>
    <w:rsid w:val="00A35106"/>
    <w:rsid w:val="00A35856"/>
    <w:rsid w:val="00A35FA4"/>
    <w:rsid w:val="00A3636A"/>
    <w:rsid w:val="00A3751A"/>
    <w:rsid w:val="00A40B17"/>
    <w:rsid w:val="00A41A2B"/>
    <w:rsid w:val="00A41A56"/>
    <w:rsid w:val="00A42641"/>
    <w:rsid w:val="00A439D5"/>
    <w:rsid w:val="00A43B04"/>
    <w:rsid w:val="00A43F89"/>
    <w:rsid w:val="00A454F8"/>
    <w:rsid w:val="00A471C9"/>
    <w:rsid w:val="00A50681"/>
    <w:rsid w:val="00A52F40"/>
    <w:rsid w:val="00A5319E"/>
    <w:rsid w:val="00A534EF"/>
    <w:rsid w:val="00A53CE4"/>
    <w:rsid w:val="00A54DAE"/>
    <w:rsid w:val="00A56FA3"/>
    <w:rsid w:val="00A571D3"/>
    <w:rsid w:val="00A571EB"/>
    <w:rsid w:val="00A5753C"/>
    <w:rsid w:val="00A62164"/>
    <w:rsid w:val="00A63031"/>
    <w:rsid w:val="00A63A97"/>
    <w:rsid w:val="00A64247"/>
    <w:rsid w:val="00A6507C"/>
    <w:rsid w:val="00A65BF5"/>
    <w:rsid w:val="00A66024"/>
    <w:rsid w:val="00A66465"/>
    <w:rsid w:val="00A66D67"/>
    <w:rsid w:val="00A670C5"/>
    <w:rsid w:val="00A6782D"/>
    <w:rsid w:val="00A67BA3"/>
    <w:rsid w:val="00A71FD5"/>
    <w:rsid w:val="00A72BAF"/>
    <w:rsid w:val="00A73497"/>
    <w:rsid w:val="00A750AD"/>
    <w:rsid w:val="00A750D9"/>
    <w:rsid w:val="00A76AF3"/>
    <w:rsid w:val="00A77261"/>
    <w:rsid w:val="00A77517"/>
    <w:rsid w:val="00A77B87"/>
    <w:rsid w:val="00A77C4A"/>
    <w:rsid w:val="00A77F45"/>
    <w:rsid w:val="00A801AC"/>
    <w:rsid w:val="00A822E6"/>
    <w:rsid w:val="00A82505"/>
    <w:rsid w:val="00A83F08"/>
    <w:rsid w:val="00A84318"/>
    <w:rsid w:val="00A843A9"/>
    <w:rsid w:val="00A844A7"/>
    <w:rsid w:val="00A846E5"/>
    <w:rsid w:val="00A861CC"/>
    <w:rsid w:val="00A869D6"/>
    <w:rsid w:val="00A87D6C"/>
    <w:rsid w:val="00A92792"/>
    <w:rsid w:val="00A94513"/>
    <w:rsid w:val="00A96763"/>
    <w:rsid w:val="00A96A02"/>
    <w:rsid w:val="00A977B6"/>
    <w:rsid w:val="00AA1D2A"/>
    <w:rsid w:val="00AA1FAA"/>
    <w:rsid w:val="00AA2D64"/>
    <w:rsid w:val="00AA3AA0"/>
    <w:rsid w:val="00AA411D"/>
    <w:rsid w:val="00AA4E14"/>
    <w:rsid w:val="00AA4E95"/>
    <w:rsid w:val="00AA54DD"/>
    <w:rsid w:val="00AA5636"/>
    <w:rsid w:val="00AA6469"/>
    <w:rsid w:val="00AA64B6"/>
    <w:rsid w:val="00AA6FF1"/>
    <w:rsid w:val="00AB1AC5"/>
    <w:rsid w:val="00AB1CE8"/>
    <w:rsid w:val="00AB2AFD"/>
    <w:rsid w:val="00AB3093"/>
    <w:rsid w:val="00AB3111"/>
    <w:rsid w:val="00AB3335"/>
    <w:rsid w:val="00AB396F"/>
    <w:rsid w:val="00AB3BE7"/>
    <w:rsid w:val="00AB54A8"/>
    <w:rsid w:val="00AB5CEF"/>
    <w:rsid w:val="00AB6831"/>
    <w:rsid w:val="00AC0DB1"/>
    <w:rsid w:val="00AC2BAD"/>
    <w:rsid w:val="00AC367E"/>
    <w:rsid w:val="00AC3AB7"/>
    <w:rsid w:val="00AC4059"/>
    <w:rsid w:val="00AC4222"/>
    <w:rsid w:val="00AC4C65"/>
    <w:rsid w:val="00AC56CC"/>
    <w:rsid w:val="00AC7537"/>
    <w:rsid w:val="00AC7F67"/>
    <w:rsid w:val="00AD0462"/>
    <w:rsid w:val="00AD09FD"/>
    <w:rsid w:val="00AD15E1"/>
    <w:rsid w:val="00AD1994"/>
    <w:rsid w:val="00AD2174"/>
    <w:rsid w:val="00AD393F"/>
    <w:rsid w:val="00AD3F1E"/>
    <w:rsid w:val="00AD4D3A"/>
    <w:rsid w:val="00AD4EBC"/>
    <w:rsid w:val="00AD5087"/>
    <w:rsid w:val="00AD57E5"/>
    <w:rsid w:val="00AD5B77"/>
    <w:rsid w:val="00AD5CB2"/>
    <w:rsid w:val="00AD62A6"/>
    <w:rsid w:val="00AD7ECE"/>
    <w:rsid w:val="00AD7F74"/>
    <w:rsid w:val="00AD7FC6"/>
    <w:rsid w:val="00AE04D1"/>
    <w:rsid w:val="00AE19EB"/>
    <w:rsid w:val="00AE1F33"/>
    <w:rsid w:val="00AE2DFC"/>
    <w:rsid w:val="00AE4D05"/>
    <w:rsid w:val="00AE6078"/>
    <w:rsid w:val="00AE6F90"/>
    <w:rsid w:val="00AE721E"/>
    <w:rsid w:val="00AE75CF"/>
    <w:rsid w:val="00AF0868"/>
    <w:rsid w:val="00AF0F7C"/>
    <w:rsid w:val="00AF1792"/>
    <w:rsid w:val="00AF4221"/>
    <w:rsid w:val="00AF52FD"/>
    <w:rsid w:val="00AF6802"/>
    <w:rsid w:val="00AF789A"/>
    <w:rsid w:val="00B03497"/>
    <w:rsid w:val="00B0392F"/>
    <w:rsid w:val="00B039D7"/>
    <w:rsid w:val="00B050CD"/>
    <w:rsid w:val="00B060FD"/>
    <w:rsid w:val="00B07B73"/>
    <w:rsid w:val="00B10367"/>
    <w:rsid w:val="00B117D7"/>
    <w:rsid w:val="00B12734"/>
    <w:rsid w:val="00B128A2"/>
    <w:rsid w:val="00B12C47"/>
    <w:rsid w:val="00B14E7F"/>
    <w:rsid w:val="00B16457"/>
    <w:rsid w:val="00B16561"/>
    <w:rsid w:val="00B1666B"/>
    <w:rsid w:val="00B21547"/>
    <w:rsid w:val="00B2200C"/>
    <w:rsid w:val="00B2204F"/>
    <w:rsid w:val="00B22374"/>
    <w:rsid w:val="00B223EA"/>
    <w:rsid w:val="00B2484A"/>
    <w:rsid w:val="00B26464"/>
    <w:rsid w:val="00B26D39"/>
    <w:rsid w:val="00B27DDB"/>
    <w:rsid w:val="00B304E3"/>
    <w:rsid w:val="00B3145A"/>
    <w:rsid w:val="00B317CD"/>
    <w:rsid w:val="00B321F6"/>
    <w:rsid w:val="00B32241"/>
    <w:rsid w:val="00B335C9"/>
    <w:rsid w:val="00B33EA3"/>
    <w:rsid w:val="00B36220"/>
    <w:rsid w:val="00B363D6"/>
    <w:rsid w:val="00B368B9"/>
    <w:rsid w:val="00B36CFD"/>
    <w:rsid w:val="00B3716E"/>
    <w:rsid w:val="00B3762E"/>
    <w:rsid w:val="00B40AE2"/>
    <w:rsid w:val="00B40AFE"/>
    <w:rsid w:val="00B41104"/>
    <w:rsid w:val="00B421C5"/>
    <w:rsid w:val="00B45C81"/>
    <w:rsid w:val="00B4784C"/>
    <w:rsid w:val="00B50293"/>
    <w:rsid w:val="00B50CCF"/>
    <w:rsid w:val="00B51258"/>
    <w:rsid w:val="00B51503"/>
    <w:rsid w:val="00B53596"/>
    <w:rsid w:val="00B5587D"/>
    <w:rsid w:val="00B56210"/>
    <w:rsid w:val="00B578FC"/>
    <w:rsid w:val="00B60F6A"/>
    <w:rsid w:val="00B6209A"/>
    <w:rsid w:val="00B62EFB"/>
    <w:rsid w:val="00B6373E"/>
    <w:rsid w:val="00B64BA2"/>
    <w:rsid w:val="00B64F22"/>
    <w:rsid w:val="00B65353"/>
    <w:rsid w:val="00B6584F"/>
    <w:rsid w:val="00B6617E"/>
    <w:rsid w:val="00B6682C"/>
    <w:rsid w:val="00B67DEC"/>
    <w:rsid w:val="00B72424"/>
    <w:rsid w:val="00B737D3"/>
    <w:rsid w:val="00B746CB"/>
    <w:rsid w:val="00B76646"/>
    <w:rsid w:val="00B7716A"/>
    <w:rsid w:val="00B77AE0"/>
    <w:rsid w:val="00B81BF7"/>
    <w:rsid w:val="00B81D53"/>
    <w:rsid w:val="00B83422"/>
    <w:rsid w:val="00B835C6"/>
    <w:rsid w:val="00B83DC6"/>
    <w:rsid w:val="00B85414"/>
    <w:rsid w:val="00B854BE"/>
    <w:rsid w:val="00B8755A"/>
    <w:rsid w:val="00B879C4"/>
    <w:rsid w:val="00B90E62"/>
    <w:rsid w:val="00B9146E"/>
    <w:rsid w:val="00B921E9"/>
    <w:rsid w:val="00B92406"/>
    <w:rsid w:val="00B927E2"/>
    <w:rsid w:val="00B9471B"/>
    <w:rsid w:val="00B94B0F"/>
    <w:rsid w:val="00B94DDC"/>
    <w:rsid w:val="00B96035"/>
    <w:rsid w:val="00B96608"/>
    <w:rsid w:val="00B9660A"/>
    <w:rsid w:val="00B96BD2"/>
    <w:rsid w:val="00BA00C7"/>
    <w:rsid w:val="00BA09CA"/>
    <w:rsid w:val="00BA3853"/>
    <w:rsid w:val="00BA4247"/>
    <w:rsid w:val="00BA438E"/>
    <w:rsid w:val="00BA47CB"/>
    <w:rsid w:val="00BA4B7B"/>
    <w:rsid w:val="00BA535C"/>
    <w:rsid w:val="00BA77AB"/>
    <w:rsid w:val="00BA7808"/>
    <w:rsid w:val="00BA7C96"/>
    <w:rsid w:val="00BB0180"/>
    <w:rsid w:val="00BB2B4B"/>
    <w:rsid w:val="00BB2D80"/>
    <w:rsid w:val="00BB4346"/>
    <w:rsid w:val="00BB44E8"/>
    <w:rsid w:val="00BB4C20"/>
    <w:rsid w:val="00BB5EC5"/>
    <w:rsid w:val="00BB6891"/>
    <w:rsid w:val="00BB6FFA"/>
    <w:rsid w:val="00BB755C"/>
    <w:rsid w:val="00BB78AC"/>
    <w:rsid w:val="00BC0C54"/>
    <w:rsid w:val="00BC1EB0"/>
    <w:rsid w:val="00BC1F94"/>
    <w:rsid w:val="00BC3D42"/>
    <w:rsid w:val="00BC3FB2"/>
    <w:rsid w:val="00BC5805"/>
    <w:rsid w:val="00BC6A5E"/>
    <w:rsid w:val="00BD05CE"/>
    <w:rsid w:val="00BD0B07"/>
    <w:rsid w:val="00BD3C83"/>
    <w:rsid w:val="00BD616E"/>
    <w:rsid w:val="00BD62CA"/>
    <w:rsid w:val="00BD7389"/>
    <w:rsid w:val="00BD7D34"/>
    <w:rsid w:val="00BE000E"/>
    <w:rsid w:val="00BE2C8A"/>
    <w:rsid w:val="00BE2D0F"/>
    <w:rsid w:val="00BE4B6E"/>
    <w:rsid w:val="00BE60BD"/>
    <w:rsid w:val="00BE6369"/>
    <w:rsid w:val="00BE7F13"/>
    <w:rsid w:val="00BF27DC"/>
    <w:rsid w:val="00BF4FB6"/>
    <w:rsid w:val="00BF5403"/>
    <w:rsid w:val="00BF5A22"/>
    <w:rsid w:val="00BF649E"/>
    <w:rsid w:val="00BF6554"/>
    <w:rsid w:val="00BF7885"/>
    <w:rsid w:val="00BF7B1E"/>
    <w:rsid w:val="00C003E7"/>
    <w:rsid w:val="00C01393"/>
    <w:rsid w:val="00C020AF"/>
    <w:rsid w:val="00C041C4"/>
    <w:rsid w:val="00C04A97"/>
    <w:rsid w:val="00C04E27"/>
    <w:rsid w:val="00C06291"/>
    <w:rsid w:val="00C06833"/>
    <w:rsid w:val="00C10653"/>
    <w:rsid w:val="00C124E4"/>
    <w:rsid w:val="00C1459E"/>
    <w:rsid w:val="00C16C0E"/>
    <w:rsid w:val="00C17808"/>
    <w:rsid w:val="00C17A52"/>
    <w:rsid w:val="00C17FB3"/>
    <w:rsid w:val="00C20236"/>
    <w:rsid w:val="00C20252"/>
    <w:rsid w:val="00C21FFB"/>
    <w:rsid w:val="00C226B9"/>
    <w:rsid w:val="00C22B6D"/>
    <w:rsid w:val="00C23148"/>
    <w:rsid w:val="00C24D65"/>
    <w:rsid w:val="00C24DAD"/>
    <w:rsid w:val="00C253E0"/>
    <w:rsid w:val="00C26E17"/>
    <w:rsid w:val="00C27827"/>
    <w:rsid w:val="00C27F66"/>
    <w:rsid w:val="00C300D7"/>
    <w:rsid w:val="00C310D1"/>
    <w:rsid w:val="00C32EE6"/>
    <w:rsid w:val="00C374BC"/>
    <w:rsid w:val="00C403D3"/>
    <w:rsid w:val="00C40583"/>
    <w:rsid w:val="00C41991"/>
    <w:rsid w:val="00C423C3"/>
    <w:rsid w:val="00C4253A"/>
    <w:rsid w:val="00C42AD0"/>
    <w:rsid w:val="00C43A94"/>
    <w:rsid w:val="00C45AA0"/>
    <w:rsid w:val="00C45CBB"/>
    <w:rsid w:val="00C45FF8"/>
    <w:rsid w:val="00C469BC"/>
    <w:rsid w:val="00C477E2"/>
    <w:rsid w:val="00C47CBD"/>
    <w:rsid w:val="00C47FD7"/>
    <w:rsid w:val="00C51262"/>
    <w:rsid w:val="00C51282"/>
    <w:rsid w:val="00C51D6F"/>
    <w:rsid w:val="00C5227A"/>
    <w:rsid w:val="00C52347"/>
    <w:rsid w:val="00C5290E"/>
    <w:rsid w:val="00C536B8"/>
    <w:rsid w:val="00C538D0"/>
    <w:rsid w:val="00C5398B"/>
    <w:rsid w:val="00C554B8"/>
    <w:rsid w:val="00C5644D"/>
    <w:rsid w:val="00C571B9"/>
    <w:rsid w:val="00C61270"/>
    <w:rsid w:val="00C620D0"/>
    <w:rsid w:val="00C640CF"/>
    <w:rsid w:val="00C648BF"/>
    <w:rsid w:val="00C64F37"/>
    <w:rsid w:val="00C65A2A"/>
    <w:rsid w:val="00C6641D"/>
    <w:rsid w:val="00C70C12"/>
    <w:rsid w:val="00C7139E"/>
    <w:rsid w:val="00C714A8"/>
    <w:rsid w:val="00C72E2D"/>
    <w:rsid w:val="00C73120"/>
    <w:rsid w:val="00C7324D"/>
    <w:rsid w:val="00C73D5E"/>
    <w:rsid w:val="00C75343"/>
    <w:rsid w:val="00C75EBF"/>
    <w:rsid w:val="00C77F3E"/>
    <w:rsid w:val="00C8054E"/>
    <w:rsid w:val="00C81309"/>
    <w:rsid w:val="00C81356"/>
    <w:rsid w:val="00C817D5"/>
    <w:rsid w:val="00C818F3"/>
    <w:rsid w:val="00C81E21"/>
    <w:rsid w:val="00C83539"/>
    <w:rsid w:val="00C83EE8"/>
    <w:rsid w:val="00C83F89"/>
    <w:rsid w:val="00C85348"/>
    <w:rsid w:val="00C9078C"/>
    <w:rsid w:val="00C90BDD"/>
    <w:rsid w:val="00C91A84"/>
    <w:rsid w:val="00C95031"/>
    <w:rsid w:val="00C95BA6"/>
    <w:rsid w:val="00C95E90"/>
    <w:rsid w:val="00C96C06"/>
    <w:rsid w:val="00C96C9C"/>
    <w:rsid w:val="00CA050D"/>
    <w:rsid w:val="00CA10BD"/>
    <w:rsid w:val="00CA48A0"/>
    <w:rsid w:val="00CB0379"/>
    <w:rsid w:val="00CB1C75"/>
    <w:rsid w:val="00CB1E21"/>
    <w:rsid w:val="00CB29AB"/>
    <w:rsid w:val="00CB2F4E"/>
    <w:rsid w:val="00CB43ED"/>
    <w:rsid w:val="00CB5D1B"/>
    <w:rsid w:val="00CB64A3"/>
    <w:rsid w:val="00CC1C7D"/>
    <w:rsid w:val="00CC21CB"/>
    <w:rsid w:val="00CC2591"/>
    <w:rsid w:val="00CC408A"/>
    <w:rsid w:val="00CC410A"/>
    <w:rsid w:val="00CC4583"/>
    <w:rsid w:val="00CC491D"/>
    <w:rsid w:val="00CC5D6E"/>
    <w:rsid w:val="00CC73C1"/>
    <w:rsid w:val="00CD0BF5"/>
    <w:rsid w:val="00CD1EFC"/>
    <w:rsid w:val="00CD3595"/>
    <w:rsid w:val="00CD3DA2"/>
    <w:rsid w:val="00CD4382"/>
    <w:rsid w:val="00CD4C86"/>
    <w:rsid w:val="00CD4E5F"/>
    <w:rsid w:val="00CD5CD9"/>
    <w:rsid w:val="00CD631F"/>
    <w:rsid w:val="00CD6726"/>
    <w:rsid w:val="00CD734A"/>
    <w:rsid w:val="00CD7708"/>
    <w:rsid w:val="00CE001A"/>
    <w:rsid w:val="00CE0939"/>
    <w:rsid w:val="00CE2588"/>
    <w:rsid w:val="00CE2AFF"/>
    <w:rsid w:val="00CE2C70"/>
    <w:rsid w:val="00CE36A3"/>
    <w:rsid w:val="00CE3903"/>
    <w:rsid w:val="00CE41FF"/>
    <w:rsid w:val="00CE52E6"/>
    <w:rsid w:val="00CE699B"/>
    <w:rsid w:val="00CF0556"/>
    <w:rsid w:val="00CF1ECD"/>
    <w:rsid w:val="00CF2E89"/>
    <w:rsid w:val="00CF3014"/>
    <w:rsid w:val="00CF41B6"/>
    <w:rsid w:val="00CF7D9E"/>
    <w:rsid w:val="00D00B29"/>
    <w:rsid w:val="00D01257"/>
    <w:rsid w:val="00D013D0"/>
    <w:rsid w:val="00D04040"/>
    <w:rsid w:val="00D04138"/>
    <w:rsid w:val="00D041C3"/>
    <w:rsid w:val="00D0425E"/>
    <w:rsid w:val="00D04E5B"/>
    <w:rsid w:val="00D06892"/>
    <w:rsid w:val="00D06AEC"/>
    <w:rsid w:val="00D06BF6"/>
    <w:rsid w:val="00D106D2"/>
    <w:rsid w:val="00D11823"/>
    <w:rsid w:val="00D11905"/>
    <w:rsid w:val="00D1297E"/>
    <w:rsid w:val="00D13699"/>
    <w:rsid w:val="00D136CB"/>
    <w:rsid w:val="00D14C0C"/>
    <w:rsid w:val="00D16736"/>
    <w:rsid w:val="00D167BD"/>
    <w:rsid w:val="00D174C3"/>
    <w:rsid w:val="00D17E64"/>
    <w:rsid w:val="00D21F35"/>
    <w:rsid w:val="00D22C12"/>
    <w:rsid w:val="00D22D26"/>
    <w:rsid w:val="00D249AA"/>
    <w:rsid w:val="00D25828"/>
    <w:rsid w:val="00D26668"/>
    <w:rsid w:val="00D30E35"/>
    <w:rsid w:val="00D3313E"/>
    <w:rsid w:val="00D3387E"/>
    <w:rsid w:val="00D3508C"/>
    <w:rsid w:val="00D35188"/>
    <w:rsid w:val="00D369FF"/>
    <w:rsid w:val="00D37F89"/>
    <w:rsid w:val="00D4137C"/>
    <w:rsid w:val="00D42C67"/>
    <w:rsid w:val="00D432F5"/>
    <w:rsid w:val="00D44821"/>
    <w:rsid w:val="00D460D3"/>
    <w:rsid w:val="00D4642D"/>
    <w:rsid w:val="00D47E92"/>
    <w:rsid w:val="00D51BBA"/>
    <w:rsid w:val="00D529DC"/>
    <w:rsid w:val="00D53334"/>
    <w:rsid w:val="00D55B2C"/>
    <w:rsid w:val="00D56686"/>
    <w:rsid w:val="00D579B6"/>
    <w:rsid w:val="00D57AAF"/>
    <w:rsid w:val="00D60749"/>
    <w:rsid w:val="00D62983"/>
    <w:rsid w:val="00D641EC"/>
    <w:rsid w:val="00D655B6"/>
    <w:rsid w:val="00D658C7"/>
    <w:rsid w:val="00D75352"/>
    <w:rsid w:val="00D762D7"/>
    <w:rsid w:val="00D77108"/>
    <w:rsid w:val="00D83D07"/>
    <w:rsid w:val="00D844AF"/>
    <w:rsid w:val="00D8499C"/>
    <w:rsid w:val="00D85425"/>
    <w:rsid w:val="00D859DF"/>
    <w:rsid w:val="00D875FE"/>
    <w:rsid w:val="00D87911"/>
    <w:rsid w:val="00D90677"/>
    <w:rsid w:val="00D941EE"/>
    <w:rsid w:val="00D9586D"/>
    <w:rsid w:val="00D967DC"/>
    <w:rsid w:val="00DA0D12"/>
    <w:rsid w:val="00DA17E8"/>
    <w:rsid w:val="00DA1D78"/>
    <w:rsid w:val="00DA2223"/>
    <w:rsid w:val="00DA3C46"/>
    <w:rsid w:val="00DA4BDA"/>
    <w:rsid w:val="00DA6B15"/>
    <w:rsid w:val="00DA72D6"/>
    <w:rsid w:val="00DB0EA0"/>
    <w:rsid w:val="00DB2561"/>
    <w:rsid w:val="00DB3A3D"/>
    <w:rsid w:val="00DB3F24"/>
    <w:rsid w:val="00DB4E18"/>
    <w:rsid w:val="00DB4E4F"/>
    <w:rsid w:val="00DB5B72"/>
    <w:rsid w:val="00DB5CEC"/>
    <w:rsid w:val="00DB72C5"/>
    <w:rsid w:val="00DB743C"/>
    <w:rsid w:val="00DB7974"/>
    <w:rsid w:val="00DC04CC"/>
    <w:rsid w:val="00DC14A6"/>
    <w:rsid w:val="00DC3315"/>
    <w:rsid w:val="00DC4C75"/>
    <w:rsid w:val="00DC62B5"/>
    <w:rsid w:val="00DC6656"/>
    <w:rsid w:val="00DC68AD"/>
    <w:rsid w:val="00DC75EB"/>
    <w:rsid w:val="00DD2151"/>
    <w:rsid w:val="00DD372C"/>
    <w:rsid w:val="00DD3F54"/>
    <w:rsid w:val="00DD59C8"/>
    <w:rsid w:val="00DD6020"/>
    <w:rsid w:val="00DD6B8C"/>
    <w:rsid w:val="00DD72B3"/>
    <w:rsid w:val="00DD7743"/>
    <w:rsid w:val="00DE1230"/>
    <w:rsid w:val="00DE1B1C"/>
    <w:rsid w:val="00DE2B1D"/>
    <w:rsid w:val="00DE3B1D"/>
    <w:rsid w:val="00DE3D50"/>
    <w:rsid w:val="00DE4367"/>
    <w:rsid w:val="00DE5080"/>
    <w:rsid w:val="00DE57C5"/>
    <w:rsid w:val="00DE7ABE"/>
    <w:rsid w:val="00DF06C3"/>
    <w:rsid w:val="00DF1F6C"/>
    <w:rsid w:val="00DF253C"/>
    <w:rsid w:val="00DF2E53"/>
    <w:rsid w:val="00DF6E00"/>
    <w:rsid w:val="00DF7A61"/>
    <w:rsid w:val="00E002A7"/>
    <w:rsid w:val="00E004EB"/>
    <w:rsid w:val="00E00ECA"/>
    <w:rsid w:val="00E02416"/>
    <w:rsid w:val="00E02CC2"/>
    <w:rsid w:val="00E02FEB"/>
    <w:rsid w:val="00E0394F"/>
    <w:rsid w:val="00E04A97"/>
    <w:rsid w:val="00E04ED7"/>
    <w:rsid w:val="00E07EB2"/>
    <w:rsid w:val="00E10F79"/>
    <w:rsid w:val="00E11397"/>
    <w:rsid w:val="00E11D1F"/>
    <w:rsid w:val="00E133EA"/>
    <w:rsid w:val="00E155F0"/>
    <w:rsid w:val="00E15EBA"/>
    <w:rsid w:val="00E161A6"/>
    <w:rsid w:val="00E16EA2"/>
    <w:rsid w:val="00E17C67"/>
    <w:rsid w:val="00E17CEB"/>
    <w:rsid w:val="00E202CA"/>
    <w:rsid w:val="00E2086E"/>
    <w:rsid w:val="00E236AC"/>
    <w:rsid w:val="00E23EAA"/>
    <w:rsid w:val="00E23F31"/>
    <w:rsid w:val="00E24207"/>
    <w:rsid w:val="00E242ED"/>
    <w:rsid w:val="00E26E74"/>
    <w:rsid w:val="00E27084"/>
    <w:rsid w:val="00E309A8"/>
    <w:rsid w:val="00E30B85"/>
    <w:rsid w:val="00E310FF"/>
    <w:rsid w:val="00E3145C"/>
    <w:rsid w:val="00E34AA8"/>
    <w:rsid w:val="00E34CC6"/>
    <w:rsid w:val="00E35561"/>
    <w:rsid w:val="00E365B7"/>
    <w:rsid w:val="00E3740C"/>
    <w:rsid w:val="00E37CD0"/>
    <w:rsid w:val="00E400A6"/>
    <w:rsid w:val="00E4137C"/>
    <w:rsid w:val="00E41B4B"/>
    <w:rsid w:val="00E41BF7"/>
    <w:rsid w:val="00E42B4F"/>
    <w:rsid w:val="00E44641"/>
    <w:rsid w:val="00E44C49"/>
    <w:rsid w:val="00E45BF1"/>
    <w:rsid w:val="00E468CF"/>
    <w:rsid w:val="00E46E4E"/>
    <w:rsid w:val="00E5078D"/>
    <w:rsid w:val="00E50DA3"/>
    <w:rsid w:val="00E51987"/>
    <w:rsid w:val="00E52B36"/>
    <w:rsid w:val="00E55519"/>
    <w:rsid w:val="00E56566"/>
    <w:rsid w:val="00E569E2"/>
    <w:rsid w:val="00E57036"/>
    <w:rsid w:val="00E631BA"/>
    <w:rsid w:val="00E63EEA"/>
    <w:rsid w:val="00E6400F"/>
    <w:rsid w:val="00E644C1"/>
    <w:rsid w:val="00E64D98"/>
    <w:rsid w:val="00E651CB"/>
    <w:rsid w:val="00E66072"/>
    <w:rsid w:val="00E675E3"/>
    <w:rsid w:val="00E70E4A"/>
    <w:rsid w:val="00E7115D"/>
    <w:rsid w:val="00E713A6"/>
    <w:rsid w:val="00E72E5F"/>
    <w:rsid w:val="00E73743"/>
    <w:rsid w:val="00E77682"/>
    <w:rsid w:val="00E80A4E"/>
    <w:rsid w:val="00E83266"/>
    <w:rsid w:val="00E849A0"/>
    <w:rsid w:val="00E851C6"/>
    <w:rsid w:val="00E87F0E"/>
    <w:rsid w:val="00E90C25"/>
    <w:rsid w:val="00E90C29"/>
    <w:rsid w:val="00E91048"/>
    <w:rsid w:val="00E91175"/>
    <w:rsid w:val="00E91403"/>
    <w:rsid w:val="00E915D7"/>
    <w:rsid w:val="00E93107"/>
    <w:rsid w:val="00E93A12"/>
    <w:rsid w:val="00E943B5"/>
    <w:rsid w:val="00E94D26"/>
    <w:rsid w:val="00E96647"/>
    <w:rsid w:val="00E9745B"/>
    <w:rsid w:val="00EA0207"/>
    <w:rsid w:val="00EA0D83"/>
    <w:rsid w:val="00EA2D4C"/>
    <w:rsid w:val="00EA3C1C"/>
    <w:rsid w:val="00EA4287"/>
    <w:rsid w:val="00EA709E"/>
    <w:rsid w:val="00EA7489"/>
    <w:rsid w:val="00EA77BB"/>
    <w:rsid w:val="00EA77CB"/>
    <w:rsid w:val="00EA7A35"/>
    <w:rsid w:val="00EB0633"/>
    <w:rsid w:val="00EB0EB8"/>
    <w:rsid w:val="00EB1918"/>
    <w:rsid w:val="00EB19F6"/>
    <w:rsid w:val="00EB3104"/>
    <w:rsid w:val="00EB3A56"/>
    <w:rsid w:val="00EB43E8"/>
    <w:rsid w:val="00EB5915"/>
    <w:rsid w:val="00EB5E67"/>
    <w:rsid w:val="00EB6AC2"/>
    <w:rsid w:val="00EB6C9C"/>
    <w:rsid w:val="00EB7823"/>
    <w:rsid w:val="00EB7D41"/>
    <w:rsid w:val="00EC02F9"/>
    <w:rsid w:val="00EC0D7E"/>
    <w:rsid w:val="00EC16C7"/>
    <w:rsid w:val="00EC70A2"/>
    <w:rsid w:val="00EC7915"/>
    <w:rsid w:val="00EC7F2B"/>
    <w:rsid w:val="00ED1A6C"/>
    <w:rsid w:val="00ED3FF8"/>
    <w:rsid w:val="00ED54FF"/>
    <w:rsid w:val="00ED5F26"/>
    <w:rsid w:val="00ED7A52"/>
    <w:rsid w:val="00EE0346"/>
    <w:rsid w:val="00EE04F0"/>
    <w:rsid w:val="00EE068A"/>
    <w:rsid w:val="00EE08AF"/>
    <w:rsid w:val="00EE1760"/>
    <w:rsid w:val="00EE2975"/>
    <w:rsid w:val="00EE29A0"/>
    <w:rsid w:val="00EE4536"/>
    <w:rsid w:val="00EE482C"/>
    <w:rsid w:val="00EE5944"/>
    <w:rsid w:val="00EE7810"/>
    <w:rsid w:val="00EF1D2C"/>
    <w:rsid w:val="00EF4358"/>
    <w:rsid w:val="00EF5168"/>
    <w:rsid w:val="00EF5A06"/>
    <w:rsid w:val="00EF7365"/>
    <w:rsid w:val="00F015D4"/>
    <w:rsid w:val="00F01950"/>
    <w:rsid w:val="00F0304F"/>
    <w:rsid w:val="00F03F55"/>
    <w:rsid w:val="00F056F4"/>
    <w:rsid w:val="00F073E6"/>
    <w:rsid w:val="00F112F0"/>
    <w:rsid w:val="00F14796"/>
    <w:rsid w:val="00F14DD2"/>
    <w:rsid w:val="00F1523E"/>
    <w:rsid w:val="00F20224"/>
    <w:rsid w:val="00F217F8"/>
    <w:rsid w:val="00F21D50"/>
    <w:rsid w:val="00F23D45"/>
    <w:rsid w:val="00F23FE7"/>
    <w:rsid w:val="00F258E6"/>
    <w:rsid w:val="00F259F0"/>
    <w:rsid w:val="00F25B2D"/>
    <w:rsid w:val="00F27CBF"/>
    <w:rsid w:val="00F305EF"/>
    <w:rsid w:val="00F31D04"/>
    <w:rsid w:val="00F332B3"/>
    <w:rsid w:val="00F336F1"/>
    <w:rsid w:val="00F33A23"/>
    <w:rsid w:val="00F3472F"/>
    <w:rsid w:val="00F34D92"/>
    <w:rsid w:val="00F3652B"/>
    <w:rsid w:val="00F3658A"/>
    <w:rsid w:val="00F36C5D"/>
    <w:rsid w:val="00F4004D"/>
    <w:rsid w:val="00F40638"/>
    <w:rsid w:val="00F41901"/>
    <w:rsid w:val="00F419E9"/>
    <w:rsid w:val="00F43B2E"/>
    <w:rsid w:val="00F43BF2"/>
    <w:rsid w:val="00F4490B"/>
    <w:rsid w:val="00F44CBF"/>
    <w:rsid w:val="00F455B1"/>
    <w:rsid w:val="00F46C31"/>
    <w:rsid w:val="00F46EE1"/>
    <w:rsid w:val="00F50351"/>
    <w:rsid w:val="00F5042C"/>
    <w:rsid w:val="00F51F28"/>
    <w:rsid w:val="00F54550"/>
    <w:rsid w:val="00F54917"/>
    <w:rsid w:val="00F54E23"/>
    <w:rsid w:val="00F55DE2"/>
    <w:rsid w:val="00F55F3C"/>
    <w:rsid w:val="00F578D8"/>
    <w:rsid w:val="00F60785"/>
    <w:rsid w:val="00F613FC"/>
    <w:rsid w:val="00F617F1"/>
    <w:rsid w:val="00F62258"/>
    <w:rsid w:val="00F62288"/>
    <w:rsid w:val="00F63AE1"/>
    <w:rsid w:val="00F64518"/>
    <w:rsid w:val="00F64898"/>
    <w:rsid w:val="00F64B1B"/>
    <w:rsid w:val="00F66D78"/>
    <w:rsid w:val="00F6705E"/>
    <w:rsid w:val="00F67066"/>
    <w:rsid w:val="00F7051F"/>
    <w:rsid w:val="00F70B39"/>
    <w:rsid w:val="00F71F01"/>
    <w:rsid w:val="00F73899"/>
    <w:rsid w:val="00F752FE"/>
    <w:rsid w:val="00F760F6"/>
    <w:rsid w:val="00F7751C"/>
    <w:rsid w:val="00F776E9"/>
    <w:rsid w:val="00F83494"/>
    <w:rsid w:val="00F8395E"/>
    <w:rsid w:val="00F83E8C"/>
    <w:rsid w:val="00F8698B"/>
    <w:rsid w:val="00F86A86"/>
    <w:rsid w:val="00F87085"/>
    <w:rsid w:val="00F879A6"/>
    <w:rsid w:val="00F900F3"/>
    <w:rsid w:val="00F91926"/>
    <w:rsid w:val="00F92088"/>
    <w:rsid w:val="00F9216F"/>
    <w:rsid w:val="00F9266E"/>
    <w:rsid w:val="00F927E0"/>
    <w:rsid w:val="00F93F22"/>
    <w:rsid w:val="00F949AF"/>
    <w:rsid w:val="00F94A5F"/>
    <w:rsid w:val="00F95AA0"/>
    <w:rsid w:val="00F95E50"/>
    <w:rsid w:val="00F9652D"/>
    <w:rsid w:val="00F97833"/>
    <w:rsid w:val="00F97E37"/>
    <w:rsid w:val="00FA09A8"/>
    <w:rsid w:val="00FA0CA3"/>
    <w:rsid w:val="00FA248A"/>
    <w:rsid w:val="00FA3CA1"/>
    <w:rsid w:val="00FA46B4"/>
    <w:rsid w:val="00FA5F15"/>
    <w:rsid w:val="00FA6122"/>
    <w:rsid w:val="00FA6F31"/>
    <w:rsid w:val="00FA7D69"/>
    <w:rsid w:val="00FAD1EC"/>
    <w:rsid w:val="00FB0A53"/>
    <w:rsid w:val="00FB27F6"/>
    <w:rsid w:val="00FB2AF7"/>
    <w:rsid w:val="00FB2FDB"/>
    <w:rsid w:val="00FB394B"/>
    <w:rsid w:val="00FB4984"/>
    <w:rsid w:val="00FB5C99"/>
    <w:rsid w:val="00FB6C92"/>
    <w:rsid w:val="00FC0685"/>
    <w:rsid w:val="00FC40C6"/>
    <w:rsid w:val="00FC481A"/>
    <w:rsid w:val="00FC55E9"/>
    <w:rsid w:val="00FC5BF0"/>
    <w:rsid w:val="00FC5D32"/>
    <w:rsid w:val="00FC6069"/>
    <w:rsid w:val="00FC69C5"/>
    <w:rsid w:val="00FD0481"/>
    <w:rsid w:val="00FD0AC6"/>
    <w:rsid w:val="00FD226A"/>
    <w:rsid w:val="00FD37D4"/>
    <w:rsid w:val="00FD47BE"/>
    <w:rsid w:val="00FD4E41"/>
    <w:rsid w:val="00FD61A2"/>
    <w:rsid w:val="00FD63EA"/>
    <w:rsid w:val="00FD71D9"/>
    <w:rsid w:val="00FD7B85"/>
    <w:rsid w:val="00FE0B29"/>
    <w:rsid w:val="00FE0EB6"/>
    <w:rsid w:val="00FE1054"/>
    <w:rsid w:val="00FE11FA"/>
    <w:rsid w:val="00FE166A"/>
    <w:rsid w:val="00FE224B"/>
    <w:rsid w:val="00FE2275"/>
    <w:rsid w:val="00FE2503"/>
    <w:rsid w:val="00FE3DC1"/>
    <w:rsid w:val="00FE4D88"/>
    <w:rsid w:val="00FE580F"/>
    <w:rsid w:val="00FE7B3B"/>
    <w:rsid w:val="00FF272C"/>
    <w:rsid w:val="00FF30F4"/>
    <w:rsid w:val="00FF32E4"/>
    <w:rsid w:val="00FF4AD8"/>
    <w:rsid w:val="00FF679D"/>
    <w:rsid w:val="00FF7C37"/>
    <w:rsid w:val="01218C8D"/>
    <w:rsid w:val="016A7A14"/>
    <w:rsid w:val="0178D02F"/>
    <w:rsid w:val="01D2BF73"/>
    <w:rsid w:val="028706CA"/>
    <w:rsid w:val="0298DC48"/>
    <w:rsid w:val="02B7ACA5"/>
    <w:rsid w:val="02E57472"/>
    <w:rsid w:val="02F53C28"/>
    <w:rsid w:val="03353C4C"/>
    <w:rsid w:val="033B717F"/>
    <w:rsid w:val="034B4001"/>
    <w:rsid w:val="0350EF7D"/>
    <w:rsid w:val="037AD646"/>
    <w:rsid w:val="0384FA7E"/>
    <w:rsid w:val="0394D29F"/>
    <w:rsid w:val="03978279"/>
    <w:rsid w:val="039B0A30"/>
    <w:rsid w:val="03A24A00"/>
    <w:rsid w:val="03A8DDEF"/>
    <w:rsid w:val="03C5C5E2"/>
    <w:rsid w:val="03CDE0C5"/>
    <w:rsid w:val="03D226C4"/>
    <w:rsid w:val="04043BA4"/>
    <w:rsid w:val="04099A08"/>
    <w:rsid w:val="04547377"/>
    <w:rsid w:val="04577BAB"/>
    <w:rsid w:val="04EAACFB"/>
    <w:rsid w:val="05192072"/>
    <w:rsid w:val="052FE930"/>
    <w:rsid w:val="05323B80"/>
    <w:rsid w:val="057655C4"/>
    <w:rsid w:val="0580D49A"/>
    <w:rsid w:val="05D51E4B"/>
    <w:rsid w:val="05F75311"/>
    <w:rsid w:val="061C0634"/>
    <w:rsid w:val="06342AFC"/>
    <w:rsid w:val="064EA17C"/>
    <w:rsid w:val="0659C6DB"/>
    <w:rsid w:val="066212A5"/>
    <w:rsid w:val="0684B883"/>
    <w:rsid w:val="069BBEF7"/>
    <w:rsid w:val="06C9D5EE"/>
    <w:rsid w:val="06F3D8ED"/>
    <w:rsid w:val="070B4978"/>
    <w:rsid w:val="07252BC4"/>
    <w:rsid w:val="07432066"/>
    <w:rsid w:val="078CD53C"/>
    <w:rsid w:val="078DE646"/>
    <w:rsid w:val="07C0D77F"/>
    <w:rsid w:val="07D0E8C7"/>
    <w:rsid w:val="07D1E932"/>
    <w:rsid w:val="07D32685"/>
    <w:rsid w:val="07DE3D5B"/>
    <w:rsid w:val="07E07F8D"/>
    <w:rsid w:val="07E0E109"/>
    <w:rsid w:val="080DBD76"/>
    <w:rsid w:val="0841266E"/>
    <w:rsid w:val="0846B828"/>
    <w:rsid w:val="0846E766"/>
    <w:rsid w:val="089DBE2D"/>
    <w:rsid w:val="08D3EA0E"/>
    <w:rsid w:val="08FEDF80"/>
    <w:rsid w:val="0900FCCF"/>
    <w:rsid w:val="091B1BC6"/>
    <w:rsid w:val="092C8228"/>
    <w:rsid w:val="09386715"/>
    <w:rsid w:val="095F8F46"/>
    <w:rsid w:val="0972D849"/>
    <w:rsid w:val="099FC1EB"/>
    <w:rsid w:val="0A016391"/>
    <w:rsid w:val="0A0E7B1E"/>
    <w:rsid w:val="0A55F406"/>
    <w:rsid w:val="0A8AE310"/>
    <w:rsid w:val="0AA0B128"/>
    <w:rsid w:val="0AB7DFC6"/>
    <w:rsid w:val="0B1B59C0"/>
    <w:rsid w:val="0BC7D500"/>
    <w:rsid w:val="0BD50F94"/>
    <w:rsid w:val="0C44EA8E"/>
    <w:rsid w:val="0C550814"/>
    <w:rsid w:val="0C5F18C6"/>
    <w:rsid w:val="0CBAF8AF"/>
    <w:rsid w:val="0CF0C6FD"/>
    <w:rsid w:val="0D05A88B"/>
    <w:rsid w:val="0D1297A9"/>
    <w:rsid w:val="0D4DD47A"/>
    <w:rsid w:val="0DA3D475"/>
    <w:rsid w:val="0DB21C64"/>
    <w:rsid w:val="0DC4D18F"/>
    <w:rsid w:val="0DC4E6FD"/>
    <w:rsid w:val="0DD6BA7E"/>
    <w:rsid w:val="0DE109F3"/>
    <w:rsid w:val="0DF5CB73"/>
    <w:rsid w:val="0E1DBB85"/>
    <w:rsid w:val="0E31279F"/>
    <w:rsid w:val="0E610A37"/>
    <w:rsid w:val="0F071C23"/>
    <w:rsid w:val="0F1C81E5"/>
    <w:rsid w:val="0F2C32D8"/>
    <w:rsid w:val="0F514E1A"/>
    <w:rsid w:val="0F55CF65"/>
    <w:rsid w:val="0F68D312"/>
    <w:rsid w:val="0F956C4B"/>
    <w:rsid w:val="0FAB3870"/>
    <w:rsid w:val="0FBD7C91"/>
    <w:rsid w:val="0FC88577"/>
    <w:rsid w:val="0FDF4E65"/>
    <w:rsid w:val="0FF0056D"/>
    <w:rsid w:val="10353C20"/>
    <w:rsid w:val="1078065C"/>
    <w:rsid w:val="10894E97"/>
    <w:rsid w:val="10978BC3"/>
    <w:rsid w:val="10B06774"/>
    <w:rsid w:val="10B55E63"/>
    <w:rsid w:val="10D4CD2E"/>
    <w:rsid w:val="110D8B07"/>
    <w:rsid w:val="1158A6AC"/>
    <w:rsid w:val="1169736D"/>
    <w:rsid w:val="1179415F"/>
    <w:rsid w:val="11925E07"/>
    <w:rsid w:val="11B512A8"/>
    <w:rsid w:val="11EE2CFC"/>
    <w:rsid w:val="11F71C11"/>
    <w:rsid w:val="11FBDD46"/>
    <w:rsid w:val="122B3071"/>
    <w:rsid w:val="125F63E2"/>
    <w:rsid w:val="126F4A9F"/>
    <w:rsid w:val="127C8B77"/>
    <w:rsid w:val="1283CCBD"/>
    <w:rsid w:val="12A28379"/>
    <w:rsid w:val="12AFD09F"/>
    <w:rsid w:val="12BCA4BF"/>
    <w:rsid w:val="12CB31A0"/>
    <w:rsid w:val="12F2CC4B"/>
    <w:rsid w:val="1318779E"/>
    <w:rsid w:val="13374909"/>
    <w:rsid w:val="1343F958"/>
    <w:rsid w:val="134FD61C"/>
    <w:rsid w:val="13532361"/>
    <w:rsid w:val="1379CE57"/>
    <w:rsid w:val="13C89F04"/>
    <w:rsid w:val="13D2D641"/>
    <w:rsid w:val="140EC88F"/>
    <w:rsid w:val="14485B6D"/>
    <w:rsid w:val="146E5664"/>
    <w:rsid w:val="148BAED2"/>
    <w:rsid w:val="14965F74"/>
    <w:rsid w:val="149FF7E1"/>
    <w:rsid w:val="14F07E7D"/>
    <w:rsid w:val="14FF4397"/>
    <w:rsid w:val="1551CC8E"/>
    <w:rsid w:val="15ECBB59"/>
    <w:rsid w:val="161221DE"/>
    <w:rsid w:val="16150023"/>
    <w:rsid w:val="16187E5F"/>
    <w:rsid w:val="164DF122"/>
    <w:rsid w:val="16996E45"/>
    <w:rsid w:val="169A2971"/>
    <w:rsid w:val="16BB16EF"/>
    <w:rsid w:val="16D7542D"/>
    <w:rsid w:val="16DA967A"/>
    <w:rsid w:val="1700ACEF"/>
    <w:rsid w:val="1764093C"/>
    <w:rsid w:val="17871693"/>
    <w:rsid w:val="17B34970"/>
    <w:rsid w:val="180D5A40"/>
    <w:rsid w:val="182B9E3A"/>
    <w:rsid w:val="183532E4"/>
    <w:rsid w:val="185D6699"/>
    <w:rsid w:val="18807046"/>
    <w:rsid w:val="18D59706"/>
    <w:rsid w:val="18E7B85A"/>
    <w:rsid w:val="191F25C9"/>
    <w:rsid w:val="19405913"/>
    <w:rsid w:val="1971A22A"/>
    <w:rsid w:val="198BE1DC"/>
    <w:rsid w:val="19CB5D3C"/>
    <w:rsid w:val="1A1600D3"/>
    <w:rsid w:val="1A2D4EAC"/>
    <w:rsid w:val="1A5A3ACB"/>
    <w:rsid w:val="1A6A5713"/>
    <w:rsid w:val="1ACD4AB0"/>
    <w:rsid w:val="1AF0556A"/>
    <w:rsid w:val="1AFC2DE7"/>
    <w:rsid w:val="1B20AC9B"/>
    <w:rsid w:val="1B29C41A"/>
    <w:rsid w:val="1B50D007"/>
    <w:rsid w:val="1B6298E0"/>
    <w:rsid w:val="1B667849"/>
    <w:rsid w:val="1B9E7E63"/>
    <w:rsid w:val="1BCDA376"/>
    <w:rsid w:val="1C24A13D"/>
    <w:rsid w:val="1C353D1F"/>
    <w:rsid w:val="1C372B72"/>
    <w:rsid w:val="1C5359D0"/>
    <w:rsid w:val="1C5A298A"/>
    <w:rsid w:val="1C6EBA8F"/>
    <w:rsid w:val="1C82D65F"/>
    <w:rsid w:val="1C8F2A71"/>
    <w:rsid w:val="1D0268BA"/>
    <w:rsid w:val="1D0DE1E6"/>
    <w:rsid w:val="1D2BEE1B"/>
    <w:rsid w:val="1D32BF32"/>
    <w:rsid w:val="1D51735C"/>
    <w:rsid w:val="1D840691"/>
    <w:rsid w:val="1D889AD9"/>
    <w:rsid w:val="1D99C69C"/>
    <w:rsid w:val="1DB46C92"/>
    <w:rsid w:val="1DF4C063"/>
    <w:rsid w:val="1E246DCB"/>
    <w:rsid w:val="1E9442CF"/>
    <w:rsid w:val="1E949E21"/>
    <w:rsid w:val="1EE1F993"/>
    <w:rsid w:val="1F14FAB6"/>
    <w:rsid w:val="1F2ED606"/>
    <w:rsid w:val="1F3101CC"/>
    <w:rsid w:val="1F5CBFDE"/>
    <w:rsid w:val="1F85327A"/>
    <w:rsid w:val="1FA9B56B"/>
    <w:rsid w:val="1FABBD40"/>
    <w:rsid w:val="1FC01B2E"/>
    <w:rsid w:val="1FF95A63"/>
    <w:rsid w:val="20593610"/>
    <w:rsid w:val="207664BB"/>
    <w:rsid w:val="20775051"/>
    <w:rsid w:val="20806DD0"/>
    <w:rsid w:val="20836FC5"/>
    <w:rsid w:val="208D33C0"/>
    <w:rsid w:val="20B0F22B"/>
    <w:rsid w:val="20BC41BC"/>
    <w:rsid w:val="20DDB2CA"/>
    <w:rsid w:val="21301B0C"/>
    <w:rsid w:val="217740CE"/>
    <w:rsid w:val="2196010B"/>
    <w:rsid w:val="21E4A233"/>
    <w:rsid w:val="2249C666"/>
    <w:rsid w:val="22574F5F"/>
    <w:rsid w:val="226488AD"/>
    <w:rsid w:val="227CE87E"/>
    <w:rsid w:val="2295DDD4"/>
    <w:rsid w:val="2298CEA0"/>
    <w:rsid w:val="229CA7E4"/>
    <w:rsid w:val="22B89149"/>
    <w:rsid w:val="22B926A4"/>
    <w:rsid w:val="22CA31A8"/>
    <w:rsid w:val="22E00048"/>
    <w:rsid w:val="2321C36A"/>
    <w:rsid w:val="239C18C8"/>
    <w:rsid w:val="23AB4254"/>
    <w:rsid w:val="24161112"/>
    <w:rsid w:val="24189AF9"/>
    <w:rsid w:val="249D7B02"/>
    <w:rsid w:val="24AB8F5B"/>
    <w:rsid w:val="24B68268"/>
    <w:rsid w:val="24BFACCC"/>
    <w:rsid w:val="251F0278"/>
    <w:rsid w:val="2579C165"/>
    <w:rsid w:val="259703EC"/>
    <w:rsid w:val="25A6AEA6"/>
    <w:rsid w:val="260E2BF0"/>
    <w:rsid w:val="26162BDB"/>
    <w:rsid w:val="263B43BB"/>
    <w:rsid w:val="266A5F76"/>
    <w:rsid w:val="2674CC2E"/>
    <w:rsid w:val="26814A0F"/>
    <w:rsid w:val="26942534"/>
    <w:rsid w:val="26A62BE2"/>
    <w:rsid w:val="26DDEE41"/>
    <w:rsid w:val="2730F7F8"/>
    <w:rsid w:val="275321BA"/>
    <w:rsid w:val="275567C0"/>
    <w:rsid w:val="27597D1A"/>
    <w:rsid w:val="27714526"/>
    <w:rsid w:val="27824EAE"/>
    <w:rsid w:val="27983E9E"/>
    <w:rsid w:val="27B1976E"/>
    <w:rsid w:val="27C17ED3"/>
    <w:rsid w:val="27DD0D2B"/>
    <w:rsid w:val="2898872E"/>
    <w:rsid w:val="28BD21D4"/>
    <w:rsid w:val="28C9AD8A"/>
    <w:rsid w:val="28D5C377"/>
    <w:rsid w:val="2934F7B7"/>
    <w:rsid w:val="2948E5C2"/>
    <w:rsid w:val="299C77E2"/>
    <w:rsid w:val="29A546D7"/>
    <w:rsid w:val="2A08D047"/>
    <w:rsid w:val="2A09034E"/>
    <w:rsid w:val="2A0E6EF1"/>
    <w:rsid w:val="2A2A2C06"/>
    <w:rsid w:val="2A39283D"/>
    <w:rsid w:val="2A57686D"/>
    <w:rsid w:val="2A66F998"/>
    <w:rsid w:val="2AC4A53A"/>
    <w:rsid w:val="2AC7C597"/>
    <w:rsid w:val="2AE3801A"/>
    <w:rsid w:val="2AECC689"/>
    <w:rsid w:val="2AF668BE"/>
    <w:rsid w:val="2B165005"/>
    <w:rsid w:val="2B5B28D2"/>
    <w:rsid w:val="2B77B541"/>
    <w:rsid w:val="2B8E1D45"/>
    <w:rsid w:val="2B91158C"/>
    <w:rsid w:val="2B9C4799"/>
    <w:rsid w:val="2BEE326E"/>
    <w:rsid w:val="2C30C559"/>
    <w:rsid w:val="2C3A4A98"/>
    <w:rsid w:val="2C474AB8"/>
    <w:rsid w:val="2C8F512F"/>
    <w:rsid w:val="2CC955D7"/>
    <w:rsid w:val="2CDD7240"/>
    <w:rsid w:val="2CDFF7BE"/>
    <w:rsid w:val="2D078DCB"/>
    <w:rsid w:val="2D1160F4"/>
    <w:rsid w:val="2D3BDFFC"/>
    <w:rsid w:val="2D9BCBBF"/>
    <w:rsid w:val="2DAFA735"/>
    <w:rsid w:val="2DFB02B7"/>
    <w:rsid w:val="2E4294DE"/>
    <w:rsid w:val="2E521959"/>
    <w:rsid w:val="2E6F9140"/>
    <w:rsid w:val="2E7C7613"/>
    <w:rsid w:val="2E9009B1"/>
    <w:rsid w:val="2E9C950B"/>
    <w:rsid w:val="2EA01B8A"/>
    <w:rsid w:val="2EA3629F"/>
    <w:rsid w:val="2ED539E3"/>
    <w:rsid w:val="2EFFF026"/>
    <w:rsid w:val="2F1C5513"/>
    <w:rsid w:val="2F20792C"/>
    <w:rsid w:val="2F24BD39"/>
    <w:rsid w:val="2F36114C"/>
    <w:rsid w:val="2F53BB1F"/>
    <w:rsid w:val="2FC6B4F1"/>
    <w:rsid w:val="2FDC8111"/>
    <w:rsid w:val="3004B261"/>
    <w:rsid w:val="30058CEF"/>
    <w:rsid w:val="3013A60B"/>
    <w:rsid w:val="306A74B4"/>
    <w:rsid w:val="30789B58"/>
    <w:rsid w:val="30AD33E1"/>
    <w:rsid w:val="30E2A426"/>
    <w:rsid w:val="30E3BAE7"/>
    <w:rsid w:val="3121B57D"/>
    <w:rsid w:val="3127C230"/>
    <w:rsid w:val="3135D00A"/>
    <w:rsid w:val="313654A8"/>
    <w:rsid w:val="3138698F"/>
    <w:rsid w:val="313A02E3"/>
    <w:rsid w:val="313B68CC"/>
    <w:rsid w:val="3167EBA6"/>
    <w:rsid w:val="31932AFF"/>
    <w:rsid w:val="31DBC119"/>
    <w:rsid w:val="31E320A4"/>
    <w:rsid w:val="320D72E8"/>
    <w:rsid w:val="321DD813"/>
    <w:rsid w:val="3243B723"/>
    <w:rsid w:val="329761AA"/>
    <w:rsid w:val="3299566D"/>
    <w:rsid w:val="32AB175B"/>
    <w:rsid w:val="32D70556"/>
    <w:rsid w:val="32EEC3DC"/>
    <w:rsid w:val="32FB9E4E"/>
    <w:rsid w:val="33954A98"/>
    <w:rsid w:val="33A48A3F"/>
    <w:rsid w:val="33C25675"/>
    <w:rsid w:val="33CBF05C"/>
    <w:rsid w:val="33E4FCC8"/>
    <w:rsid w:val="33EDCEAB"/>
    <w:rsid w:val="33F88895"/>
    <w:rsid w:val="344290EE"/>
    <w:rsid w:val="3450F6E8"/>
    <w:rsid w:val="3479422C"/>
    <w:rsid w:val="34D38E90"/>
    <w:rsid w:val="351E0186"/>
    <w:rsid w:val="3526891F"/>
    <w:rsid w:val="3535CCE0"/>
    <w:rsid w:val="35383E47"/>
    <w:rsid w:val="355E93DD"/>
    <w:rsid w:val="356CAD9A"/>
    <w:rsid w:val="35FFF6A7"/>
    <w:rsid w:val="3616CA36"/>
    <w:rsid w:val="361B8673"/>
    <w:rsid w:val="361F9C9C"/>
    <w:rsid w:val="367118BF"/>
    <w:rsid w:val="368346C4"/>
    <w:rsid w:val="368E487C"/>
    <w:rsid w:val="36909E5A"/>
    <w:rsid w:val="36A37792"/>
    <w:rsid w:val="36AEE2A5"/>
    <w:rsid w:val="36B2F6AE"/>
    <w:rsid w:val="36D0D513"/>
    <w:rsid w:val="37A9C650"/>
    <w:rsid w:val="37BF25FE"/>
    <w:rsid w:val="37E202D1"/>
    <w:rsid w:val="383C4B83"/>
    <w:rsid w:val="383E384E"/>
    <w:rsid w:val="387530D6"/>
    <w:rsid w:val="388B5041"/>
    <w:rsid w:val="389581C7"/>
    <w:rsid w:val="38B5B0D8"/>
    <w:rsid w:val="38E0C9F8"/>
    <w:rsid w:val="392388FA"/>
    <w:rsid w:val="3984044F"/>
    <w:rsid w:val="39B76FDB"/>
    <w:rsid w:val="39BF7DC9"/>
    <w:rsid w:val="39D128C1"/>
    <w:rsid w:val="39E22E44"/>
    <w:rsid w:val="39F434C2"/>
    <w:rsid w:val="39FBDE61"/>
    <w:rsid w:val="3A29872B"/>
    <w:rsid w:val="3A39FC19"/>
    <w:rsid w:val="3A4A6A42"/>
    <w:rsid w:val="3A646324"/>
    <w:rsid w:val="3A7E2040"/>
    <w:rsid w:val="3A930E36"/>
    <w:rsid w:val="3AB71335"/>
    <w:rsid w:val="3ABBF71B"/>
    <w:rsid w:val="3AC4B8E3"/>
    <w:rsid w:val="3B30D95C"/>
    <w:rsid w:val="3B517030"/>
    <w:rsid w:val="3B67B137"/>
    <w:rsid w:val="3BD40790"/>
    <w:rsid w:val="3BF6150B"/>
    <w:rsid w:val="3C1280A9"/>
    <w:rsid w:val="3C4F3662"/>
    <w:rsid w:val="3C5B96B0"/>
    <w:rsid w:val="3CB106E2"/>
    <w:rsid w:val="3CC507BC"/>
    <w:rsid w:val="3D2D7008"/>
    <w:rsid w:val="3D34D9E1"/>
    <w:rsid w:val="3D377A83"/>
    <w:rsid w:val="3D6C5D02"/>
    <w:rsid w:val="3D75C60F"/>
    <w:rsid w:val="3D7A9CEE"/>
    <w:rsid w:val="3D980093"/>
    <w:rsid w:val="3DAE1AB2"/>
    <w:rsid w:val="3DBEEC12"/>
    <w:rsid w:val="3DEAD084"/>
    <w:rsid w:val="3DF513F1"/>
    <w:rsid w:val="3DFB4F28"/>
    <w:rsid w:val="3DFE478E"/>
    <w:rsid w:val="3E1259D9"/>
    <w:rsid w:val="3E2EC0F2"/>
    <w:rsid w:val="3E4C6D69"/>
    <w:rsid w:val="3EA25D85"/>
    <w:rsid w:val="3EA6686D"/>
    <w:rsid w:val="3EB19DE4"/>
    <w:rsid w:val="3EEDA5D8"/>
    <w:rsid w:val="3EF29D3D"/>
    <w:rsid w:val="3F247086"/>
    <w:rsid w:val="3F37A798"/>
    <w:rsid w:val="3F494232"/>
    <w:rsid w:val="3F656A3C"/>
    <w:rsid w:val="401488C3"/>
    <w:rsid w:val="40150B6B"/>
    <w:rsid w:val="401DEA8B"/>
    <w:rsid w:val="405F6B0B"/>
    <w:rsid w:val="4092D7F4"/>
    <w:rsid w:val="40CEE87A"/>
    <w:rsid w:val="40F350A4"/>
    <w:rsid w:val="41049BF4"/>
    <w:rsid w:val="417B28FF"/>
    <w:rsid w:val="41827CAC"/>
    <w:rsid w:val="4193E851"/>
    <w:rsid w:val="41CA4090"/>
    <w:rsid w:val="41F2B403"/>
    <w:rsid w:val="420E191F"/>
    <w:rsid w:val="427EB102"/>
    <w:rsid w:val="429F6032"/>
    <w:rsid w:val="42AB3016"/>
    <w:rsid w:val="42DA2004"/>
    <w:rsid w:val="42EC07D9"/>
    <w:rsid w:val="42F12192"/>
    <w:rsid w:val="43469661"/>
    <w:rsid w:val="434F97D4"/>
    <w:rsid w:val="439C7840"/>
    <w:rsid w:val="43A0D8E0"/>
    <w:rsid w:val="43A75613"/>
    <w:rsid w:val="43B4B750"/>
    <w:rsid w:val="43DAADAE"/>
    <w:rsid w:val="43F27C4D"/>
    <w:rsid w:val="440870A2"/>
    <w:rsid w:val="4417E0CA"/>
    <w:rsid w:val="4419CE61"/>
    <w:rsid w:val="442C58D8"/>
    <w:rsid w:val="443B22FE"/>
    <w:rsid w:val="4485EF76"/>
    <w:rsid w:val="44877CD5"/>
    <w:rsid w:val="448D7515"/>
    <w:rsid w:val="44BA74AB"/>
    <w:rsid w:val="44C45B53"/>
    <w:rsid w:val="44C67273"/>
    <w:rsid w:val="453B411A"/>
    <w:rsid w:val="45A039BA"/>
    <w:rsid w:val="45C8FBE7"/>
    <w:rsid w:val="45E243B8"/>
    <w:rsid w:val="460B92F4"/>
    <w:rsid w:val="462A7B51"/>
    <w:rsid w:val="4642DD8D"/>
    <w:rsid w:val="46444AD1"/>
    <w:rsid w:val="464EFE9C"/>
    <w:rsid w:val="465FDE87"/>
    <w:rsid w:val="4682A7CC"/>
    <w:rsid w:val="46B40F4D"/>
    <w:rsid w:val="46F9B072"/>
    <w:rsid w:val="470C442E"/>
    <w:rsid w:val="4710BCDB"/>
    <w:rsid w:val="4717342A"/>
    <w:rsid w:val="473FB0B9"/>
    <w:rsid w:val="47434798"/>
    <w:rsid w:val="474B3ED7"/>
    <w:rsid w:val="47DB48D6"/>
    <w:rsid w:val="47E3172C"/>
    <w:rsid w:val="48341A35"/>
    <w:rsid w:val="48651670"/>
    <w:rsid w:val="4889766E"/>
    <w:rsid w:val="488F4429"/>
    <w:rsid w:val="48C2939C"/>
    <w:rsid w:val="48E07FA0"/>
    <w:rsid w:val="499FACAA"/>
    <w:rsid w:val="49BE502A"/>
    <w:rsid w:val="49C5A02B"/>
    <w:rsid w:val="4A03CD30"/>
    <w:rsid w:val="4A0EEF05"/>
    <w:rsid w:val="4A141D52"/>
    <w:rsid w:val="4A1956D9"/>
    <w:rsid w:val="4A818306"/>
    <w:rsid w:val="4A8DB851"/>
    <w:rsid w:val="4A9C000B"/>
    <w:rsid w:val="4AC0A421"/>
    <w:rsid w:val="4ACA3F45"/>
    <w:rsid w:val="4AE59872"/>
    <w:rsid w:val="4AE6727F"/>
    <w:rsid w:val="4AF8D98E"/>
    <w:rsid w:val="4B03B01D"/>
    <w:rsid w:val="4B0A3D7B"/>
    <w:rsid w:val="4B16375A"/>
    <w:rsid w:val="4B1D6F41"/>
    <w:rsid w:val="4BB23C8B"/>
    <w:rsid w:val="4BCD940E"/>
    <w:rsid w:val="4BECA65D"/>
    <w:rsid w:val="4C2D3F11"/>
    <w:rsid w:val="4C3E13A5"/>
    <w:rsid w:val="4C5475D1"/>
    <w:rsid w:val="4C55F36E"/>
    <w:rsid w:val="4C691175"/>
    <w:rsid w:val="4C8B8704"/>
    <w:rsid w:val="4CC52638"/>
    <w:rsid w:val="4CC6B616"/>
    <w:rsid w:val="4CCABCE1"/>
    <w:rsid w:val="4CD005C8"/>
    <w:rsid w:val="4D0C0A46"/>
    <w:rsid w:val="4D0D65FC"/>
    <w:rsid w:val="4D76006F"/>
    <w:rsid w:val="4D7A0549"/>
    <w:rsid w:val="4D8BCFA2"/>
    <w:rsid w:val="4D8F08AE"/>
    <w:rsid w:val="4D99F850"/>
    <w:rsid w:val="4DB887BE"/>
    <w:rsid w:val="4DBA384E"/>
    <w:rsid w:val="4DBF9B21"/>
    <w:rsid w:val="4E014751"/>
    <w:rsid w:val="4E5107E0"/>
    <w:rsid w:val="4E78D32F"/>
    <w:rsid w:val="4EB48403"/>
    <w:rsid w:val="4EBCBF08"/>
    <w:rsid w:val="4EE1CE27"/>
    <w:rsid w:val="4F3B3276"/>
    <w:rsid w:val="4F4400FC"/>
    <w:rsid w:val="4F8916ED"/>
    <w:rsid w:val="4F8CBEB2"/>
    <w:rsid w:val="4FA62E74"/>
    <w:rsid w:val="4FA8F83F"/>
    <w:rsid w:val="4FED2361"/>
    <w:rsid w:val="4FFC1ED8"/>
    <w:rsid w:val="502E4276"/>
    <w:rsid w:val="504A19A4"/>
    <w:rsid w:val="507BD9F8"/>
    <w:rsid w:val="50818030"/>
    <w:rsid w:val="508648D3"/>
    <w:rsid w:val="50BF9DB0"/>
    <w:rsid w:val="50C1D59C"/>
    <w:rsid w:val="50C88506"/>
    <w:rsid w:val="50FC1143"/>
    <w:rsid w:val="51224452"/>
    <w:rsid w:val="512F60C1"/>
    <w:rsid w:val="5182CD4B"/>
    <w:rsid w:val="521001C8"/>
    <w:rsid w:val="521285A8"/>
    <w:rsid w:val="521606BA"/>
    <w:rsid w:val="524C8C45"/>
    <w:rsid w:val="526E8D72"/>
    <w:rsid w:val="52A5D387"/>
    <w:rsid w:val="5301063B"/>
    <w:rsid w:val="5320D770"/>
    <w:rsid w:val="53291E23"/>
    <w:rsid w:val="53329684"/>
    <w:rsid w:val="53545B51"/>
    <w:rsid w:val="5356ABE1"/>
    <w:rsid w:val="5358CF41"/>
    <w:rsid w:val="5378B840"/>
    <w:rsid w:val="537BE3CD"/>
    <w:rsid w:val="53AC4F1C"/>
    <w:rsid w:val="53BBA3D8"/>
    <w:rsid w:val="53F116EA"/>
    <w:rsid w:val="5413ED1C"/>
    <w:rsid w:val="54317D86"/>
    <w:rsid w:val="54971AB9"/>
    <w:rsid w:val="54AECC98"/>
    <w:rsid w:val="54F13D6D"/>
    <w:rsid w:val="5500A329"/>
    <w:rsid w:val="551F72B0"/>
    <w:rsid w:val="5523CE1D"/>
    <w:rsid w:val="5532BA39"/>
    <w:rsid w:val="554A061E"/>
    <w:rsid w:val="556422E4"/>
    <w:rsid w:val="55891086"/>
    <w:rsid w:val="55AD5930"/>
    <w:rsid w:val="55C769A1"/>
    <w:rsid w:val="55F2022F"/>
    <w:rsid w:val="55F2458D"/>
    <w:rsid w:val="5657E245"/>
    <w:rsid w:val="565AFFF4"/>
    <w:rsid w:val="56638430"/>
    <w:rsid w:val="567BB573"/>
    <w:rsid w:val="56F50955"/>
    <w:rsid w:val="571308A3"/>
    <w:rsid w:val="5745E9EF"/>
    <w:rsid w:val="575EFEE2"/>
    <w:rsid w:val="577BF3BB"/>
    <w:rsid w:val="57896D3F"/>
    <w:rsid w:val="57A2BCCF"/>
    <w:rsid w:val="57CEDE6E"/>
    <w:rsid w:val="57D3B904"/>
    <w:rsid w:val="57EF2115"/>
    <w:rsid w:val="581E25EB"/>
    <w:rsid w:val="58449E6C"/>
    <w:rsid w:val="58480E20"/>
    <w:rsid w:val="5862CA0B"/>
    <w:rsid w:val="586718FF"/>
    <w:rsid w:val="5870F923"/>
    <w:rsid w:val="58739400"/>
    <w:rsid w:val="588BD973"/>
    <w:rsid w:val="58A9F4D6"/>
    <w:rsid w:val="58ABF577"/>
    <w:rsid w:val="58D55C06"/>
    <w:rsid w:val="5937BA27"/>
    <w:rsid w:val="5959FEEB"/>
    <w:rsid w:val="596305E8"/>
    <w:rsid w:val="596DAF03"/>
    <w:rsid w:val="5980AD9C"/>
    <w:rsid w:val="598296CE"/>
    <w:rsid w:val="59A3440E"/>
    <w:rsid w:val="59C75758"/>
    <w:rsid w:val="5A15A578"/>
    <w:rsid w:val="5A30762B"/>
    <w:rsid w:val="5A38F068"/>
    <w:rsid w:val="5A3CD9B9"/>
    <w:rsid w:val="5AB5179D"/>
    <w:rsid w:val="5ABDD5E7"/>
    <w:rsid w:val="5AE5B366"/>
    <w:rsid w:val="5B320AEE"/>
    <w:rsid w:val="5B423596"/>
    <w:rsid w:val="5B526EC9"/>
    <w:rsid w:val="5B95DA2E"/>
    <w:rsid w:val="5BB0CD4E"/>
    <w:rsid w:val="5C24BC04"/>
    <w:rsid w:val="5C3D9BDD"/>
    <w:rsid w:val="5C59A2FE"/>
    <w:rsid w:val="5C5AB8E5"/>
    <w:rsid w:val="5C618512"/>
    <w:rsid w:val="5C7BECEA"/>
    <w:rsid w:val="5C85DC09"/>
    <w:rsid w:val="5C9F1738"/>
    <w:rsid w:val="5CB7C926"/>
    <w:rsid w:val="5CC3EF66"/>
    <w:rsid w:val="5CE9E813"/>
    <w:rsid w:val="5D030096"/>
    <w:rsid w:val="5D058BC4"/>
    <w:rsid w:val="5D1FC024"/>
    <w:rsid w:val="5D2CBD61"/>
    <w:rsid w:val="5D7CDA24"/>
    <w:rsid w:val="5D84F3B7"/>
    <w:rsid w:val="5DD88116"/>
    <w:rsid w:val="5DDAB2E6"/>
    <w:rsid w:val="5E1646F5"/>
    <w:rsid w:val="5E2AACF5"/>
    <w:rsid w:val="5E5B57B7"/>
    <w:rsid w:val="5E626E67"/>
    <w:rsid w:val="5EC06DEA"/>
    <w:rsid w:val="5ED3D958"/>
    <w:rsid w:val="5F0F6F67"/>
    <w:rsid w:val="5F2B7FC2"/>
    <w:rsid w:val="5F35F0BB"/>
    <w:rsid w:val="5F5564C5"/>
    <w:rsid w:val="5FBFC7E8"/>
    <w:rsid w:val="5FC3E519"/>
    <w:rsid w:val="5FD85454"/>
    <w:rsid w:val="6084D525"/>
    <w:rsid w:val="60A911A8"/>
    <w:rsid w:val="610978BD"/>
    <w:rsid w:val="61634648"/>
    <w:rsid w:val="61902833"/>
    <w:rsid w:val="61908004"/>
    <w:rsid w:val="61AA537F"/>
    <w:rsid w:val="61B5B8BC"/>
    <w:rsid w:val="61C4C802"/>
    <w:rsid w:val="61CFEBEC"/>
    <w:rsid w:val="62478F6A"/>
    <w:rsid w:val="630BF857"/>
    <w:rsid w:val="631DE4DF"/>
    <w:rsid w:val="63228F20"/>
    <w:rsid w:val="6341AD06"/>
    <w:rsid w:val="6390D2B6"/>
    <w:rsid w:val="63F39A9A"/>
    <w:rsid w:val="64085966"/>
    <w:rsid w:val="64502459"/>
    <w:rsid w:val="647C551D"/>
    <w:rsid w:val="64B3C82D"/>
    <w:rsid w:val="64E4BDB7"/>
    <w:rsid w:val="64EFE6E7"/>
    <w:rsid w:val="64F5BD86"/>
    <w:rsid w:val="65754B0E"/>
    <w:rsid w:val="65A49872"/>
    <w:rsid w:val="65C05DC5"/>
    <w:rsid w:val="65E40D1D"/>
    <w:rsid w:val="65E94116"/>
    <w:rsid w:val="65EE9C10"/>
    <w:rsid w:val="66048D2E"/>
    <w:rsid w:val="660D0D1C"/>
    <w:rsid w:val="663A7FE3"/>
    <w:rsid w:val="663BA5E0"/>
    <w:rsid w:val="66F07D37"/>
    <w:rsid w:val="66FEC6D8"/>
    <w:rsid w:val="670EBC78"/>
    <w:rsid w:val="673F74B7"/>
    <w:rsid w:val="6745BD22"/>
    <w:rsid w:val="6745F45B"/>
    <w:rsid w:val="674FABC4"/>
    <w:rsid w:val="67911B6B"/>
    <w:rsid w:val="67E9BB97"/>
    <w:rsid w:val="67F1F7EA"/>
    <w:rsid w:val="67FC476F"/>
    <w:rsid w:val="683B9BFE"/>
    <w:rsid w:val="68618D8F"/>
    <w:rsid w:val="68651E3A"/>
    <w:rsid w:val="687C6E4A"/>
    <w:rsid w:val="6925729B"/>
    <w:rsid w:val="69303916"/>
    <w:rsid w:val="694F3321"/>
    <w:rsid w:val="699816C4"/>
    <w:rsid w:val="69A59678"/>
    <w:rsid w:val="69B83FD0"/>
    <w:rsid w:val="69B8944D"/>
    <w:rsid w:val="69D467C8"/>
    <w:rsid w:val="69E98CE5"/>
    <w:rsid w:val="69EE4FB9"/>
    <w:rsid w:val="6A0F6C9C"/>
    <w:rsid w:val="6A11EC78"/>
    <w:rsid w:val="6A41490C"/>
    <w:rsid w:val="6A6BD559"/>
    <w:rsid w:val="6A76D393"/>
    <w:rsid w:val="6A8C0852"/>
    <w:rsid w:val="6A9BF6B6"/>
    <w:rsid w:val="6AEFDE26"/>
    <w:rsid w:val="6AF2EC1B"/>
    <w:rsid w:val="6B5DCE5D"/>
    <w:rsid w:val="6B8F4EB1"/>
    <w:rsid w:val="6B9D1ACC"/>
    <w:rsid w:val="6BC372AA"/>
    <w:rsid w:val="6BCFC89E"/>
    <w:rsid w:val="6BE8A4AB"/>
    <w:rsid w:val="6C09B2BD"/>
    <w:rsid w:val="6C118207"/>
    <w:rsid w:val="6C130F50"/>
    <w:rsid w:val="6C139865"/>
    <w:rsid w:val="6C553203"/>
    <w:rsid w:val="6C7BC581"/>
    <w:rsid w:val="6C7F50F7"/>
    <w:rsid w:val="6C80BD69"/>
    <w:rsid w:val="6C86EF08"/>
    <w:rsid w:val="6CA408FA"/>
    <w:rsid w:val="6CFDBA35"/>
    <w:rsid w:val="6D1D87A1"/>
    <w:rsid w:val="6D230273"/>
    <w:rsid w:val="6D39DB72"/>
    <w:rsid w:val="6D3F8988"/>
    <w:rsid w:val="6D77BAFE"/>
    <w:rsid w:val="6E0132A8"/>
    <w:rsid w:val="6E04781F"/>
    <w:rsid w:val="6E05B944"/>
    <w:rsid w:val="6E0BFC8D"/>
    <w:rsid w:val="6E160916"/>
    <w:rsid w:val="6E16D2E8"/>
    <w:rsid w:val="6E5B571D"/>
    <w:rsid w:val="6E7CD30C"/>
    <w:rsid w:val="6EBC5C02"/>
    <w:rsid w:val="6ED8E8A7"/>
    <w:rsid w:val="6EDE95BC"/>
    <w:rsid w:val="6EEDCE92"/>
    <w:rsid w:val="6EF30402"/>
    <w:rsid w:val="6F1782A1"/>
    <w:rsid w:val="6F948327"/>
    <w:rsid w:val="6FAC42FB"/>
    <w:rsid w:val="6FC259EF"/>
    <w:rsid w:val="6FC62CC4"/>
    <w:rsid w:val="6FD45C0B"/>
    <w:rsid w:val="6FECFC86"/>
    <w:rsid w:val="701B95B3"/>
    <w:rsid w:val="7063B62E"/>
    <w:rsid w:val="70A2BF75"/>
    <w:rsid w:val="70F7AABE"/>
    <w:rsid w:val="710D1F36"/>
    <w:rsid w:val="711943D4"/>
    <w:rsid w:val="711E9FBC"/>
    <w:rsid w:val="7121D2AA"/>
    <w:rsid w:val="7159DBB5"/>
    <w:rsid w:val="7191145F"/>
    <w:rsid w:val="71B76B3D"/>
    <w:rsid w:val="71E34DE1"/>
    <w:rsid w:val="71F7EA07"/>
    <w:rsid w:val="7229D352"/>
    <w:rsid w:val="723684D7"/>
    <w:rsid w:val="724252FF"/>
    <w:rsid w:val="725856F6"/>
    <w:rsid w:val="72984A36"/>
    <w:rsid w:val="72BCF47C"/>
    <w:rsid w:val="72C0DAA3"/>
    <w:rsid w:val="7311479C"/>
    <w:rsid w:val="732C9F3F"/>
    <w:rsid w:val="734175C4"/>
    <w:rsid w:val="7346084C"/>
    <w:rsid w:val="73588D7E"/>
    <w:rsid w:val="7360D869"/>
    <w:rsid w:val="7378456F"/>
    <w:rsid w:val="738E1478"/>
    <w:rsid w:val="739E52F9"/>
    <w:rsid w:val="73AFAAAD"/>
    <w:rsid w:val="741E1C65"/>
    <w:rsid w:val="74572A85"/>
    <w:rsid w:val="7464BE12"/>
    <w:rsid w:val="749CD767"/>
    <w:rsid w:val="74B67C8F"/>
    <w:rsid w:val="74C6F815"/>
    <w:rsid w:val="753B9407"/>
    <w:rsid w:val="757EF6D9"/>
    <w:rsid w:val="75BB173A"/>
    <w:rsid w:val="75DA34DD"/>
    <w:rsid w:val="75E5BB65"/>
    <w:rsid w:val="760379EE"/>
    <w:rsid w:val="76247FAF"/>
    <w:rsid w:val="7628D7E4"/>
    <w:rsid w:val="76430FFF"/>
    <w:rsid w:val="7645AC62"/>
    <w:rsid w:val="7656F857"/>
    <w:rsid w:val="76945C9B"/>
    <w:rsid w:val="76B2FC0F"/>
    <w:rsid w:val="76BBB57D"/>
    <w:rsid w:val="76F74A47"/>
    <w:rsid w:val="77453004"/>
    <w:rsid w:val="776843BC"/>
    <w:rsid w:val="7779E0E9"/>
    <w:rsid w:val="77C46073"/>
    <w:rsid w:val="77C99991"/>
    <w:rsid w:val="77F0AF74"/>
    <w:rsid w:val="77F182C4"/>
    <w:rsid w:val="77F198FF"/>
    <w:rsid w:val="780B74B7"/>
    <w:rsid w:val="78128B7B"/>
    <w:rsid w:val="78241A6A"/>
    <w:rsid w:val="78337D02"/>
    <w:rsid w:val="78649763"/>
    <w:rsid w:val="7867E584"/>
    <w:rsid w:val="786D6C33"/>
    <w:rsid w:val="78734C5B"/>
    <w:rsid w:val="788E212F"/>
    <w:rsid w:val="78A7131D"/>
    <w:rsid w:val="78AB5C02"/>
    <w:rsid w:val="78AF699F"/>
    <w:rsid w:val="78B500FF"/>
    <w:rsid w:val="7904EEDE"/>
    <w:rsid w:val="7926CED6"/>
    <w:rsid w:val="79A48DEC"/>
    <w:rsid w:val="79A4BDD9"/>
    <w:rsid w:val="79B5A7E9"/>
    <w:rsid w:val="79F4FEE6"/>
    <w:rsid w:val="79FE8141"/>
    <w:rsid w:val="7A178E8A"/>
    <w:rsid w:val="7A415919"/>
    <w:rsid w:val="7A5F3753"/>
    <w:rsid w:val="7A687590"/>
    <w:rsid w:val="7A6F6FC5"/>
    <w:rsid w:val="7A8F18F0"/>
    <w:rsid w:val="7ABB8030"/>
    <w:rsid w:val="7ABF063B"/>
    <w:rsid w:val="7AC5FD85"/>
    <w:rsid w:val="7AF5E270"/>
    <w:rsid w:val="7B0D27B8"/>
    <w:rsid w:val="7BA236EA"/>
    <w:rsid w:val="7BF1A360"/>
    <w:rsid w:val="7C4BDE7A"/>
    <w:rsid w:val="7C668598"/>
    <w:rsid w:val="7C829F7E"/>
    <w:rsid w:val="7CA4CDCB"/>
    <w:rsid w:val="7CB665B3"/>
    <w:rsid w:val="7CFB57C8"/>
    <w:rsid w:val="7D0E7AFE"/>
    <w:rsid w:val="7D4CD085"/>
    <w:rsid w:val="7D5906F3"/>
    <w:rsid w:val="7D60CA4F"/>
    <w:rsid w:val="7DA42E57"/>
    <w:rsid w:val="7DCD76F5"/>
    <w:rsid w:val="7DFCE582"/>
    <w:rsid w:val="7DFF3126"/>
    <w:rsid w:val="7E212446"/>
    <w:rsid w:val="7E3921C0"/>
    <w:rsid w:val="7E48E116"/>
    <w:rsid w:val="7E5FB43D"/>
    <w:rsid w:val="7E7B0484"/>
    <w:rsid w:val="7E924EE6"/>
    <w:rsid w:val="7EB2E9AF"/>
    <w:rsid w:val="7F108CFA"/>
    <w:rsid w:val="7F18295D"/>
    <w:rsid w:val="7F1FD193"/>
    <w:rsid w:val="7F2F2E59"/>
    <w:rsid w:val="7F4061A3"/>
    <w:rsid w:val="7F472830"/>
    <w:rsid w:val="7F77AC18"/>
    <w:rsid w:val="7F8DA9DD"/>
    <w:rsid w:val="7F9041BE"/>
    <w:rsid w:val="7F9B8CA3"/>
    <w:rsid w:val="7FB30F5B"/>
    <w:rsid w:val="7FE1755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209F"/>
  <w15:docId w15:val="{11B9D776-9E08-40D0-9321-C6A23263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ksto skyrius,ERP-List Paragraph,List Paragraph11,Bullet EY,List Paragraph1,Dot pt,F5 List Paragraph,No Spacing1,List Paragraph Char Char Char,Indicator Text,Colorful List - Accent 11,Numbered Para 1,Bullet 1,Bullet Points,MAIN CONTENT"/>
    <w:basedOn w:val="Normal"/>
    <w:link w:val="ListParagraphChar"/>
    <w:uiPriority w:val="34"/>
    <w:qFormat/>
    <w:rsid w:val="000B69C4"/>
    <w:pPr>
      <w:ind w:left="720"/>
      <w:contextualSpacing/>
    </w:pPr>
  </w:style>
  <w:style w:type="paragraph" w:styleId="BalloonText">
    <w:name w:val="Balloon Text"/>
    <w:basedOn w:val="Normal"/>
    <w:link w:val="BalloonTextChar"/>
    <w:uiPriority w:val="99"/>
    <w:semiHidden/>
    <w:unhideWhenUsed/>
    <w:rsid w:val="000B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C4"/>
    <w:rPr>
      <w:rFonts w:ascii="Tahoma" w:hAnsi="Tahoma" w:cs="Tahoma"/>
      <w:sz w:val="16"/>
      <w:szCs w:val="16"/>
    </w:rPr>
  </w:style>
  <w:style w:type="table" w:styleId="TableGrid">
    <w:name w:val="Table Grid"/>
    <w:basedOn w:val="TableNormal"/>
    <w:uiPriority w:val="59"/>
    <w:rsid w:val="00D7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22D"/>
    <w:rPr>
      <w:sz w:val="16"/>
      <w:szCs w:val="16"/>
    </w:rPr>
  </w:style>
  <w:style w:type="paragraph" w:styleId="CommentText">
    <w:name w:val="annotation text"/>
    <w:basedOn w:val="Normal"/>
    <w:link w:val="CommentTextChar"/>
    <w:uiPriority w:val="99"/>
    <w:unhideWhenUsed/>
    <w:rsid w:val="000C322D"/>
    <w:pPr>
      <w:spacing w:line="240" w:lineRule="auto"/>
    </w:pPr>
    <w:rPr>
      <w:sz w:val="20"/>
      <w:szCs w:val="20"/>
    </w:rPr>
  </w:style>
  <w:style w:type="character" w:customStyle="1" w:styleId="CommentTextChar">
    <w:name w:val="Comment Text Char"/>
    <w:basedOn w:val="DefaultParagraphFont"/>
    <w:link w:val="CommentText"/>
    <w:uiPriority w:val="99"/>
    <w:rsid w:val="000C322D"/>
    <w:rPr>
      <w:sz w:val="20"/>
      <w:szCs w:val="20"/>
    </w:rPr>
  </w:style>
  <w:style w:type="paragraph" w:styleId="CommentSubject">
    <w:name w:val="annotation subject"/>
    <w:basedOn w:val="CommentText"/>
    <w:next w:val="CommentText"/>
    <w:link w:val="CommentSubjectChar"/>
    <w:uiPriority w:val="99"/>
    <w:semiHidden/>
    <w:unhideWhenUsed/>
    <w:rsid w:val="000C322D"/>
    <w:rPr>
      <w:b/>
      <w:bCs/>
    </w:rPr>
  </w:style>
  <w:style w:type="character" w:customStyle="1" w:styleId="CommentSubjectChar">
    <w:name w:val="Comment Subject Char"/>
    <w:basedOn w:val="CommentTextChar"/>
    <w:link w:val="CommentSubject"/>
    <w:uiPriority w:val="99"/>
    <w:semiHidden/>
    <w:rsid w:val="000C322D"/>
    <w:rPr>
      <w:b/>
      <w:bCs/>
      <w:sz w:val="20"/>
      <w:szCs w:val="20"/>
    </w:rPr>
  </w:style>
  <w:style w:type="character" w:styleId="Hyperlink">
    <w:name w:val="Hyperlink"/>
    <w:uiPriority w:val="99"/>
    <w:rsid w:val="00594F58"/>
    <w:rPr>
      <w:color w:val="0000FF"/>
      <w:u w:val="single"/>
    </w:rPr>
  </w:style>
  <w:style w:type="character" w:customStyle="1" w:styleId="FootnoteTextChar">
    <w:name w:val="Footnote Text Char"/>
    <w:aliases w:val="• Isnasos Char,Footnote Text Char Char Char,Footnote Char,Fußnotentextf Char,stile 1 Char,Footnote1 Char,Footnote2 Char,Footnote3 Char,Footnote4 Char,Footnote5 Char,Footnote6 Char,Footnote7 Char,Footnote8 Char,Footnote9 Char,f Char"/>
    <w:basedOn w:val="DefaultParagraphFont"/>
    <w:link w:val="FootnoteText"/>
    <w:uiPriority w:val="99"/>
    <w:locked/>
    <w:rsid w:val="00594F58"/>
    <w:rPr>
      <w:sz w:val="20"/>
      <w:szCs w:val="20"/>
    </w:rPr>
  </w:style>
  <w:style w:type="paragraph" w:styleId="FootnoteText">
    <w:name w:val="footnote text"/>
    <w:aliases w:val="• Isnasos,Footnote Text Char Char,Footnote,Fußnotentextf,stile 1,Footnote1,Footnote2,Footnote3,Footnote4,Footnote5,Footnote6,Footnote7,Footnote8,Footnote9,Footnote10,Footnote11,Footnote21,Footnote31,Footnote41,Footnote51,f,fn,ft"/>
    <w:basedOn w:val="Normal"/>
    <w:link w:val="FootnoteTextChar"/>
    <w:uiPriority w:val="99"/>
    <w:unhideWhenUsed/>
    <w:qFormat/>
    <w:rsid w:val="00594F58"/>
    <w:pPr>
      <w:spacing w:after="0" w:line="240" w:lineRule="auto"/>
    </w:pPr>
    <w:rPr>
      <w:sz w:val="20"/>
      <w:szCs w:val="20"/>
    </w:rPr>
  </w:style>
  <w:style w:type="character" w:customStyle="1" w:styleId="FootnoteTextChar1">
    <w:name w:val="Footnote Text Char1"/>
    <w:basedOn w:val="DefaultParagraphFont"/>
    <w:uiPriority w:val="99"/>
    <w:semiHidden/>
    <w:rsid w:val="00594F58"/>
    <w:rPr>
      <w:sz w:val="20"/>
      <w:szCs w:val="20"/>
    </w:rPr>
  </w:style>
  <w:style w:type="character" w:styleId="FootnoteReference">
    <w:name w:val="footnote reference"/>
    <w:aliases w:val="• Isnasos nuoroda,Footnotes refss,Appel note de bas de p,Footnote symbol,Voetnootverwijzing,Times 10 Point,Exposant 3 Point,BVI fnr,Footnote Reference Number,Footnote anchor,Footnote reference number,Footnote number,fr,FR,SUPERS"/>
    <w:basedOn w:val="DefaultParagraphFont"/>
    <w:link w:val="SUPERSChar"/>
    <w:uiPriority w:val="99"/>
    <w:unhideWhenUsed/>
    <w:qFormat/>
    <w:rsid w:val="00594F58"/>
    <w:rPr>
      <w:vertAlign w:val="superscript"/>
    </w:rPr>
  </w:style>
  <w:style w:type="paragraph" w:customStyle="1" w:styleId="SUPERSChar">
    <w:name w:val="SUPERS Char"/>
    <w:aliases w:val="EN Footnote Reference Char"/>
    <w:basedOn w:val="Normal"/>
    <w:link w:val="FootnoteReference"/>
    <w:uiPriority w:val="99"/>
    <w:rsid w:val="00594F58"/>
    <w:pPr>
      <w:spacing w:after="160" w:line="240" w:lineRule="exact"/>
    </w:pPr>
    <w:rPr>
      <w:vertAlign w:val="superscript"/>
    </w:rPr>
  </w:style>
  <w:style w:type="paragraph" w:styleId="Header">
    <w:name w:val="header"/>
    <w:basedOn w:val="Normal"/>
    <w:link w:val="HeaderChar"/>
    <w:uiPriority w:val="99"/>
    <w:unhideWhenUsed/>
    <w:rsid w:val="00223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2B"/>
  </w:style>
  <w:style w:type="paragraph" w:styleId="Footer">
    <w:name w:val="footer"/>
    <w:basedOn w:val="Normal"/>
    <w:link w:val="FooterChar"/>
    <w:uiPriority w:val="99"/>
    <w:unhideWhenUsed/>
    <w:rsid w:val="00223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2B"/>
  </w:style>
  <w:style w:type="character" w:styleId="Mention">
    <w:name w:val="Mention"/>
    <w:basedOn w:val="DefaultParagraphFont"/>
    <w:uiPriority w:val="99"/>
    <w:unhideWhenUsed/>
    <w:rsid w:val="00002F0A"/>
    <w:rPr>
      <w:color w:val="2B579A"/>
      <w:shd w:val="clear" w:color="auto" w:fill="E6E6E6"/>
    </w:rPr>
  </w:style>
  <w:style w:type="character" w:styleId="UnresolvedMention">
    <w:name w:val="Unresolved Mention"/>
    <w:basedOn w:val="DefaultParagraphFont"/>
    <w:uiPriority w:val="99"/>
    <w:unhideWhenUsed/>
    <w:rsid w:val="00783795"/>
    <w:rPr>
      <w:color w:val="605E5C"/>
      <w:shd w:val="clear" w:color="auto" w:fill="E1DFDD"/>
    </w:rPr>
  </w:style>
  <w:style w:type="paragraph" w:styleId="Revision">
    <w:name w:val="Revision"/>
    <w:hidden/>
    <w:uiPriority w:val="99"/>
    <w:semiHidden/>
    <w:rsid w:val="0040484D"/>
    <w:pPr>
      <w:spacing w:after="0" w:line="240" w:lineRule="auto"/>
    </w:pPr>
  </w:style>
  <w:style w:type="character" w:customStyle="1" w:styleId="ListParagraphChar">
    <w:name w:val="List Paragraph Char"/>
    <w:aliases w:val="Teksto skyrius Char,ERP-List Paragraph Char,List Paragraph11 Char,Bullet EY Char,List Paragraph1 Char,Dot pt Char,F5 List Paragraph Char,No Spacing1 Char,List Paragraph Char Char Char Char,Indicator Text Char,Numbered Para 1 Char"/>
    <w:link w:val="ListParagraph"/>
    <w:uiPriority w:val="34"/>
    <w:locked/>
    <w:rsid w:val="0081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19118">
      <w:bodyDiv w:val="1"/>
      <w:marLeft w:val="0"/>
      <w:marRight w:val="0"/>
      <w:marTop w:val="0"/>
      <w:marBottom w:val="0"/>
      <w:divBdr>
        <w:top w:val="none" w:sz="0" w:space="0" w:color="auto"/>
        <w:left w:val="none" w:sz="0" w:space="0" w:color="auto"/>
        <w:bottom w:val="none" w:sz="0" w:space="0" w:color="auto"/>
        <w:right w:val="none" w:sz="0" w:space="0" w:color="auto"/>
      </w:divBdr>
    </w:div>
    <w:div w:id="1078137642">
      <w:bodyDiv w:val="1"/>
      <w:marLeft w:val="0"/>
      <w:marRight w:val="0"/>
      <w:marTop w:val="0"/>
      <w:marBottom w:val="0"/>
      <w:divBdr>
        <w:top w:val="none" w:sz="0" w:space="0" w:color="auto"/>
        <w:left w:val="none" w:sz="0" w:space="0" w:color="auto"/>
        <w:bottom w:val="none" w:sz="0" w:space="0" w:color="auto"/>
        <w:right w:val="none" w:sz="0" w:space="0" w:color="auto"/>
      </w:divBdr>
      <w:divsChild>
        <w:div w:id="1348872810">
          <w:marLeft w:val="0"/>
          <w:marRight w:val="0"/>
          <w:marTop w:val="0"/>
          <w:marBottom w:val="0"/>
          <w:divBdr>
            <w:top w:val="none" w:sz="0" w:space="0" w:color="auto"/>
            <w:left w:val="none" w:sz="0" w:space="0" w:color="auto"/>
            <w:bottom w:val="none" w:sz="0" w:space="0" w:color="auto"/>
            <w:right w:val="none" w:sz="0" w:space="0" w:color="auto"/>
          </w:divBdr>
          <w:divsChild>
            <w:div w:id="1872187533">
              <w:marLeft w:val="0"/>
              <w:marRight w:val="0"/>
              <w:marTop w:val="0"/>
              <w:marBottom w:val="0"/>
              <w:divBdr>
                <w:top w:val="none" w:sz="0" w:space="0" w:color="auto"/>
                <w:left w:val="none" w:sz="0" w:space="0" w:color="auto"/>
                <w:bottom w:val="none" w:sz="0" w:space="0" w:color="auto"/>
                <w:right w:val="none" w:sz="0" w:space="0" w:color="auto"/>
              </w:divBdr>
              <w:divsChild>
                <w:div w:id="1071121004">
                  <w:marLeft w:val="0"/>
                  <w:marRight w:val="0"/>
                  <w:marTop w:val="0"/>
                  <w:marBottom w:val="0"/>
                  <w:divBdr>
                    <w:top w:val="none" w:sz="0" w:space="0" w:color="auto"/>
                    <w:left w:val="none" w:sz="0" w:space="0" w:color="auto"/>
                    <w:bottom w:val="none" w:sz="0" w:space="0" w:color="auto"/>
                    <w:right w:val="none" w:sz="0" w:space="0" w:color="auto"/>
                  </w:divBdr>
                  <w:divsChild>
                    <w:div w:id="1228569320">
                      <w:marLeft w:val="0"/>
                      <w:marRight w:val="0"/>
                      <w:marTop w:val="0"/>
                      <w:marBottom w:val="0"/>
                      <w:divBdr>
                        <w:top w:val="none" w:sz="0" w:space="0" w:color="auto"/>
                        <w:left w:val="none" w:sz="0" w:space="0" w:color="auto"/>
                        <w:bottom w:val="none" w:sz="0" w:space="0" w:color="auto"/>
                        <w:right w:val="none" w:sz="0" w:space="0" w:color="auto"/>
                      </w:divBdr>
                      <w:divsChild>
                        <w:div w:id="988679094">
                          <w:marLeft w:val="0"/>
                          <w:marRight w:val="0"/>
                          <w:marTop w:val="0"/>
                          <w:marBottom w:val="0"/>
                          <w:divBdr>
                            <w:top w:val="none" w:sz="0" w:space="0" w:color="auto"/>
                            <w:left w:val="none" w:sz="0" w:space="0" w:color="auto"/>
                            <w:bottom w:val="none" w:sz="0" w:space="0" w:color="auto"/>
                            <w:right w:val="none" w:sz="0" w:space="0" w:color="auto"/>
                          </w:divBdr>
                          <w:divsChild>
                            <w:div w:id="966393964">
                              <w:marLeft w:val="-225"/>
                              <w:marRight w:val="-225"/>
                              <w:marTop w:val="0"/>
                              <w:marBottom w:val="0"/>
                              <w:divBdr>
                                <w:top w:val="none" w:sz="0" w:space="0" w:color="auto"/>
                                <w:left w:val="none" w:sz="0" w:space="0" w:color="auto"/>
                                <w:bottom w:val="none" w:sz="0" w:space="0" w:color="auto"/>
                                <w:right w:val="none" w:sz="0" w:space="0" w:color="auto"/>
                              </w:divBdr>
                              <w:divsChild>
                                <w:div w:id="1825512962">
                                  <w:marLeft w:val="0"/>
                                  <w:marRight w:val="0"/>
                                  <w:marTop w:val="0"/>
                                  <w:marBottom w:val="0"/>
                                  <w:divBdr>
                                    <w:top w:val="none" w:sz="0" w:space="0" w:color="auto"/>
                                    <w:left w:val="none" w:sz="0" w:space="0" w:color="auto"/>
                                    <w:bottom w:val="none" w:sz="0" w:space="0" w:color="auto"/>
                                    <w:right w:val="none" w:sz="0" w:space="0" w:color="auto"/>
                                  </w:divBdr>
                                  <w:divsChild>
                                    <w:div w:id="1075975726">
                                      <w:marLeft w:val="0"/>
                                      <w:marRight w:val="0"/>
                                      <w:marTop w:val="0"/>
                                      <w:marBottom w:val="0"/>
                                      <w:divBdr>
                                        <w:top w:val="none" w:sz="0" w:space="0" w:color="auto"/>
                                        <w:left w:val="none" w:sz="0" w:space="0" w:color="auto"/>
                                        <w:bottom w:val="none" w:sz="0" w:space="0" w:color="auto"/>
                                        <w:right w:val="none" w:sz="0" w:space="0" w:color="auto"/>
                                      </w:divBdr>
                                      <w:divsChild>
                                        <w:div w:id="18253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636481">
      <w:bodyDiv w:val="1"/>
      <w:marLeft w:val="0"/>
      <w:marRight w:val="0"/>
      <w:marTop w:val="0"/>
      <w:marBottom w:val="0"/>
      <w:divBdr>
        <w:top w:val="none" w:sz="0" w:space="0" w:color="auto"/>
        <w:left w:val="none" w:sz="0" w:space="0" w:color="auto"/>
        <w:bottom w:val="none" w:sz="0" w:space="0" w:color="auto"/>
        <w:right w:val="none" w:sz="0" w:space="0" w:color="auto"/>
      </w:divBdr>
      <w:divsChild>
        <w:div w:id="215514663">
          <w:marLeft w:val="0"/>
          <w:marRight w:val="0"/>
          <w:marTop w:val="0"/>
          <w:marBottom w:val="0"/>
          <w:divBdr>
            <w:top w:val="none" w:sz="0" w:space="0" w:color="auto"/>
            <w:left w:val="none" w:sz="0" w:space="0" w:color="auto"/>
            <w:bottom w:val="none" w:sz="0" w:space="0" w:color="auto"/>
            <w:right w:val="none" w:sz="0" w:space="0" w:color="auto"/>
          </w:divBdr>
          <w:divsChild>
            <w:div w:id="1798452962">
              <w:marLeft w:val="0"/>
              <w:marRight w:val="0"/>
              <w:marTop w:val="0"/>
              <w:marBottom w:val="0"/>
              <w:divBdr>
                <w:top w:val="none" w:sz="0" w:space="0" w:color="auto"/>
                <w:left w:val="none" w:sz="0" w:space="0" w:color="auto"/>
                <w:bottom w:val="none" w:sz="0" w:space="0" w:color="auto"/>
                <w:right w:val="none" w:sz="0" w:space="0" w:color="auto"/>
              </w:divBdr>
              <w:divsChild>
                <w:div w:id="1842547519">
                  <w:marLeft w:val="0"/>
                  <w:marRight w:val="0"/>
                  <w:marTop w:val="0"/>
                  <w:marBottom w:val="0"/>
                  <w:divBdr>
                    <w:top w:val="none" w:sz="0" w:space="0" w:color="auto"/>
                    <w:left w:val="none" w:sz="0" w:space="0" w:color="auto"/>
                    <w:bottom w:val="none" w:sz="0" w:space="0" w:color="auto"/>
                    <w:right w:val="none" w:sz="0" w:space="0" w:color="auto"/>
                  </w:divBdr>
                  <w:divsChild>
                    <w:div w:id="417412299">
                      <w:marLeft w:val="0"/>
                      <w:marRight w:val="0"/>
                      <w:marTop w:val="0"/>
                      <w:marBottom w:val="0"/>
                      <w:divBdr>
                        <w:top w:val="none" w:sz="0" w:space="0" w:color="auto"/>
                        <w:left w:val="none" w:sz="0" w:space="0" w:color="auto"/>
                        <w:bottom w:val="none" w:sz="0" w:space="0" w:color="auto"/>
                        <w:right w:val="none" w:sz="0" w:space="0" w:color="auto"/>
                      </w:divBdr>
                      <w:divsChild>
                        <w:div w:id="1890338054">
                          <w:marLeft w:val="0"/>
                          <w:marRight w:val="0"/>
                          <w:marTop w:val="0"/>
                          <w:marBottom w:val="0"/>
                          <w:divBdr>
                            <w:top w:val="none" w:sz="0" w:space="0" w:color="auto"/>
                            <w:left w:val="none" w:sz="0" w:space="0" w:color="auto"/>
                            <w:bottom w:val="none" w:sz="0" w:space="0" w:color="auto"/>
                            <w:right w:val="none" w:sz="0" w:space="0" w:color="auto"/>
                          </w:divBdr>
                          <w:divsChild>
                            <w:div w:id="84499559">
                              <w:marLeft w:val="0"/>
                              <w:marRight w:val="0"/>
                              <w:marTop w:val="0"/>
                              <w:marBottom w:val="0"/>
                              <w:divBdr>
                                <w:top w:val="none" w:sz="0" w:space="0" w:color="auto"/>
                                <w:left w:val="none" w:sz="0" w:space="0" w:color="auto"/>
                                <w:bottom w:val="none" w:sz="0" w:space="0" w:color="auto"/>
                                <w:right w:val="none" w:sz="0" w:space="0" w:color="auto"/>
                              </w:divBdr>
                              <w:divsChild>
                                <w:div w:id="1618828538">
                                  <w:marLeft w:val="0"/>
                                  <w:marRight w:val="0"/>
                                  <w:marTop w:val="375"/>
                                  <w:marBottom w:val="0"/>
                                  <w:divBdr>
                                    <w:top w:val="none" w:sz="0" w:space="0" w:color="auto"/>
                                    <w:left w:val="none" w:sz="0" w:space="0" w:color="auto"/>
                                    <w:bottom w:val="none" w:sz="0" w:space="0" w:color="auto"/>
                                    <w:right w:val="none" w:sz="0" w:space="0" w:color="auto"/>
                                  </w:divBdr>
                                  <w:divsChild>
                                    <w:div w:id="2123646056">
                                      <w:marLeft w:val="0"/>
                                      <w:marRight w:val="0"/>
                                      <w:marTop w:val="0"/>
                                      <w:marBottom w:val="0"/>
                                      <w:divBdr>
                                        <w:top w:val="none" w:sz="0" w:space="0" w:color="auto"/>
                                        <w:left w:val="none" w:sz="0" w:space="0" w:color="auto"/>
                                        <w:bottom w:val="none" w:sz="0" w:space="0" w:color="auto"/>
                                        <w:right w:val="none" w:sz="0" w:space="0" w:color="auto"/>
                                      </w:divBdr>
                                      <w:divsChild>
                                        <w:div w:id="1812745428">
                                          <w:marLeft w:val="0"/>
                                          <w:marRight w:val="0"/>
                                          <w:marTop w:val="0"/>
                                          <w:marBottom w:val="0"/>
                                          <w:divBdr>
                                            <w:top w:val="none" w:sz="0" w:space="0" w:color="auto"/>
                                            <w:left w:val="none" w:sz="0" w:space="0" w:color="auto"/>
                                            <w:bottom w:val="none" w:sz="0" w:space="0" w:color="auto"/>
                                            <w:right w:val="none" w:sz="0" w:space="0" w:color="auto"/>
                                          </w:divBdr>
                                          <w:divsChild>
                                            <w:div w:id="1488400914">
                                              <w:marLeft w:val="0"/>
                                              <w:marRight w:val="0"/>
                                              <w:marTop w:val="0"/>
                                              <w:marBottom w:val="0"/>
                                              <w:divBdr>
                                                <w:top w:val="none" w:sz="0" w:space="0" w:color="auto"/>
                                                <w:left w:val="none" w:sz="0" w:space="0" w:color="auto"/>
                                                <w:bottom w:val="none" w:sz="0" w:space="0" w:color="auto"/>
                                                <w:right w:val="none" w:sz="0" w:space="0" w:color="auto"/>
                                              </w:divBdr>
                                              <w:divsChild>
                                                <w:div w:id="1696270112">
                                                  <w:marLeft w:val="0"/>
                                                  <w:marRight w:val="0"/>
                                                  <w:marTop w:val="0"/>
                                                  <w:marBottom w:val="0"/>
                                                  <w:divBdr>
                                                    <w:top w:val="none" w:sz="0" w:space="0" w:color="auto"/>
                                                    <w:left w:val="none" w:sz="0" w:space="0" w:color="auto"/>
                                                    <w:bottom w:val="none" w:sz="0" w:space="0" w:color="auto"/>
                                                    <w:right w:val="none" w:sz="0" w:space="0" w:color="auto"/>
                                                  </w:divBdr>
                                                  <w:divsChild>
                                                    <w:div w:id="19209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643616">
      <w:bodyDiv w:val="1"/>
      <w:marLeft w:val="0"/>
      <w:marRight w:val="0"/>
      <w:marTop w:val="0"/>
      <w:marBottom w:val="0"/>
      <w:divBdr>
        <w:top w:val="none" w:sz="0" w:space="0" w:color="auto"/>
        <w:left w:val="none" w:sz="0" w:space="0" w:color="auto"/>
        <w:bottom w:val="none" w:sz="0" w:space="0" w:color="auto"/>
        <w:right w:val="none" w:sz="0" w:space="0" w:color="auto"/>
      </w:divBdr>
    </w:div>
    <w:div w:id="1986932756">
      <w:bodyDiv w:val="1"/>
      <w:marLeft w:val="0"/>
      <w:marRight w:val="0"/>
      <w:marTop w:val="0"/>
      <w:marBottom w:val="0"/>
      <w:divBdr>
        <w:top w:val="none" w:sz="0" w:space="0" w:color="auto"/>
        <w:left w:val="none" w:sz="0" w:space="0" w:color="auto"/>
        <w:bottom w:val="none" w:sz="0" w:space="0" w:color="auto"/>
        <w:right w:val="none" w:sz="0" w:space="0" w:color="auto"/>
      </w:divBdr>
    </w:div>
    <w:div w:id="2107383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investicijos.lt/lt/dokumentai/lietuvos-ukio-sektoriu-finansavimo-po-2020-metu-vertin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EEC09998B21144E8648D4F5A3350EFB" ma:contentTypeVersion="14" ma:contentTypeDescription="Kurkite naują dokumentą." ma:contentTypeScope="" ma:versionID="b648d44df276142aac49f77d4b739630">
  <xsd:schema xmlns:xsd="http://www.w3.org/2001/XMLSchema" xmlns:xs="http://www.w3.org/2001/XMLSchema" xmlns:p="http://schemas.microsoft.com/office/2006/metadata/properties" xmlns:ns3="7e1cde7d-1d3d-42a6-b142-3e8b75033348" xmlns:ns4="d2426d7b-0fc7-434c-bfb8-842f1e3498f8" targetNamespace="http://schemas.microsoft.com/office/2006/metadata/properties" ma:root="true" ma:fieldsID="67fa67e73eb449c2ad27a6c3488f0e5d" ns3:_="" ns4:_="">
    <xsd:import namespace="7e1cde7d-1d3d-42a6-b142-3e8b75033348"/>
    <xsd:import namespace="d2426d7b-0fc7-434c-bfb8-842f1e3498f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cde7d-1d3d-42a6-b142-3e8b75033348"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element name="LastSharedByUser" ma:index="11" nillable="true" ma:displayName="Paskutinį kartą bendrinta pagal vartotoją" ma:description="" ma:internalName="LastSharedByUser" ma:readOnly="true">
      <xsd:simpleType>
        <xsd:restriction base="dms:Note">
          <xsd:maxLength value="255"/>
        </xsd:restriction>
      </xsd:simpleType>
    </xsd:element>
    <xsd:element name="LastSharedByTime" ma:index="12" nillable="true" ma:displayName="Paskutinį kartą bendrinta pagal laiką"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426d7b-0fc7-434c-bfb8-842f1e3498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A1607-7C87-407D-AF16-A1E0A791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cde7d-1d3d-42a6-b142-3e8b75033348"/>
    <ds:schemaRef ds:uri="d2426d7b-0fc7-434c-bfb8-842f1e349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B958C-E110-4E87-AB3E-8BDE900A16A3}">
  <ds:schemaRefs>
    <ds:schemaRef ds:uri="http://schemas.microsoft.com/sharepoint/v3/contenttype/forms"/>
  </ds:schemaRefs>
</ds:datastoreItem>
</file>

<file path=customXml/itemProps3.xml><?xml version="1.0" encoding="utf-8"?>
<ds:datastoreItem xmlns:ds="http://schemas.openxmlformats.org/officeDocument/2006/customXml" ds:itemID="{87145156-D2C7-41FD-BC51-51C81973E8AC}">
  <ds:schemaRefs>
    <ds:schemaRef ds:uri="http://schemas.openxmlformats.org/officeDocument/2006/bibliography"/>
  </ds:schemaRefs>
</ds:datastoreItem>
</file>

<file path=customXml/itemProps4.xml><?xml version="1.0" encoding="utf-8"?>
<ds:datastoreItem xmlns:ds="http://schemas.openxmlformats.org/officeDocument/2006/customXml" ds:itemID="{2F3EBC3D-8421-406C-8E6A-CC1772C92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26</Pages>
  <Words>28028</Words>
  <Characters>15977</Characters>
  <Application>Microsoft Office Word</Application>
  <DocSecurity>0</DocSecurity>
  <Lines>133</Lines>
  <Paragraphs>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43918</CharactersWithSpaces>
  <SharedDoc>false</SharedDoc>
  <HLinks>
    <vt:vector size="228" baseType="variant">
      <vt:variant>
        <vt:i4>8192046</vt:i4>
      </vt:variant>
      <vt:variant>
        <vt:i4>0</vt:i4>
      </vt:variant>
      <vt:variant>
        <vt:i4>0</vt:i4>
      </vt:variant>
      <vt:variant>
        <vt:i4>5</vt:i4>
      </vt:variant>
      <vt:variant>
        <vt:lpwstr>https://www.esinvesticijos.lt/lt/dokumentai/lietuvos-ukio-sektoriu-finansavimo-po-2020-metu-vertinimas</vt:lpwstr>
      </vt:variant>
      <vt:variant>
        <vt:lpwstr/>
      </vt:variant>
      <vt:variant>
        <vt:i4>2097234</vt:i4>
      </vt:variant>
      <vt:variant>
        <vt:i4>107</vt:i4>
      </vt:variant>
      <vt:variant>
        <vt:i4>0</vt:i4>
      </vt:variant>
      <vt:variant>
        <vt:i4>5</vt:i4>
      </vt:variant>
      <vt:variant>
        <vt:lpwstr>mailto:Dovile.Kapacinskaite@enmin.lt</vt:lpwstr>
      </vt:variant>
      <vt:variant>
        <vt:lpwstr/>
      </vt:variant>
      <vt:variant>
        <vt:i4>2097234</vt:i4>
      </vt:variant>
      <vt:variant>
        <vt:i4>104</vt:i4>
      </vt:variant>
      <vt:variant>
        <vt:i4>0</vt:i4>
      </vt:variant>
      <vt:variant>
        <vt:i4>5</vt:i4>
      </vt:variant>
      <vt:variant>
        <vt:lpwstr>mailto:Dovile.Kapacinskaite@enmin.lt</vt:lpwstr>
      </vt:variant>
      <vt:variant>
        <vt:lpwstr/>
      </vt:variant>
      <vt:variant>
        <vt:i4>524395</vt:i4>
      </vt:variant>
      <vt:variant>
        <vt:i4>101</vt:i4>
      </vt:variant>
      <vt:variant>
        <vt:i4>0</vt:i4>
      </vt:variant>
      <vt:variant>
        <vt:i4>5</vt:i4>
      </vt:variant>
      <vt:variant>
        <vt:lpwstr>mailto:Dainius.Braziunas@enmin.lt</vt:lpwstr>
      </vt:variant>
      <vt:variant>
        <vt:lpwstr/>
      </vt:variant>
      <vt:variant>
        <vt:i4>7995398</vt:i4>
      </vt:variant>
      <vt:variant>
        <vt:i4>98</vt:i4>
      </vt:variant>
      <vt:variant>
        <vt:i4>0</vt:i4>
      </vt:variant>
      <vt:variant>
        <vt:i4>5</vt:i4>
      </vt:variant>
      <vt:variant>
        <vt:lpwstr>mailto:Karolis.Svaikauskas@enmin.lt</vt:lpwstr>
      </vt:variant>
      <vt:variant>
        <vt:lpwstr/>
      </vt:variant>
      <vt:variant>
        <vt:i4>1900652</vt:i4>
      </vt:variant>
      <vt:variant>
        <vt:i4>95</vt:i4>
      </vt:variant>
      <vt:variant>
        <vt:i4>0</vt:i4>
      </vt:variant>
      <vt:variant>
        <vt:i4>5</vt:i4>
      </vt:variant>
      <vt:variant>
        <vt:lpwstr>mailto:vilmantas.markevicius@enmin.lt</vt:lpwstr>
      </vt:variant>
      <vt:variant>
        <vt:lpwstr/>
      </vt:variant>
      <vt:variant>
        <vt:i4>65634</vt:i4>
      </vt:variant>
      <vt:variant>
        <vt:i4>92</vt:i4>
      </vt:variant>
      <vt:variant>
        <vt:i4>0</vt:i4>
      </vt:variant>
      <vt:variant>
        <vt:i4>5</vt:i4>
      </vt:variant>
      <vt:variant>
        <vt:lpwstr>mailto:m.stonkus@enmin.lt</vt:lpwstr>
      </vt:variant>
      <vt:variant>
        <vt:lpwstr/>
      </vt:variant>
      <vt:variant>
        <vt:i4>1900652</vt:i4>
      </vt:variant>
      <vt:variant>
        <vt:i4>89</vt:i4>
      </vt:variant>
      <vt:variant>
        <vt:i4>0</vt:i4>
      </vt:variant>
      <vt:variant>
        <vt:i4>5</vt:i4>
      </vt:variant>
      <vt:variant>
        <vt:lpwstr>mailto:vilmantas.markevicius@enmin.lt</vt:lpwstr>
      </vt:variant>
      <vt:variant>
        <vt:lpwstr/>
      </vt:variant>
      <vt:variant>
        <vt:i4>65634</vt:i4>
      </vt:variant>
      <vt:variant>
        <vt:i4>86</vt:i4>
      </vt:variant>
      <vt:variant>
        <vt:i4>0</vt:i4>
      </vt:variant>
      <vt:variant>
        <vt:i4>5</vt:i4>
      </vt:variant>
      <vt:variant>
        <vt:lpwstr>mailto:m.stonkus@enmin.lt</vt:lpwstr>
      </vt:variant>
      <vt:variant>
        <vt:lpwstr/>
      </vt:variant>
      <vt:variant>
        <vt:i4>7340049</vt:i4>
      </vt:variant>
      <vt:variant>
        <vt:i4>83</vt:i4>
      </vt:variant>
      <vt:variant>
        <vt:i4>0</vt:i4>
      </vt:variant>
      <vt:variant>
        <vt:i4>5</vt:i4>
      </vt:variant>
      <vt:variant>
        <vt:lpwstr>mailto:tomas.kropas@enmin.lt</vt:lpwstr>
      </vt:variant>
      <vt:variant>
        <vt:lpwstr/>
      </vt:variant>
      <vt:variant>
        <vt:i4>1900652</vt:i4>
      </vt:variant>
      <vt:variant>
        <vt:i4>81</vt:i4>
      </vt:variant>
      <vt:variant>
        <vt:i4>0</vt:i4>
      </vt:variant>
      <vt:variant>
        <vt:i4>5</vt:i4>
      </vt:variant>
      <vt:variant>
        <vt:lpwstr>mailto:vilmantas.markevicius@enmin.lt</vt:lpwstr>
      </vt:variant>
      <vt:variant>
        <vt:lpwstr/>
      </vt:variant>
      <vt:variant>
        <vt:i4>7340049</vt:i4>
      </vt:variant>
      <vt:variant>
        <vt:i4>78</vt:i4>
      </vt:variant>
      <vt:variant>
        <vt:i4>0</vt:i4>
      </vt:variant>
      <vt:variant>
        <vt:i4>5</vt:i4>
      </vt:variant>
      <vt:variant>
        <vt:lpwstr>mailto:tomas.kropas@enmin.lt</vt:lpwstr>
      </vt:variant>
      <vt:variant>
        <vt:lpwstr/>
      </vt:variant>
      <vt:variant>
        <vt:i4>7471109</vt:i4>
      </vt:variant>
      <vt:variant>
        <vt:i4>75</vt:i4>
      </vt:variant>
      <vt:variant>
        <vt:i4>0</vt:i4>
      </vt:variant>
      <vt:variant>
        <vt:i4>5</vt:i4>
      </vt:variant>
      <vt:variant>
        <vt:lpwstr>mailto:l.sveklaite@enmin.lt</vt:lpwstr>
      </vt:variant>
      <vt:variant>
        <vt:lpwstr/>
      </vt:variant>
      <vt:variant>
        <vt:i4>1900657</vt:i4>
      </vt:variant>
      <vt:variant>
        <vt:i4>72</vt:i4>
      </vt:variant>
      <vt:variant>
        <vt:i4>0</vt:i4>
      </vt:variant>
      <vt:variant>
        <vt:i4>5</vt:i4>
      </vt:variant>
      <vt:variant>
        <vt:lpwstr>mailto:j.jankevic@enmin.lt</vt:lpwstr>
      </vt:variant>
      <vt:variant>
        <vt:lpwstr/>
      </vt:variant>
      <vt:variant>
        <vt:i4>1900657</vt:i4>
      </vt:variant>
      <vt:variant>
        <vt:i4>69</vt:i4>
      </vt:variant>
      <vt:variant>
        <vt:i4>0</vt:i4>
      </vt:variant>
      <vt:variant>
        <vt:i4>5</vt:i4>
      </vt:variant>
      <vt:variant>
        <vt:lpwstr>mailto:j.jankevic@enmin.lt</vt:lpwstr>
      </vt:variant>
      <vt:variant>
        <vt:lpwstr/>
      </vt:variant>
      <vt:variant>
        <vt:i4>7864351</vt:i4>
      </vt:variant>
      <vt:variant>
        <vt:i4>66</vt:i4>
      </vt:variant>
      <vt:variant>
        <vt:i4>0</vt:i4>
      </vt:variant>
      <vt:variant>
        <vt:i4>5</vt:i4>
      </vt:variant>
      <vt:variant>
        <vt:lpwstr>mailto:s.garbar@enmin.lt</vt:lpwstr>
      </vt:variant>
      <vt:variant>
        <vt:lpwstr/>
      </vt:variant>
      <vt:variant>
        <vt:i4>65634</vt:i4>
      </vt:variant>
      <vt:variant>
        <vt:i4>63</vt:i4>
      </vt:variant>
      <vt:variant>
        <vt:i4>0</vt:i4>
      </vt:variant>
      <vt:variant>
        <vt:i4>5</vt:i4>
      </vt:variant>
      <vt:variant>
        <vt:lpwstr>mailto:m.stonkus@enmin.lt</vt:lpwstr>
      </vt:variant>
      <vt:variant>
        <vt:lpwstr/>
      </vt:variant>
      <vt:variant>
        <vt:i4>7864351</vt:i4>
      </vt:variant>
      <vt:variant>
        <vt:i4>60</vt:i4>
      </vt:variant>
      <vt:variant>
        <vt:i4>0</vt:i4>
      </vt:variant>
      <vt:variant>
        <vt:i4>5</vt:i4>
      </vt:variant>
      <vt:variant>
        <vt:lpwstr>mailto:s.garbar@enmin.lt</vt:lpwstr>
      </vt:variant>
      <vt:variant>
        <vt:lpwstr/>
      </vt:variant>
      <vt:variant>
        <vt:i4>65634</vt:i4>
      </vt:variant>
      <vt:variant>
        <vt:i4>57</vt:i4>
      </vt:variant>
      <vt:variant>
        <vt:i4>0</vt:i4>
      </vt:variant>
      <vt:variant>
        <vt:i4>5</vt:i4>
      </vt:variant>
      <vt:variant>
        <vt:lpwstr>mailto:m.stonkus@enmin.lt</vt:lpwstr>
      </vt:variant>
      <vt:variant>
        <vt:lpwstr/>
      </vt:variant>
      <vt:variant>
        <vt:i4>7864351</vt:i4>
      </vt:variant>
      <vt:variant>
        <vt:i4>54</vt:i4>
      </vt:variant>
      <vt:variant>
        <vt:i4>0</vt:i4>
      </vt:variant>
      <vt:variant>
        <vt:i4>5</vt:i4>
      </vt:variant>
      <vt:variant>
        <vt:lpwstr>mailto:s.garbar@enmin.lt</vt:lpwstr>
      </vt:variant>
      <vt:variant>
        <vt:lpwstr/>
      </vt:variant>
      <vt:variant>
        <vt:i4>65634</vt:i4>
      </vt:variant>
      <vt:variant>
        <vt:i4>51</vt:i4>
      </vt:variant>
      <vt:variant>
        <vt:i4>0</vt:i4>
      </vt:variant>
      <vt:variant>
        <vt:i4>5</vt:i4>
      </vt:variant>
      <vt:variant>
        <vt:lpwstr>mailto:m.stonkus@enmin.lt</vt:lpwstr>
      </vt:variant>
      <vt:variant>
        <vt:lpwstr/>
      </vt:variant>
      <vt:variant>
        <vt:i4>5111844</vt:i4>
      </vt:variant>
      <vt:variant>
        <vt:i4>48</vt:i4>
      </vt:variant>
      <vt:variant>
        <vt:i4>0</vt:i4>
      </vt:variant>
      <vt:variant>
        <vt:i4>5</vt:i4>
      </vt:variant>
      <vt:variant>
        <vt:lpwstr>mailto:Gabija.Talackaite@enmin.lt</vt:lpwstr>
      </vt:variant>
      <vt:variant>
        <vt:lpwstr/>
      </vt:variant>
      <vt:variant>
        <vt:i4>5111844</vt:i4>
      </vt:variant>
      <vt:variant>
        <vt:i4>45</vt:i4>
      </vt:variant>
      <vt:variant>
        <vt:i4>0</vt:i4>
      </vt:variant>
      <vt:variant>
        <vt:i4>5</vt:i4>
      </vt:variant>
      <vt:variant>
        <vt:lpwstr>mailto:Gabija.Talackaite@enmin.lt</vt:lpwstr>
      </vt:variant>
      <vt:variant>
        <vt:lpwstr/>
      </vt:variant>
      <vt:variant>
        <vt:i4>5111844</vt:i4>
      </vt:variant>
      <vt:variant>
        <vt:i4>42</vt:i4>
      </vt:variant>
      <vt:variant>
        <vt:i4>0</vt:i4>
      </vt:variant>
      <vt:variant>
        <vt:i4>5</vt:i4>
      </vt:variant>
      <vt:variant>
        <vt:lpwstr>mailto:Gabija.Talackaite@enmin.lt</vt:lpwstr>
      </vt:variant>
      <vt:variant>
        <vt:lpwstr/>
      </vt:variant>
      <vt:variant>
        <vt:i4>6881303</vt:i4>
      </vt:variant>
      <vt:variant>
        <vt:i4>39</vt:i4>
      </vt:variant>
      <vt:variant>
        <vt:i4>0</vt:i4>
      </vt:variant>
      <vt:variant>
        <vt:i4>5</vt:i4>
      </vt:variant>
      <vt:variant>
        <vt:lpwstr>mailto:aurimas.salapeta@enmin.lt</vt:lpwstr>
      </vt:variant>
      <vt:variant>
        <vt:lpwstr/>
      </vt:variant>
      <vt:variant>
        <vt:i4>327786</vt:i4>
      </vt:variant>
      <vt:variant>
        <vt:i4>36</vt:i4>
      </vt:variant>
      <vt:variant>
        <vt:i4>0</vt:i4>
      </vt:variant>
      <vt:variant>
        <vt:i4>5</vt:i4>
      </vt:variant>
      <vt:variant>
        <vt:lpwstr>mailto:a.salapeta@enmin.lt</vt:lpwstr>
      </vt:variant>
      <vt:variant>
        <vt:lpwstr/>
      </vt:variant>
      <vt:variant>
        <vt:i4>6881303</vt:i4>
      </vt:variant>
      <vt:variant>
        <vt:i4>33</vt:i4>
      </vt:variant>
      <vt:variant>
        <vt:i4>0</vt:i4>
      </vt:variant>
      <vt:variant>
        <vt:i4>5</vt:i4>
      </vt:variant>
      <vt:variant>
        <vt:lpwstr>mailto:aurimas.salapeta@enmin.lt</vt:lpwstr>
      </vt:variant>
      <vt:variant>
        <vt:lpwstr/>
      </vt:variant>
      <vt:variant>
        <vt:i4>327786</vt:i4>
      </vt:variant>
      <vt:variant>
        <vt:i4>30</vt:i4>
      </vt:variant>
      <vt:variant>
        <vt:i4>0</vt:i4>
      </vt:variant>
      <vt:variant>
        <vt:i4>5</vt:i4>
      </vt:variant>
      <vt:variant>
        <vt:lpwstr>mailto:a.salapeta@enmin.lt</vt:lpwstr>
      </vt:variant>
      <vt:variant>
        <vt:lpwstr/>
      </vt:variant>
      <vt:variant>
        <vt:i4>6881303</vt:i4>
      </vt:variant>
      <vt:variant>
        <vt:i4>27</vt:i4>
      </vt:variant>
      <vt:variant>
        <vt:i4>0</vt:i4>
      </vt:variant>
      <vt:variant>
        <vt:i4>5</vt:i4>
      </vt:variant>
      <vt:variant>
        <vt:lpwstr>mailto:aurimas.salapeta@enmin.lt</vt:lpwstr>
      </vt:variant>
      <vt:variant>
        <vt:lpwstr/>
      </vt:variant>
      <vt:variant>
        <vt:i4>6881303</vt:i4>
      </vt:variant>
      <vt:variant>
        <vt:i4>24</vt:i4>
      </vt:variant>
      <vt:variant>
        <vt:i4>0</vt:i4>
      </vt:variant>
      <vt:variant>
        <vt:i4>5</vt:i4>
      </vt:variant>
      <vt:variant>
        <vt:lpwstr>mailto:aurimas.salapeta@enmin.lt</vt:lpwstr>
      </vt:variant>
      <vt:variant>
        <vt:lpwstr/>
      </vt:variant>
      <vt:variant>
        <vt:i4>327786</vt:i4>
      </vt:variant>
      <vt:variant>
        <vt:i4>21</vt:i4>
      </vt:variant>
      <vt:variant>
        <vt:i4>0</vt:i4>
      </vt:variant>
      <vt:variant>
        <vt:i4>5</vt:i4>
      </vt:variant>
      <vt:variant>
        <vt:lpwstr>mailto:a.salapeta@enmin.lt</vt:lpwstr>
      </vt:variant>
      <vt:variant>
        <vt:lpwstr/>
      </vt:variant>
      <vt:variant>
        <vt:i4>1179750</vt:i4>
      </vt:variant>
      <vt:variant>
        <vt:i4>18</vt:i4>
      </vt:variant>
      <vt:variant>
        <vt:i4>0</vt:i4>
      </vt:variant>
      <vt:variant>
        <vt:i4>5</vt:i4>
      </vt:variant>
      <vt:variant>
        <vt:lpwstr>mailto:v.vaitenas@enmin.lt</vt:lpwstr>
      </vt:variant>
      <vt:variant>
        <vt:lpwstr/>
      </vt:variant>
      <vt:variant>
        <vt:i4>7340049</vt:i4>
      </vt:variant>
      <vt:variant>
        <vt:i4>15</vt:i4>
      </vt:variant>
      <vt:variant>
        <vt:i4>0</vt:i4>
      </vt:variant>
      <vt:variant>
        <vt:i4>5</vt:i4>
      </vt:variant>
      <vt:variant>
        <vt:lpwstr>mailto:tomas.kropas@enmin.lt</vt:lpwstr>
      </vt:variant>
      <vt:variant>
        <vt:lpwstr/>
      </vt:variant>
      <vt:variant>
        <vt:i4>65634</vt:i4>
      </vt:variant>
      <vt:variant>
        <vt:i4>12</vt:i4>
      </vt:variant>
      <vt:variant>
        <vt:i4>0</vt:i4>
      </vt:variant>
      <vt:variant>
        <vt:i4>5</vt:i4>
      </vt:variant>
      <vt:variant>
        <vt:lpwstr>mailto:m.stonkus@enmin.lt</vt:lpwstr>
      </vt:variant>
      <vt:variant>
        <vt:lpwstr/>
      </vt:variant>
      <vt:variant>
        <vt:i4>5701691</vt:i4>
      </vt:variant>
      <vt:variant>
        <vt:i4>9</vt:i4>
      </vt:variant>
      <vt:variant>
        <vt:i4>0</vt:i4>
      </vt:variant>
      <vt:variant>
        <vt:i4>5</vt:i4>
      </vt:variant>
      <vt:variant>
        <vt:lpwstr>mailto:zilvinas.danys@enmin.lt</vt:lpwstr>
      </vt:variant>
      <vt:variant>
        <vt:lpwstr/>
      </vt:variant>
      <vt:variant>
        <vt:i4>5963838</vt:i4>
      </vt:variant>
      <vt:variant>
        <vt:i4>6</vt:i4>
      </vt:variant>
      <vt:variant>
        <vt:i4>0</vt:i4>
      </vt:variant>
      <vt:variant>
        <vt:i4>5</vt:i4>
      </vt:variant>
      <vt:variant>
        <vt:lpwstr>mailto:lina.sveklaite@enmin.lt</vt:lpwstr>
      </vt:variant>
      <vt:variant>
        <vt:lpwstr/>
      </vt:variant>
      <vt:variant>
        <vt:i4>524395</vt:i4>
      </vt:variant>
      <vt:variant>
        <vt:i4>3</vt:i4>
      </vt:variant>
      <vt:variant>
        <vt:i4>0</vt:i4>
      </vt:variant>
      <vt:variant>
        <vt:i4>5</vt:i4>
      </vt:variant>
      <vt:variant>
        <vt:lpwstr>mailto:Dainius.Braziunas@enmin.lt</vt:lpwstr>
      </vt:variant>
      <vt:variant>
        <vt:lpwstr/>
      </vt:variant>
      <vt:variant>
        <vt:i4>7995398</vt:i4>
      </vt:variant>
      <vt:variant>
        <vt:i4>0</vt:i4>
      </vt:variant>
      <vt:variant>
        <vt:i4>0</vt:i4>
      </vt:variant>
      <vt:variant>
        <vt:i4>5</vt:i4>
      </vt:variant>
      <vt:variant>
        <vt:lpwstr>mailto:Karolis.Svaikauskas@enmin.lt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Kasperovičienė</dc:creator>
  <cp:keywords/>
  <dc:description/>
  <cp:lastModifiedBy>Vaidas Vaitenas</cp:lastModifiedBy>
  <cp:revision>2</cp:revision>
  <cp:lastPrinted>2020-10-08T14:46:00Z</cp:lastPrinted>
  <dcterms:created xsi:type="dcterms:W3CDTF">2020-09-30T12:10:00Z</dcterms:created>
  <dcterms:modified xsi:type="dcterms:W3CDTF">2020-10-08T15:00:00Z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0x010100CEEC09998B21144E8648D4F5A3350EFB</vt:lpwstr>
  </property>
</Properties>
</file>