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1984"/>
        <w:gridCol w:w="3260"/>
      </w:tblGrid>
      <w:tr w:rsidR="00A5378F" w:rsidRPr="00862A17" w14:paraId="1D279693" w14:textId="77777777" w:rsidTr="00AF7D96">
        <w:tc>
          <w:tcPr>
            <w:tcW w:w="4395" w:type="dxa"/>
          </w:tcPr>
          <w:p w14:paraId="2CC85455" w14:textId="77777777" w:rsidR="00A5378F" w:rsidRPr="00D200FB" w:rsidRDefault="00A5378F" w:rsidP="00AF7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B97127C" wp14:editId="0DACDFB7">
                  <wp:extent cx="2237162" cy="666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097" cy="6679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C581E2B" w14:textId="77777777" w:rsidR="00A5378F" w:rsidRPr="00862A17" w:rsidRDefault="00A5378F" w:rsidP="00AF7D96">
            <w:pPr>
              <w:pStyle w:val="Footer"/>
              <w:spacing w:line="276" w:lineRule="auto"/>
              <w:rPr>
                <w:rFonts w:ascii="Gotham Book" w:hAnsi="Gotham Book" w:cs="Gotham Pro Regular"/>
                <w:color w:val="585858"/>
                <w:sz w:val="16"/>
                <w:szCs w:val="16"/>
              </w:rPr>
            </w:pPr>
          </w:p>
        </w:tc>
        <w:tc>
          <w:tcPr>
            <w:tcW w:w="1984" w:type="dxa"/>
            <w:tcBorders>
              <w:right w:val="single" w:sz="4" w:space="0" w:color="00B050"/>
            </w:tcBorders>
          </w:tcPr>
          <w:p w14:paraId="7B8A1090" w14:textId="77777777" w:rsidR="00A5378F" w:rsidRPr="00862A17" w:rsidRDefault="00A5378F" w:rsidP="00AF7D96">
            <w:pPr>
              <w:pStyle w:val="Footer"/>
              <w:spacing w:line="276" w:lineRule="auto"/>
              <w:rPr>
                <w:rFonts w:ascii="Gotham Book" w:hAnsi="Gotham Book" w:cs="Gotham Pro Regular"/>
                <w:color w:val="585858"/>
                <w:sz w:val="16"/>
                <w:szCs w:val="16"/>
              </w:rPr>
            </w:pPr>
            <w:r>
              <w:rPr>
                <w:rFonts w:ascii="Gotham Book" w:hAnsi="Gotham Book" w:cs="Gotham Pro Regular"/>
                <w:color w:val="585858"/>
                <w:sz w:val="16"/>
                <w:szCs w:val="16"/>
              </w:rPr>
              <w:t>V.</w:t>
            </w: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 xml:space="preserve"> Gerulai</w:t>
            </w:r>
            <w:r w:rsidRPr="00862A17">
              <w:rPr>
                <w:rFonts w:ascii="Gotham Book" w:eastAsia="Calibri" w:hAnsi="Gotham Book" w:cs="Calibri"/>
                <w:color w:val="585858"/>
                <w:sz w:val="16"/>
                <w:szCs w:val="16"/>
              </w:rPr>
              <w:t>č</w:t>
            </w: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>io g. 1</w:t>
            </w:r>
          </w:p>
          <w:p w14:paraId="7AAA664F" w14:textId="77777777" w:rsidR="00A5378F" w:rsidRPr="00862A17" w:rsidRDefault="00A5378F" w:rsidP="00AF7D96">
            <w:pPr>
              <w:pStyle w:val="Footer"/>
              <w:spacing w:line="276" w:lineRule="auto"/>
              <w:rPr>
                <w:rFonts w:ascii="Gotham Book" w:hAnsi="Gotham Book" w:cs="Gotham Pro Regular"/>
                <w:color w:val="585858"/>
                <w:sz w:val="16"/>
                <w:szCs w:val="16"/>
              </w:rPr>
            </w:pP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>LT-08200 Vilnius</w:t>
            </w:r>
          </w:p>
          <w:p w14:paraId="7623EA98" w14:textId="77777777" w:rsidR="00A5378F" w:rsidRPr="00862A17" w:rsidRDefault="00A5378F" w:rsidP="00AF7D96">
            <w:pPr>
              <w:pStyle w:val="Footer"/>
              <w:spacing w:line="276" w:lineRule="auto"/>
              <w:rPr>
                <w:rFonts w:ascii="Gotham Book" w:hAnsi="Gotham Book" w:cs="Gotham Pro Regular"/>
                <w:color w:val="585858"/>
                <w:sz w:val="16"/>
                <w:szCs w:val="16"/>
              </w:rPr>
            </w:pP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>Tel. (8-5) 2667025</w:t>
            </w:r>
          </w:p>
          <w:p w14:paraId="5AEBB9D6" w14:textId="77777777" w:rsidR="00A5378F" w:rsidRDefault="00A5378F" w:rsidP="00AF7D96">
            <w:pPr>
              <w:pStyle w:val="Footer"/>
              <w:spacing w:line="276" w:lineRule="auto"/>
              <w:rPr>
                <w:rFonts w:ascii="Gotham Book" w:hAnsi="Gotham Book" w:cs="Gotham Pro Regular"/>
                <w:color w:val="585858"/>
                <w:sz w:val="16"/>
                <w:szCs w:val="16"/>
              </w:rPr>
            </w:pP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>Faks. (8-5) 2356044</w:t>
            </w:r>
          </w:p>
          <w:p w14:paraId="204520E2" w14:textId="77777777" w:rsidR="00A5378F" w:rsidRPr="00862A17" w:rsidRDefault="00A5378F" w:rsidP="00AF7D96">
            <w:pPr>
              <w:pStyle w:val="Footer"/>
              <w:spacing w:line="276" w:lineRule="auto"/>
              <w:rPr>
                <w:rFonts w:ascii="Gotham Book" w:hAnsi="Gotham Book" w:cs="Arial"/>
                <w:color w:val="404040" w:themeColor="text1" w:themeTint="BF"/>
                <w:sz w:val="13"/>
                <w:szCs w:val="13"/>
              </w:rPr>
            </w:pPr>
            <w:proofErr w:type="spellStart"/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>info@lsta.lt</w:t>
            </w:r>
            <w:proofErr w:type="spellEnd"/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>, www.lsta.lt</w:t>
            </w:r>
          </w:p>
        </w:tc>
        <w:tc>
          <w:tcPr>
            <w:tcW w:w="3260" w:type="dxa"/>
            <w:tcBorders>
              <w:left w:val="single" w:sz="4" w:space="0" w:color="00B050"/>
            </w:tcBorders>
          </w:tcPr>
          <w:p w14:paraId="170B4549" w14:textId="77777777" w:rsidR="00A5378F" w:rsidRPr="00862A17" w:rsidRDefault="00A5378F" w:rsidP="00AF7D96">
            <w:pPr>
              <w:pStyle w:val="Footer"/>
              <w:rPr>
                <w:rFonts w:ascii="Gotham Book" w:hAnsi="Gotham Book" w:cs="Gotham Pro Regular"/>
                <w:color w:val="585858"/>
                <w:sz w:val="16"/>
                <w:szCs w:val="16"/>
              </w:rPr>
            </w:pP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>Juridini</w:t>
            </w:r>
            <w:r w:rsidRPr="00862A17">
              <w:rPr>
                <w:rFonts w:ascii="Gotham Book" w:eastAsia="Calibri" w:hAnsi="Gotham Book" w:cs="Calibri"/>
                <w:color w:val="585858"/>
                <w:sz w:val="16"/>
                <w:szCs w:val="16"/>
              </w:rPr>
              <w:t>ų</w:t>
            </w: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 xml:space="preserve"> asmen</w:t>
            </w:r>
            <w:r w:rsidRPr="00862A17">
              <w:rPr>
                <w:rFonts w:ascii="Gotham Book" w:eastAsia="Calibri" w:hAnsi="Gotham Book" w:cs="Calibri"/>
                <w:color w:val="585858"/>
                <w:sz w:val="16"/>
                <w:szCs w:val="16"/>
              </w:rPr>
              <w:t>ų</w:t>
            </w: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 xml:space="preserve"> registras</w:t>
            </w:r>
          </w:p>
          <w:p w14:paraId="266DCA6D" w14:textId="77777777" w:rsidR="00A5378F" w:rsidRPr="00862A17" w:rsidRDefault="00A5378F" w:rsidP="00AF7D96">
            <w:pPr>
              <w:pStyle w:val="Footer"/>
              <w:rPr>
                <w:rFonts w:ascii="Gotham Book" w:hAnsi="Gotham Book" w:cs="Gotham Pro Regular"/>
                <w:color w:val="585858"/>
                <w:sz w:val="16"/>
                <w:szCs w:val="16"/>
              </w:rPr>
            </w:pP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>V</w:t>
            </w:r>
            <w:r w:rsidRPr="00862A17">
              <w:rPr>
                <w:rFonts w:ascii="Gotham Book" w:eastAsia="Calibri" w:hAnsi="Gotham Book" w:cs="Calibri"/>
                <w:color w:val="585858"/>
                <w:sz w:val="16"/>
                <w:szCs w:val="16"/>
              </w:rPr>
              <w:t>Į</w:t>
            </w: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 xml:space="preserve"> „Registr</w:t>
            </w:r>
            <w:r w:rsidRPr="00862A17">
              <w:rPr>
                <w:rFonts w:ascii="Gotham Book" w:eastAsia="Calibri" w:hAnsi="Gotham Book" w:cs="Calibri"/>
                <w:color w:val="585858"/>
                <w:sz w:val="16"/>
                <w:szCs w:val="16"/>
              </w:rPr>
              <w:t>ų</w:t>
            </w: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 xml:space="preserve"> centras“ Vilniaus filialas</w:t>
            </w:r>
          </w:p>
          <w:p w14:paraId="5CFB8752" w14:textId="77777777" w:rsidR="00A5378F" w:rsidRPr="00862A17" w:rsidRDefault="00A5378F" w:rsidP="00AF7D96">
            <w:pPr>
              <w:pStyle w:val="Footer"/>
              <w:spacing w:line="276" w:lineRule="auto"/>
              <w:rPr>
                <w:rFonts w:ascii="Gotham Book" w:hAnsi="Gotham Book" w:cs="Gotham Pro Regular"/>
                <w:color w:val="585858"/>
                <w:sz w:val="16"/>
                <w:szCs w:val="16"/>
              </w:rPr>
            </w:pPr>
            <w:r w:rsidRPr="00862A17">
              <w:rPr>
                <w:rFonts w:ascii="Gotham Book" w:eastAsia="Calibri" w:hAnsi="Gotham Book" w:cs="Calibri"/>
                <w:color w:val="585858"/>
                <w:sz w:val="16"/>
                <w:szCs w:val="16"/>
              </w:rPr>
              <w:t>Į</w:t>
            </w: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>mon</w:t>
            </w:r>
            <w:r w:rsidRPr="00862A17">
              <w:rPr>
                <w:rFonts w:ascii="Gotham Book" w:eastAsia="Calibri" w:hAnsi="Gotham Book" w:cs="Calibri"/>
                <w:color w:val="585858"/>
                <w:sz w:val="16"/>
                <w:szCs w:val="16"/>
              </w:rPr>
              <w:t>ė</w:t>
            </w: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 xml:space="preserve">s kodas 124361985 </w:t>
            </w:r>
            <w:r>
              <w:rPr>
                <w:rFonts w:ascii="Gotham Book" w:hAnsi="Gotham Book" w:cs="Gotham Pro Regular"/>
                <w:color w:val="585858"/>
                <w:sz w:val="16"/>
                <w:szCs w:val="16"/>
              </w:rPr>
              <w:br/>
            </w: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>Atsiskaitomoji s</w:t>
            </w:r>
            <w:r w:rsidRPr="00862A17">
              <w:rPr>
                <w:rFonts w:ascii="Gotham Book" w:eastAsia="Calibri" w:hAnsi="Gotham Book" w:cs="Calibri"/>
                <w:color w:val="585858"/>
                <w:sz w:val="16"/>
                <w:szCs w:val="16"/>
              </w:rPr>
              <w:t>ą</w:t>
            </w: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 xml:space="preserve">skaita </w:t>
            </w:r>
          </w:p>
          <w:p w14:paraId="388338D2" w14:textId="77777777" w:rsidR="00A5378F" w:rsidRPr="00862A17" w:rsidRDefault="00A5378F" w:rsidP="00AF7D96">
            <w:pPr>
              <w:pStyle w:val="Footer"/>
              <w:spacing w:line="276" w:lineRule="auto"/>
              <w:rPr>
                <w:rFonts w:ascii="Gotham Book" w:hAnsi="Gotham Book" w:cs="Gotham Pro Regular"/>
                <w:color w:val="585858"/>
                <w:sz w:val="16"/>
                <w:szCs w:val="16"/>
              </w:rPr>
            </w:pP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>LT27 7044 0600 0125 7217</w:t>
            </w:r>
            <w:r>
              <w:rPr>
                <w:rFonts w:ascii="Gotham Book" w:hAnsi="Gotham Book" w:cs="Gotham Pro Regular"/>
                <w:color w:val="585858"/>
                <w:sz w:val="16"/>
                <w:szCs w:val="16"/>
              </w:rPr>
              <w:t xml:space="preserve"> </w:t>
            </w: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>AB SEB bankas</w:t>
            </w:r>
          </w:p>
        </w:tc>
      </w:tr>
    </w:tbl>
    <w:tbl>
      <w:tblPr>
        <w:tblpPr w:leftFromText="180" w:rightFromText="180" w:vertAnchor="text" w:horzAnchor="margin" w:tblpY="339"/>
        <w:tblW w:w="96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537"/>
        <w:gridCol w:w="283"/>
        <w:gridCol w:w="1418"/>
        <w:gridCol w:w="2401"/>
      </w:tblGrid>
      <w:tr w:rsidR="00A5378F" w:rsidRPr="00D200FB" w14:paraId="2F307AFA" w14:textId="77777777" w:rsidTr="00AF7D96">
        <w:trPr>
          <w:cantSplit/>
        </w:trPr>
        <w:tc>
          <w:tcPr>
            <w:tcW w:w="5537" w:type="dxa"/>
            <w:vMerge w:val="restart"/>
          </w:tcPr>
          <w:p w14:paraId="55100220" w14:textId="162313B5" w:rsidR="0092382C" w:rsidRPr="00D200FB" w:rsidRDefault="0092382C" w:rsidP="009238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C8476B" w14:textId="149776D4" w:rsidR="00A5378F" w:rsidRPr="00D200FB" w:rsidRDefault="00A5378F" w:rsidP="00E85E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28688853" w14:textId="77777777" w:rsidR="00A5378F" w:rsidRPr="00D200FB" w:rsidRDefault="00A5378F" w:rsidP="00AF7D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429152" w14:textId="24D4006E" w:rsidR="00A5378F" w:rsidRPr="00D200FB" w:rsidRDefault="00A5378F" w:rsidP="00AF7D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0F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5A234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D200F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5A234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Pr="00D200F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AB21D1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401" w:type="dxa"/>
          </w:tcPr>
          <w:p w14:paraId="0DCDE756" w14:textId="77777777" w:rsidR="00A5378F" w:rsidRPr="00D200FB" w:rsidRDefault="00A5378F" w:rsidP="00AF7D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0FB">
              <w:rPr>
                <w:rFonts w:ascii="Times New Roman" w:hAnsi="Times New Roman" w:cs="Times New Roman"/>
                <w:bCs/>
                <w:sz w:val="24"/>
                <w:szCs w:val="24"/>
              </w:rPr>
              <w:t>Nr.</w:t>
            </w:r>
          </w:p>
        </w:tc>
      </w:tr>
      <w:tr w:rsidR="00A5378F" w:rsidRPr="00D200FB" w14:paraId="09EA10AA" w14:textId="77777777" w:rsidTr="00AF7D96">
        <w:trPr>
          <w:cantSplit/>
        </w:trPr>
        <w:tc>
          <w:tcPr>
            <w:tcW w:w="5537" w:type="dxa"/>
            <w:vMerge/>
          </w:tcPr>
          <w:p w14:paraId="71EA8D27" w14:textId="77777777" w:rsidR="00A5378F" w:rsidRPr="00D200FB" w:rsidRDefault="00A5378F" w:rsidP="00AF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36042F" w14:textId="77777777" w:rsidR="00A5378F" w:rsidRPr="00D200FB" w:rsidRDefault="00A5378F" w:rsidP="00AF7D96">
            <w:pPr>
              <w:pStyle w:val="Heading1"/>
              <w:rPr>
                <w:szCs w:val="24"/>
              </w:rPr>
            </w:pPr>
            <w:r w:rsidRPr="00D200FB">
              <w:rPr>
                <w:szCs w:val="24"/>
              </w:rPr>
              <w:t>Į</w:t>
            </w:r>
          </w:p>
        </w:tc>
        <w:tc>
          <w:tcPr>
            <w:tcW w:w="1418" w:type="dxa"/>
          </w:tcPr>
          <w:p w14:paraId="094B5206" w14:textId="2F0F3846" w:rsidR="00A5378F" w:rsidRPr="00D200FB" w:rsidRDefault="00A5378F" w:rsidP="00AF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29966694" w14:textId="70712067" w:rsidR="00A5378F" w:rsidRPr="00D200FB" w:rsidRDefault="00A5378F" w:rsidP="00AF7D96">
            <w:pPr>
              <w:pStyle w:val="Heading1"/>
              <w:rPr>
                <w:szCs w:val="24"/>
              </w:rPr>
            </w:pPr>
            <w:r w:rsidRPr="00D200FB">
              <w:rPr>
                <w:szCs w:val="24"/>
              </w:rPr>
              <w:t>Nr.</w:t>
            </w:r>
            <w:r>
              <w:rPr>
                <w:szCs w:val="24"/>
              </w:rPr>
              <w:t xml:space="preserve"> </w:t>
            </w:r>
          </w:p>
        </w:tc>
      </w:tr>
      <w:tr w:rsidR="00A5378F" w:rsidRPr="00D200FB" w14:paraId="4132F391" w14:textId="77777777" w:rsidTr="00AF7D96">
        <w:trPr>
          <w:cantSplit/>
          <w:trHeight w:val="302"/>
        </w:trPr>
        <w:tc>
          <w:tcPr>
            <w:tcW w:w="5537" w:type="dxa"/>
          </w:tcPr>
          <w:p w14:paraId="738DF583" w14:textId="77777777" w:rsidR="00A5378F" w:rsidRPr="00D200FB" w:rsidRDefault="00A5378F" w:rsidP="00AF7D96">
            <w:pPr>
              <w:tabs>
                <w:tab w:val="left" w:pos="35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10A5CB" w14:textId="77777777" w:rsidR="00A5378F" w:rsidRPr="00D200FB" w:rsidRDefault="00A5378F" w:rsidP="00AF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B51252" w14:textId="77777777" w:rsidR="00A5378F" w:rsidRPr="00D200FB" w:rsidRDefault="00A5378F" w:rsidP="00AF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3A8CA8C2" w14:textId="77777777" w:rsidR="00A5378F" w:rsidRPr="00D200FB" w:rsidRDefault="00A5378F" w:rsidP="00AF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8F" w:rsidRPr="00D200FB" w14:paraId="33E50A91" w14:textId="77777777" w:rsidTr="00AF7D96">
        <w:trPr>
          <w:cantSplit/>
        </w:trPr>
        <w:tc>
          <w:tcPr>
            <w:tcW w:w="9639" w:type="dxa"/>
            <w:gridSpan w:val="4"/>
          </w:tcPr>
          <w:p w14:paraId="5AB6DA64" w14:textId="28B859D3" w:rsidR="00A5378F" w:rsidRPr="00C11C5B" w:rsidRDefault="00AB21D1" w:rsidP="00AB21D1">
            <w:pPr>
              <w:pStyle w:val="Heading1"/>
              <w:rPr>
                <w:b/>
                <w:bCs/>
                <w:caps/>
                <w:szCs w:val="24"/>
              </w:rPr>
            </w:pPr>
            <w:r>
              <w:rPr>
                <w:b/>
                <w:bCs/>
                <w:caps/>
                <w:szCs w:val="24"/>
              </w:rPr>
              <w:t xml:space="preserve">pasitarimo 2020-01-31 energetikos ministerijoje apžvalga </w:t>
            </w:r>
          </w:p>
        </w:tc>
      </w:tr>
    </w:tbl>
    <w:p w14:paraId="74D32727" w14:textId="77777777" w:rsidR="00A5378F" w:rsidRDefault="00A5378F" w:rsidP="00A537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91F223" w14:textId="77777777" w:rsidR="00A5378F" w:rsidRDefault="00A5378F" w:rsidP="00A5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F6FA6" w14:textId="1BD332B4" w:rsidR="00E85E32" w:rsidRDefault="00AB21D1" w:rsidP="00E85E3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B21D1">
        <w:rPr>
          <w:rFonts w:ascii="Times New Roman" w:hAnsi="Times New Roman"/>
          <w:b/>
          <w:bCs/>
          <w:sz w:val="24"/>
        </w:rPr>
        <w:t>Dalyviai:</w:t>
      </w:r>
      <w:r>
        <w:rPr>
          <w:rFonts w:ascii="Times New Roman" w:hAnsi="Times New Roman"/>
          <w:sz w:val="24"/>
        </w:rPr>
        <w:t xml:space="preserve"> Energetikos ministerijos (EM), Valstybinės energetikos reguliavimo tarybos (VERT), Lietuvos šilumos tiekėjų asociacijos (LŠTA) atstovai.</w:t>
      </w:r>
    </w:p>
    <w:p w14:paraId="717901A9" w14:textId="77777777" w:rsidR="00F50E73" w:rsidRPr="00E85E32" w:rsidRDefault="00F50E73" w:rsidP="00E85E3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63AE5BA" w14:textId="768F154A" w:rsidR="00E85E32" w:rsidRPr="00AB21D1" w:rsidRDefault="00385D0D" w:rsidP="00E85E32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r w:rsidRPr="00AB21D1">
        <w:rPr>
          <w:rFonts w:ascii="Times New Roman" w:hAnsi="Times New Roman"/>
          <w:b/>
          <w:bCs/>
          <w:sz w:val="24"/>
        </w:rPr>
        <w:t>SVARSTYTA:</w:t>
      </w:r>
    </w:p>
    <w:p w14:paraId="751C5BA7" w14:textId="3DF60330" w:rsidR="00AB21D1" w:rsidRPr="00385D0D" w:rsidRDefault="00AB21D1" w:rsidP="00E85E32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u w:val="single"/>
        </w:rPr>
      </w:pPr>
      <w:r w:rsidRPr="00385D0D">
        <w:rPr>
          <w:rFonts w:ascii="Times New Roman" w:hAnsi="Times New Roman"/>
          <w:b/>
          <w:bCs/>
          <w:i/>
          <w:iCs/>
          <w:sz w:val="24"/>
          <w:u w:val="single"/>
        </w:rPr>
        <w:t xml:space="preserve">CŠT </w:t>
      </w:r>
      <w:r w:rsidR="00EF0F6E">
        <w:rPr>
          <w:rFonts w:ascii="Times New Roman" w:hAnsi="Times New Roman"/>
          <w:b/>
          <w:bCs/>
          <w:i/>
          <w:iCs/>
          <w:sz w:val="24"/>
          <w:u w:val="single"/>
        </w:rPr>
        <w:t xml:space="preserve">įmonių finansinė padėtis ir </w:t>
      </w:r>
      <w:r w:rsidRPr="00385D0D">
        <w:rPr>
          <w:rFonts w:ascii="Times New Roman" w:hAnsi="Times New Roman"/>
          <w:b/>
          <w:bCs/>
          <w:i/>
          <w:iCs/>
          <w:sz w:val="24"/>
          <w:u w:val="single"/>
        </w:rPr>
        <w:t>kainodaros tobulinimo galimybės.</w:t>
      </w:r>
    </w:p>
    <w:p w14:paraId="4C04A685" w14:textId="69752B48" w:rsidR="00AB21D1" w:rsidRDefault="00AB21D1" w:rsidP="00E85E3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F0A69BC" w14:textId="334DB541" w:rsidR="00AB21D1" w:rsidRPr="00AB21D1" w:rsidRDefault="00AB21D1" w:rsidP="00E85E32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r w:rsidRPr="00AB21D1">
        <w:rPr>
          <w:rFonts w:ascii="Times New Roman" w:hAnsi="Times New Roman"/>
          <w:b/>
          <w:bCs/>
          <w:sz w:val="24"/>
        </w:rPr>
        <w:t>Nutarta:</w:t>
      </w:r>
    </w:p>
    <w:p w14:paraId="1C00B225" w14:textId="10FDCD14" w:rsidR="00EF0F6E" w:rsidRDefault="00EF0F6E" w:rsidP="00AB21D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Įvertinti pagrindines priežastis, lemiančias </w:t>
      </w:r>
      <w:r w:rsidR="00562E07">
        <w:rPr>
          <w:rFonts w:ascii="Times New Roman" w:hAnsi="Times New Roman"/>
          <w:sz w:val="24"/>
        </w:rPr>
        <w:t xml:space="preserve">nepatenkinamą 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finansinę CŠT sektoriaus padėtį; </w:t>
      </w:r>
    </w:p>
    <w:p w14:paraId="741896C5" w14:textId="7EDA6925" w:rsidR="000558DC" w:rsidRDefault="000558DC" w:rsidP="00AB21D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Įvertinti CŠT įmonių turimą ATL kiekį ir panaudojimą;</w:t>
      </w:r>
    </w:p>
    <w:p w14:paraId="2F843A99" w14:textId="50ECF5E1" w:rsidR="000558DC" w:rsidRDefault="000558DC" w:rsidP="00AB21D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VERT nagrinėja</w:t>
      </w:r>
      <w:r w:rsidR="00EF0F6E">
        <w:rPr>
          <w:rFonts w:ascii="Times New Roman" w:hAnsi="Times New Roman"/>
          <w:sz w:val="24"/>
        </w:rPr>
        <w:t xml:space="preserve"> galimas kainodaros alternatyvas;</w:t>
      </w:r>
      <w:r>
        <w:rPr>
          <w:rFonts w:ascii="Times New Roman" w:hAnsi="Times New Roman"/>
          <w:sz w:val="24"/>
        </w:rPr>
        <w:t xml:space="preserve"> </w:t>
      </w:r>
    </w:p>
    <w:p w14:paraId="21376FD4" w14:textId="70F9444C" w:rsidR="000558DC" w:rsidRDefault="000558DC" w:rsidP="00AB21D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Savivalda šilumos kainų nustatyme turi dalyvauti;</w:t>
      </w:r>
    </w:p>
    <w:p w14:paraId="25BDFB7E" w14:textId="1FFF2F0C" w:rsidR="000558DC" w:rsidRDefault="000558DC" w:rsidP="00AB21D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Šios dienos problema – bazinė kaina, nes </w:t>
      </w:r>
      <w:r w:rsidR="00EF0F6E">
        <w:rPr>
          <w:rFonts w:ascii="Times New Roman" w:hAnsi="Times New Roman"/>
          <w:sz w:val="24"/>
        </w:rPr>
        <w:t xml:space="preserve">neatlieka savo funkcijų, o sukuria nuostolius bei </w:t>
      </w:r>
      <w:r>
        <w:rPr>
          <w:rFonts w:ascii="Times New Roman" w:hAnsi="Times New Roman"/>
          <w:sz w:val="24"/>
        </w:rPr>
        <w:t>išbalansuoja finansinius srautus;</w:t>
      </w:r>
    </w:p>
    <w:p w14:paraId="472F49D7" w14:textId="467AE7BA" w:rsidR="00AB21D1" w:rsidRDefault="00AB21D1" w:rsidP="00AB21D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LŠTA įvardins problemas kylančias dėl dabartinės kainodaros reglamentavimo Šilumos ūkio įstatyme;</w:t>
      </w:r>
    </w:p>
    <w:p w14:paraId="088E4056" w14:textId="7AB83BE5" w:rsidR="00AB21D1" w:rsidRDefault="00AB21D1" w:rsidP="00AB21D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LŠTA pateiks kelis alternatyvius siūlymus kainodaros koncepcijai suformuoti;</w:t>
      </w:r>
    </w:p>
    <w:p w14:paraId="08DEC857" w14:textId="560F2BBA" w:rsidR="00AB21D1" w:rsidRDefault="00AB21D1" w:rsidP="00AB21D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LŠTA pateiks dvinarės šilumos kainos koncepciją ir taikymo pavyzdžius kitose šalyse, privalumus ir pan.</w:t>
      </w:r>
    </w:p>
    <w:p w14:paraId="4161F666" w14:textId="416CE022" w:rsidR="00385D0D" w:rsidRDefault="003C7D45" w:rsidP="00AB21D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Sudaryti galimybę</w:t>
      </w:r>
      <w:r w:rsidR="00385D0D">
        <w:rPr>
          <w:rFonts w:ascii="Times New Roman" w:hAnsi="Times New Roman"/>
          <w:sz w:val="24"/>
        </w:rPr>
        <w:t xml:space="preserve"> CŠT tiekėjams lanksčia</w:t>
      </w:r>
      <w:r>
        <w:rPr>
          <w:rFonts w:ascii="Times New Roman" w:hAnsi="Times New Roman"/>
          <w:sz w:val="24"/>
        </w:rPr>
        <w:t>i</w:t>
      </w:r>
      <w:r w:rsidR="00385D0D">
        <w:rPr>
          <w:rFonts w:ascii="Times New Roman" w:hAnsi="Times New Roman"/>
          <w:sz w:val="24"/>
        </w:rPr>
        <w:t xml:space="preserve"> taikyti kainų planus vartotojams (kaip dujose ar elektros sektoriuje);</w:t>
      </w:r>
    </w:p>
    <w:p w14:paraId="1ED9F1D1" w14:textId="77777777" w:rsidR="00385D0D" w:rsidRPr="000558DC" w:rsidRDefault="00385D0D" w:rsidP="000558D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3E2A1E6" w14:textId="3882A4F3" w:rsidR="00F72F4C" w:rsidRDefault="00F72F4C" w:rsidP="00A5378F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6C4B3BA9" w14:textId="4DC5940A" w:rsidR="00385D0D" w:rsidRPr="00385D0D" w:rsidRDefault="00033889" w:rsidP="00E85E32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F6E">
        <w:rPr>
          <w:rFonts w:ascii="Times New Roman" w:hAnsi="Times New Roman" w:cs="Times New Roman"/>
          <w:sz w:val="24"/>
          <w:szCs w:val="24"/>
        </w:rPr>
        <w:t xml:space="preserve">Padidinti </w:t>
      </w:r>
      <w:r w:rsidR="00385D0D" w:rsidRPr="00385D0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CŠT įmonių veiks</w:t>
      </w:r>
      <w:r w:rsidR="00385D0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m</w:t>
      </w:r>
      <w:r w:rsidR="00385D0D" w:rsidRPr="00385D0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ų laisv</w:t>
      </w:r>
      <w:r w:rsidR="00EF0F6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ę ir galimybes </w:t>
      </w:r>
      <w:r w:rsidR="00385D0D" w:rsidRPr="00385D0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naujų vartotojų pritraukimui ar nereguliuojamų paslaugų </w:t>
      </w:r>
      <w:r w:rsidR="00EF0F6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teikimui</w:t>
      </w:r>
      <w:r w:rsidR="00385D0D" w:rsidRPr="00385D0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</w:t>
      </w:r>
    </w:p>
    <w:p w14:paraId="149AB6D8" w14:textId="77777777" w:rsidR="00385D0D" w:rsidRPr="00AB21D1" w:rsidRDefault="00385D0D" w:rsidP="00385D0D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r w:rsidRPr="00AB21D1">
        <w:rPr>
          <w:rFonts w:ascii="Times New Roman" w:hAnsi="Times New Roman"/>
          <w:b/>
          <w:bCs/>
          <w:sz w:val="24"/>
        </w:rPr>
        <w:t>Nutarta:</w:t>
      </w:r>
    </w:p>
    <w:p w14:paraId="0719477F" w14:textId="374D318D" w:rsidR="00385D0D" w:rsidRDefault="00385D0D" w:rsidP="00385D0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Įvertinti galimybę CŠT tiekėjams įrengti alternatyvius šilumos gamybos šaltinius pas vartotojus ar nutolusiems vartotojams pasiūlyti paslaugas;</w:t>
      </w:r>
    </w:p>
    <w:p w14:paraId="2772C13F" w14:textId="7DCB76C9" w:rsidR="00385D0D" w:rsidRDefault="00385D0D" w:rsidP="00385D0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Savivaldybės atsakingai turi rengti specialiuosius šilumos ūkio planus;</w:t>
      </w:r>
    </w:p>
    <w:p w14:paraId="0198E95F" w14:textId="3D37C250" w:rsidR="00385D0D" w:rsidRDefault="00385D0D" w:rsidP="00385D0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Laikyti CŠT sektorių prioritetiniu šildymo būdu Lietuvos mastu;</w:t>
      </w:r>
    </w:p>
    <w:p w14:paraId="1F264D02" w14:textId="337EB04E" w:rsidR="00385D0D" w:rsidRDefault="00385D0D" w:rsidP="000558D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E3E7648" w14:textId="5D4C68BE" w:rsidR="000558DC" w:rsidRDefault="000558DC" w:rsidP="000558D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75B30E4" w14:textId="14189E5D" w:rsidR="000558DC" w:rsidRDefault="000558DC" w:rsidP="000558D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u w:val="single"/>
        </w:rPr>
      </w:pPr>
      <w:r w:rsidRPr="000558DC">
        <w:rPr>
          <w:rFonts w:ascii="Times New Roman" w:hAnsi="Times New Roman"/>
          <w:b/>
          <w:bCs/>
          <w:i/>
          <w:iCs/>
          <w:sz w:val="24"/>
          <w:u w:val="single"/>
        </w:rPr>
        <w:t>Šilumos punktai</w:t>
      </w:r>
    </w:p>
    <w:p w14:paraId="0F80054B" w14:textId="77777777" w:rsidR="000558DC" w:rsidRPr="000558DC" w:rsidRDefault="000558DC" w:rsidP="000558D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u w:val="single"/>
        </w:rPr>
      </w:pPr>
    </w:p>
    <w:p w14:paraId="09FB9891" w14:textId="77777777" w:rsidR="000558DC" w:rsidRPr="00AB21D1" w:rsidRDefault="000558DC" w:rsidP="000558DC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r w:rsidRPr="00AB21D1">
        <w:rPr>
          <w:rFonts w:ascii="Times New Roman" w:hAnsi="Times New Roman"/>
          <w:b/>
          <w:bCs/>
          <w:sz w:val="24"/>
        </w:rPr>
        <w:t>Nutarta:</w:t>
      </w:r>
    </w:p>
    <w:p w14:paraId="688C6747" w14:textId="38F29578" w:rsidR="000558DC" w:rsidRDefault="000558DC" w:rsidP="000558D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Sudaryti sąlygas CŠT tiekėjams siūlyti vidaus sistemų priežiūros paslaugas</w:t>
      </w:r>
      <w:r w:rsidR="00EF0F6E">
        <w:rPr>
          <w:rFonts w:ascii="Times New Roman" w:hAnsi="Times New Roman"/>
          <w:sz w:val="24"/>
        </w:rPr>
        <w:t xml:space="preserve"> visuose miestuose</w:t>
      </w:r>
      <w:r>
        <w:rPr>
          <w:rFonts w:ascii="Times New Roman" w:hAnsi="Times New Roman"/>
          <w:sz w:val="24"/>
        </w:rPr>
        <w:t>;</w:t>
      </w:r>
    </w:p>
    <w:p w14:paraId="0D994F3E" w14:textId="11C03595" w:rsidR="000558DC" w:rsidRDefault="000558DC" w:rsidP="000558D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Už šilumos punktų investicijas ir priežiūr</w:t>
      </w:r>
      <w:r w:rsidR="00562E07">
        <w:rPr>
          <w:rFonts w:ascii="Times New Roman" w:hAnsi="Times New Roman"/>
          <w:sz w:val="24"/>
        </w:rPr>
        <w:t>ą</w:t>
      </w:r>
      <w:r>
        <w:rPr>
          <w:rFonts w:ascii="Times New Roman" w:hAnsi="Times New Roman"/>
          <w:sz w:val="24"/>
        </w:rPr>
        <w:t xml:space="preserve"> gyventojai atsiskaito atskiru mokesčiu</w:t>
      </w:r>
      <w:r w:rsidR="00EF0F6E">
        <w:rPr>
          <w:rFonts w:ascii="Times New Roman" w:hAnsi="Times New Roman"/>
          <w:sz w:val="24"/>
        </w:rPr>
        <w:t xml:space="preserve"> arba per šilumos kainą</w:t>
      </w:r>
      <w:r>
        <w:rPr>
          <w:rFonts w:ascii="Times New Roman" w:hAnsi="Times New Roman"/>
          <w:sz w:val="24"/>
        </w:rPr>
        <w:t>;</w:t>
      </w:r>
    </w:p>
    <w:p w14:paraId="0C496EF4" w14:textId="15D44250" w:rsidR="000558DC" w:rsidRDefault="000558DC" w:rsidP="000558D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Punktų nuosavybė galima ir daugiabučių butų savininkų</w:t>
      </w:r>
      <w:r w:rsidR="00562E0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EF0F6E">
        <w:rPr>
          <w:rFonts w:ascii="Times New Roman" w:hAnsi="Times New Roman"/>
          <w:sz w:val="24"/>
        </w:rPr>
        <w:t xml:space="preserve">ir </w:t>
      </w:r>
      <w:r>
        <w:rPr>
          <w:rFonts w:ascii="Times New Roman" w:hAnsi="Times New Roman"/>
          <w:sz w:val="24"/>
        </w:rPr>
        <w:t>šilumos tiekėjų.</w:t>
      </w:r>
      <w:r w:rsidR="00EF0F6E">
        <w:rPr>
          <w:rFonts w:ascii="Times New Roman" w:hAnsi="Times New Roman"/>
          <w:sz w:val="24"/>
        </w:rPr>
        <w:t xml:space="preserve"> ŠP sąnaudos turi būti apmokamos nepriklausomai nuo nuosavybės pobūdžio. </w:t>
      </w:r>
    </w:p>
    <w:p w14:paraId="30FD7CE4" w14:textId="6E6C3C1A" w:rsidR="000558DC" w:rsidRDefault="000558DC" w:rsidP="000558D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94A951A" w14:textId="77777777" w:rsidR="000558DC" w:rsidRDefault="000558DC" w:rsidP="000558D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49A60B8" w14:textId="3310609E" w:rsidR="000558DC" w:rsidRPr="000558DC" w:rsidRDefault="000558DC" w:rsidP="000558D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u w:val="single"/>
        </w:rPr>
      </w:pPr>
      <w:r w:rsidRPr="000558DC">
        <w:rPr>
          <w:rFonts w:ascii="Times New Roman" w:hAnsi="Times New Roman"/>
          <w:b/>
          <w:bCs/>
          <w:i/>
          <w:iCs/>
          <w:sz w:val="24"/>
          <w:u w:val="single"/>
        </w:rPr>
        <w:t>Vidaus sistemų priežiūra</w:t>
      </w:r>
    </w:p>
    <w:p w14:paraId="30B5BD9C" w14:textId="77777777" w:rsidR="000558DC" w:rsidRDefault="000558DC" w:rsidP="000558DC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14:paraId="2F51C12A" w14:textId="4D46D066" w:rsidR="000558DC" w:rsidRPr="00AB21D1" w:rsidRDefault="000558DC" w:rsidP="000558DC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r w:rsidRPr="00AB21D1">
        <w:rPr>
          <w:rFonts w:ascii="Times New Roman" w:hAnsi="Times New Roman"/>
          <w:b/>
          <w:bCs/>
          <w:sz w:val="24"/>
        </w:rPr>
        <w:t>Nutarta:</w:t>
      </w:r>
    </w:p>
    <w:p w14:paraId="228713D4" w14:textId="333A981E" w:rsidR="000558DC" w:rsidRDefault="000558DC" w:rsidP="000558D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Stiprinti privalomųjų reikalavimų laikymosi kontrolę</w:t>
      </w:r>
      <w:r w:rsidR="00562E07">
        <w:rPr>
          <w:rFonts w:ascii="Times New Roman" w:hAnsi="Times New Roman"/>
          <w:sz w:val="24"/>
        </w:rPr>
        <w:t>. Tam reikalinga</w:t>
      </w:r>
      <w:r w:rsidR="00EF0F6E">
        <w:rPr>
          <w:rFonts w:ascii="Times New Roman" w:hAnsi="Times New Roman"/>
          <w:sz w:val="24"/>
        </w:rPr>
        <w:t xml:space="preserve"> teisės aktų analizė</w:t>
      </w:r>
      <w:r>
        <w:rPr>
          <w:rFonts w:ascii="Times New Roman" w:hAnsi="Times New Roman"/>
          <w:sz w:val="24"/>
        </w:rPr>
        <w:t>;</w:t>
      </w:r>
    </w:p>
    <w:p w14:paraId="617E9E32" w14:textId="72E1F79E" w:rsidR="000558DC" w:rsidRDefault="000558DC" w:rsidP="000558D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 pritaria, kad vidaus sistemos turi atitikti privalomuosius reikalavimus ir užtikrinti higienos normas patalpose. Jei to nėra – taikyti „mažąją renovaciją“ </w:t>
      </w:r>
      <w:r w:rsidR="00EF0F6E">
        <w:rPr>
          <w:rFonts w:ascii="Times New Roman" w:hAnsi="Times New Roman"/>
          <w:sz w:val="24"/>
        </w:rPr>
        <w:t xml:space="preserve">privaloma tvarka - </w:t>
      </w:r>
      <w:r>
        <w:rPr>
          <w:rFonts w:ascii="Times New Roman" w:hAnsi="Times New Roman"/>
          <w:sz w:val="24"/>
        </w:rPr>
        <w:t xml:space="preserve">be </w:t>
      </w:r>
      <w:r w:rsidR="00EF0F6E">
        <w:rPr>
          <w:rFonts w:ascii="Times New Roman" w:hAnsi="Times New Roman"/>
          <w:sz w:val="24"/>
        </w:rPr>
        <w:t xml:space="preserve">atskiro </w:t>
      </w:r>
      <w:r>
        <w:rPr>
          <w:rFonts w:ascii="Times New Roman" w:hAnsi="Times New Roman"/>
          <w:sz w:val="24"/>
        </w:rPr>
        <w:t>butų savininkų sutikimo (balsavimo).</w:t>
      </w:r>
    </w:p>
    <w:p w14:paraId="07AC8BA6" w14:textId="2320809F" w:rsidR="000558DC" w:rsidRDefault="000558DC" w:rsidP="000558D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0F31E04" w14:textId="77777777" w:rsidR="000558DC" w:rsidRDefault="000558DC" w:rsidP="000558D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A15D474" w14:textId="79D35984" w:rsidR="000558DC" w:rsidRPr="000558DC" w:rsidRDefault="000558DC" w:rsidP="000558D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u w:val="single"/>
        </w:rPr>
      </w:pPr>
      <w:r w:rsidRPr="000558DC">
        <w:rPr>
          <w:rFonts w:ascii="Times New Roman" w:hAnsi="Times New Roman"/>
          <w:b/>
          <w:bCs/>
          <w:i/>
          <w:iCs/>
          <w:sz w:val="24"/>
          <w:u w:val="single"/>
        </w:rPr>
        <w:t xml:space="preserve">Apsirūpinimas karštu vandeniu </w:t>
      </w:r>
    </w:p>
    <w:p w14:paraId="3C1E0388" w14:textId="667A4581" w:rsidR="000558DC" w:rsidRDefault="000558DC" w:rsidP="000558D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BC9628A" w14:textId="65BA68B0" w:rsidR="000558DC" w:rsidRPr="000558DC" w:rsidRDefault="000558DC" w:rsidP="000558DC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r w:rsidRPr="000558DC">
        <w:rPr>
          <w:rFonts w:ascii="Times New Roman" w:hAnsi="Times New Roman"/>
          <w:b/>
          <w:bCs/>
          <w:sz w:val="24"/>
        </w:rPr>
        <w:t>Nutarta:</w:t>
      </w:r>
    </w:p>
    <w:p w14:paraId="3B4F2644" w14:textId="3521079A" w:rsidR="000558DC" w:rsidRPr="000558DC" w:rsidRDefault="000558DC" w:rsidP="000558D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LŠTA pateiks apsirūpinimo karštu vandeniu koncepciją, prašytina kelis galimus pasirūpinimo </w:t>
      </w:r>
      <w:proofErr w:type="spellStart"/>
      <w:r>
        <w:rPr>
          <w:rFonts w:ascii="Times New Roman" w:hAnsi="Times New Roman"/>
          <w:sz w:val="24"/>
        </w:rPr>
        <w:t>kv</w:t>
      </w:r>
      <w:proofErr w:type="spellEnd"/>
      <w:r>
        <w:rPr>
          <w:rFonts w:ascii="Times New Roman" w:hAnsi="Times New Roman"/>
          <w:sz w:val="24"/>
        </w:rPr>
        <w:t xml:space="preserve"> variantus.</w:t>
      </w:r>
    </w:p>
    <w:sectPr w:rsidR="000558DC" w:rsidRPr="000558DC" w:rsidSect="0005510C">
      <w:pgSz w:w="11906" w:h="16838"/>
      <w:pgMar w:top="851" w:right="851" w:bottom="851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B" w:csb1="00000000"/>
  </w:font>
  <w:font w:name="Gotham Pro Regular">
    <w:altName w:val="Calibri"/>
    <w:panose1 w:val="00000000000000000000"/>
    <w:charset w:val="00"/>
    <w:family w:val="auto"/>
    <w:notTrueType/>
    <w:pitch w:val="variable"/>
    <w:sig w:usb0="80000AAF" w:usb1="5000204A" w:usb2="00000000" w:usb3="00000000" w:csb0="0000003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55D1A"/>
    <w:multiLevelType w:val="hybridMultilevel"/>
    <w:tmpl w:val="D12C0FC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87E2E"/>
    <w:multiLevelType w:val="hybridMultilevel"/>
    <w:tmpl w:val="175ECD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76B9A"/>
    <w:multiLevelType w:val="hybridMultilevel"/>
    <w:tmpl w:val="84AAF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91DEB"/>
    <w:multiLevelType w:val="hybridMultilevel"/>
    <w:tmpl w:val="E20EEF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744C0"/>
    <w:multiLevelType w:val="hybridMultilevel"/>
    <w:tmpl w:val="87B6F53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B3998"/>
    <w:multiLevelType w:val="hybridMultilevel"/>
    <w:tmpl w:val="92986BC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F7137"/>
    <w:multiLevelType w:val="hybridMultilevel"/>
    <w:tmpl w:val="175ECD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851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78F"/>
    <w:rsid w:val="00033889"/>
    <w:rsid w:val="0005510C"/>
    <w:rsid w:val="000558DC"/>
    <w:rsid w:val="003428DA"/>
    <w:rsid w:val="00385D0D"/>
    <w:rsid w:val="003B7217"/>
    <w:rsid w:val="003C7D45"/>
    <w:rsid w:val="004C4D63"/>
    <w:rsid w:val="00562E07"/>
    <w:rsid w:val="005A234D"/>
    <w:rsid w:val="006342ED"/>
    <w:rsid w:val="0092382C"/>
    <w:rsid w:val="009B1ADB"/>
    <w:rsid w:val="00A5378F"/>
    <w:rsid w:val="00A575B5"/>
    <w:rsid w:val="00AB21D1"/>
    <w:rsid w:val="00E85E32"/>
    <w:rsid w:val="00EF0F6E"/>
    <w:rsid w:val="00F45909"/>
    <w:rsid w:val="00F50E73"/>
    <w:rsid w:val="00F7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55A59"/>
  <w15:chartTrackingRefBased/>
  <w15:docId w15:val="{8EFBABE1-82A7-43F2-842F-1E3901C4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78F"/>
    <w:pPr>
      <w:spacing w:after="200" w:line="276" w:lineRule="auto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qFormat/>
    <w:rsid w:val="00A537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378F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537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78F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A5378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388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7523E-0F02-4D87-9619-B79EAA00E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1678</Words>
  <Characters>958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LŠTA – Mantas Paulauskas</dc:creator>
  <cp:keywords/>
  <dc:description/>
  <cp:lastModifiedBy>LŠTA – Mantas Paulauskas</cp:lastModifiedBy>
  <cp:revision>2</cp:revision>
  <dcterms:created xsi:type="dcterms:W3CDTF">2020-01-31T10:58:00Z</dcterms:created>
  <dcterms:modified xsi:type="dcterms:W3CDTF">2020-01-31T10:58:00Z</dcterms:modified>
</cp:coreProperties>
</file>