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E708" w14:textId="77777777" w:rsidR="00885EB8" w:rsidRPr="00D41862" w:rsidRDefault="00885EB8">
      <w:pPr>
        <w:rPr>
          <w:sz w:val="4"/>
          <w:szCs w:val="4"/>
        </w:rPr>
      </w:pPr>
      <w:bookmarkStart w:id="0" w:name="_GoBack"/>
      <w:bookmarkEnd w:id="0"/>
    </w:p>
    <w:tbl>
      <w:tblPr>
        <w:tblW w:w="972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4"/>
        <w:gridCol w:w="283"/>
        <w:gridCol w:w="1276"/>
        <w:gridCol w:w="2126"/>
      </w:tblGrid>
      <w:tr w:rsidR="005D7797" w:rsidRPr="00D41862" w14:paraId="4F40E665" w14:textId="77777777">
        <w:trPr>
          <w:cantSplit/>
          <w:trHeight w:val="340"/>
        </w:trPr>
        <w:tc>
          <w:tcPr>
            <w:tcW w:w="60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70D62D" w14:textId="77777777" w:rsidR="005D7797" w:rsidRPr="003456D0" w:rsidRDefault="00A32E19" w:rsidP="00207711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3456D0">
              <w:rPr>
                <w:bCs/>
                <w:color w:val="000000" w:themeColor="text1"/>
                <w:szCs w:val="24"/>
              </w:rPr>
              <w:t xml:space="preserve">Lietuvos </w:t>
            </w:r>
            <w:r w:rsidR="00207711" w:rsidRPr="003456D0">
              <w:rPr>
                <w:bCs/>
                <w:color w:val="000000" w:themeColor="text1"/>
                <w:szCs w:val="24"/>
              </w:rPr>
              <w:t>miškų ir žemės savininkų asociacijai</w:t>
            </w:r>
            <w:r w:rsidR="003456D0" w:rsidRPr="003456D0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11D56600" w14:textId="77777777" w:rsidR="003456D0" w:rsidRPr="003456D0" w:rsidRDefault="003456D0" w:rsidP="00207711">
            <w:pPr>
              <w:rPr>
                <w:bCs/>
                <w:color w:val="000000" w:themeColor="text1"/>
                <w:szCs w:val="24"/>
              </w:rPr>
            </w:pPr>
            <w:r w:rsidRPr="003456D0">
              <w:rPr>
                <w:color w:val="000000" w:themeColor="text1"/>
                <w:szCs w:val="24"/>
                <w:shd w:val="clear" w:color="auto" w:fill="FFFFFF"/>
              </w:rPr>
              <w:t>El. p. info@forest.lt</w:t>
            </w:r>
          </w:p>
          <w:p w14:paraId="42B6C5D2" w14:textId="77777777" w:rsidR="00207711" w:rsidRPr="003456D0" w:rsidRDefault="00207711" w:rsidP="00207711">
            <w:pPr>
              <w:rPr>
                <w:bCs/>
                <w:color w:val="000000" w:themeColor="text1"/>
                <w:szCs w:val="24"/>
              </w:rPr>
            </w:pPr>
            <w:r w:rsidRPr="003456D0">
              <w:rPr>
                <w:bCs/>
                <w:color w:val="000000" w:themeColor="text1"/>
                <w:szCs w:val="24"/>
              </w:rPr>
              <w:t>Privačių miškų asociacijai</w:t>
            </w:r>
          </w:p>
          <w:p w14:paraId="78CFEF7D" w14:textId="77777777" w:rsidR="003456D0" w:rsidRPr="00E879AA" w:rsidRDefault="003456D0" w:rsidP="00207711">
            <w:pPr>
              <w:rPr>
                <w:color w:val="000000" w:themeColor="text1"/>
                <w:szCs w:val="24"/>
                <w:shd w:val="clear" w:color="auto" w:fill="FFFFFF"/>
              </w:rPr>
            </w:pPr>
            <w:r w:rsidRPr="003456D0">
              <w:rPr>
                <w:color w:val="000000" w:themeColor="text1"/>
                <w:szCs w:val="24"/>
                <w:shd w:val="clear" w:color="auto" w:fill="FFFFFF"/>
              </w:rPr>
              <w:t xml:space="preserve">El. p. </w:t>
            </w:r>
            <w:hyperlink r:id="rId7" w:history="1">
              <w:r w:rsidR="00E879AA" w:rsidRPr="00E879AA">
                <w:rPr>
                  <w:rStyle w:val="Hyperlink"/>
                  <w:color w:val="000000" w:themeColor="text1"/>
                  <w:szCs w:val="24"/>
                  <w:u w:val="none"/>
                  <w:shd w:val="clear" w:color="auto" w:fill="FFFFFF"/>
                </w:rPr>
                <w:t>info@pmsa.lt</w:t>
              </w:r>
            </w:hyperlink>
          </w:p>
          <w:p w14:paraId="5C238552" w14:textId="77777777" w:rsidR="00E879AA" w:rsidRPr="004027BA" w:rsidRDefault="00E879AA" w:rsidP="0020771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Lietuvos šilumos tiekėjų asociacijai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BE7ED1" w14:textId="77777777" w:rsidR="005D7797" w:rsidRPr="00D41862" w:rsidRDefault="005D7797" w:rsidP="005A2C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140492" w14:textId="77777777" w:rsidR="005D7797" w:rsidRPr="00D41862" w:rsidRDefault="000417C8" w:rsidP="00710C99">
            <w:r>
              <w:t>2020-01</w:t>
            </w:r>
            <w:r w:rsidR="00972AFC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003D6B" w14:textId="77777777" w:rsidR="005D7797" w:rsidRPr="00D41862" w:rsidRDefault="005D7797" w:rsidP="009120B6">
            <w:r w:rsidRPr="00D41862">
              <w:t>Nr.</w:t>
            </w:r>
          </w:p>
        </w:tc>
      </w:tr>
      <w:tr w:rsidR="005D7797" w:rsidRPr="00D41862" w14:paraId="55F34D2A" w14:textId="77777777">
        <w:trPr>
          <w:cantSplit/>
        </w:trPr>
        <w:tc>
          <w:tcPr>
            <w:tcW w:w="60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39732" w14:textId="77777777" w:rsidR="005D7797" w:rsidRPr="00D41862" w:rsidRDefault="005D7797" w:rsidP="00DB3E5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1F38" w14:textId="77777777" w:rsidR="005D7797" w:rsidRPr="00D41862" w:rsidRDefault="005D7797" w:rsidP="005A2C69">
            <w:pPr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6A12D" w14:textId="77777777" w:rsidR="005D7797" w:rsidRPr="00D41862" w:rsidRDefault="005D7797" w:rsidP="00B8615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2285" w14:textId="77777777" w:rsidR="005D7797" w:rsidRPr="00D41862" w:rsidRDefault="005D7797" w:rsidP="00B86154"/>
        </w:tc>
      </w:tr>
      <w:tr w:rsidR="00213FC4" w:rsidRPr="00D41862" w14:paraId="57AE3364" w14:textId="77777777">
        <w:trPr>
          <w:cantSplit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4200B" w14:textId="77777777" w:rsidR="00F54AA2" w:rsidRPr="00D41862" w:rsidRDefault="00F54AA2" w:rsidP="000E02C9">
            <w:pPr>
              <w:jc w:val="both"/>
            </w:pPr>
          </w:p>
        </w:tc>
      </w:tr>
      <w:tr w:rsidR="00493F75" w:rsidRPr="00D41862" w14:paraId="17807F5D" w14:textId="77777777">
        <w:trPr>
          <w:cantSplit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64A9" w14:textId="77777777" w:rsidR="00A835A0" w:rsidRPr="00D41862" w:rsidRDefault="000417C8" w:rsidP="00CD34B5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DĖL</w:t>
            </w:r>
            <w:r w:rsidRPr="000417C8">
              <w:rPr>
                <w:b/>
              </w:rPr>
              <w:t xml:space="preserve"> </w:t>
            </w:r>
            <w:r w:rsidR="00207711">
              <w:rPr>
                <w:b/>
              </w:rPr>
              <w:t>MEDIENOS KURO RADIOAKTYV</w:t>
            </w:r>
            <w:r w:rsidR="004D7CAB">
              <w:rPr>
                <w:b/>
              </w:rPr>
              <w:t>IOJO</w:t>
            </w:r>
            <w:r w:rsidR="00207711">
              <w:rPr>
                <w:b/>
              </w:rPr>
              <w:t xml:space="preserve"> UŽTERŠTUMO KONTROLĖS LIETUVOJE</w:t>
            </w:r>
          </w:p>
        </w:tc>
      </w:tr>
    </w:tbl>
    <w:p w14:paraId="37A2CFB4" w14:textId="77777777" w:rsidR="00F54AA2" w:rsidRPr="00D41862" w:rsidRDefault="00F54AA2" w:rsidP="0091275C">
      <w:pPr>
        <w:jc w:val="both"/>
        <w:rPr>
          <w:color w:val="000000"/>
          <w:szCs w:val="24"/>
        </w:rPr>
      </w:pPr>
    </w:p>
    <w:p w14:paraId="7C06F9B7" w14:textId="77777777" w:rsidR="00207711" w:rsidRPr="00C34390" w:rsidRDefault="00207711" w:rsidP="000C08A6">
      <w:pPr>
        <w:ind w:firstLine="851"/>
        <w:jc w:val="both"/>
      </w:pPr>
      <w:r w:rsidRPr="00C34390">
        <w:t xml:space="preserve">2020 m. </w:t>
      </w:r>
      <w:r>
        <w:t>sausio 13 d. vienoje Lietuvo</w:t>
      </w:r>
      <w:r w:rsidR="00533611">
        <w:t>s</w:t>
      </w:r>
      <w:r w:rsidRPr="00C34390">
        <w:t xml:space="preserve"> televizijos </w:t>
      </w:r>
      <w:r>
        <w:t>informacin</w:t>
      </w:r>
      <w:r w:rsidR="00533611">
        <w:t>ėje</w:t>
      </w:r>
      <w:r>
        <w:t xml:space="preserve"> </w:t>
      </w:r>
      <w:r w:rsidRPr="00C34390">
        <w:t>laid</w:t>
      </w:r>
      <w:r w:rsidR="00533611">
        <w:t xml:space="preserve">oje </w:t>
      </w:r>
      <w:r w:rsidR="009241CA">
        <w:t xml:space="preserve">buvo išreikštas nuogąstavimas, kad </w:t>
      </w:r>
      <w:r w:rsidRPr="00C34390">
        <w:t xml:space="preserve">į Lietuvos Respubliką </w:t>
      </w:r>
      <w:r w:rsidR="00533611">
        <w:t xml:space="preserve">gali būti </w:t>
      </w:r>
      <w:r w:rsidRPr="00C34390">
        <w:t>įvežama radioaktyvi</w:t>
      </w:r>
      <w:r>
        <w:t>osiomis medžiagomis užteršt</w:t>
      </w:r>
      <w:r w:rsidR="004D7CAB">
        <w:t>o</w:t>
      </w:r>
      <w:r w:rsidR="00533611">
        <w:t xml:space="preserve"> </w:t>
      </w:r>
      <w:r w:rsidR="00E30206">
        <w:t>medienos kur</w:t>
      </w:r>
      <w:r w:rsidR="004D7CAB">
        <w:t>o, t</w:t>
      </w:r>
      <w:r w:rsidR="009241CA">
        <w:t xml:space="preserve">odėl </w:t>
      </w:r>
      <w:r w:rsidR="00533611">
        <w:t xml:space="preserve">pateikiame informaciją apie </w:t>
      </w:r>
      <w:r w:rsidR="009241CA">
        <w:t xml:space="preserve">Lietuvoje vykdomą </w:t>
      </w:r>
      <w:r w:rsidR="00533611">
        <w:t xml:space="preserve">iš trečiųjų šalių </w:t>
      </w:r>
      <w:r w:rsidR="00533611" w:rsidRPr="00C34390">
        <w:t xml:space="preserve">įvežamos medienos ir durpių kuro </w:t>
      </w:r>
      <w:r w:rsidR="00E30206">
        <w:t>radioaktyviojo užterštumo</w:t>
      </w:r>
      <w:r w:rsidR="00533611">
        <w:t xml:space="preserve"> kontrolę. </w:t>
      </w:r>
    </w:p>
    <w:p w14:paraId="32A6CCB4" w14:textId="77777777" w:rsidR="00B9084E" w:rsidRDefault="00533611" w:rsidP="000C08A6">
      <w:pPr>
        <w:ind w:firstLine="851"/>
        <w:jc w:val="both"/>
      </w:pPr>
      <w:r w:rsidRPr="00C34390">
        <w:t>Radiacinės saugos centras (toliau – RSC)</w:t>
      </w:r>
      <w:r w:rsidR="00207711" w:rsidRPr="00C34390">
        <w:t>,</w:t>
      </w:r>
      <w:r w:rsidR="00274CE9">
        <w:t xml:space="preserve"> būdamas reguliuojančiąja institucija</w:t>
      </w:r>
      <w:r w:rsidR="00207711" w:rsidRPr="00C34390">
        <w:t xml:space="preserve"> </w:t>
      </w:r>
      <w:r w:rsidR="00274CE9">
        <w:t xml:space="preserve">radiacinės saugos klausimais ir vykdydamas žmonių ir aplinkos apšvitos reguliuojamąją kontrolę, jau </w:t>
      </w:r>
      <w:r w:rsidR="00274CE9" w:rsidRPr="00274CE9">
        <w:t>2009 m</w:t>
      </w:r>
      <w:r w:rsidR="00274CE9">
        <w:t xml:space="preserve">. pradėjo vertinti </w:t>
      </w:r>
      <w:r w:rsidR="00274CE9" w:rsidRPr="00274CE9">
        <w:t xml:space="preserve">įvežamo </w:t>
      </w:r>
      <w:r w:rsidR="00E30206">
        <w:t>medienos</w:t>
      </w:r>
      <w:r w:rsidR="00274CE9">
        <w:t xml:space="preserve"> </w:t>
      </w:r>
      <w:r w:rsidR="00E30206">
        <w:t xml:space="preserve">ir durpių </w:t>
      </w:r>
      <w:r w:rsidR="00274CE9" w:rsidRPr="00274CE9">
        <w:t xml:space="preserve">kuro užterštumą </w:t>
      </w:r>
      <w:r w:rsidR="00274CE9" w:rsidRPr="00274CE9">
        <w:rPr>
          <w:vertAlign w:val="superscript"/>
        </w:rPr>
        <w:t>137</w:t>
      </w:r>
      <w:r w:rsidR="00274CE9" w:rsidRPr="00274CE9">
        <w:t>Cs radionuklidu</w:t>
      </w:r>
      <w:r w:rsidR="00A7484C">
        <w:t xml:space="preserve"> (m</w:t>
      </w:r>
      <w:r w:rsidR="00B67908" w:rsidRPr="00473834">
        <w:t xml:space="preserve">ediena </w:t>
      </w:r>
      <w:r w:rsidR="00B67908">
        <w:t xml:space="preserve">ir durpės </w:t>
      </w:r>
      <w:r w:rsidR="00B67908" w:rsidRPr="00473834">
        <w:t>gali būti užter</w:t>
      </w:r>
      <w:r w:rsidR="00B67908">
        <w:t>šti</w:t>
      </w:r>
      <w:r w:rsidR="00B67908" w:rsidRPr="00473834">
        <w:t xml:space="preserve"> tik </w:t>
      </w:r>
      <w:r w:rsidR="00B67908">
        <w:rPr>
          <w:vertAlign w:val="superscript"/>
        </w:rPr>
        <w:t>137</w:t>
      </w:r>
      <w:r w:rsidR="00B67908">
        <w:t>Cs radionuklidu</w:t>
      </w:r>
      <w:r w:rsidR="00B67908" w:rsidRPr="00473834">
        <w:t xml:space="preserve">, kurio </w:t>
      </w:r>
      <w:r w:rsidR="00B67908">
        <w:t xml:space="preserve">didžiuliai kiekiai pateko </w:t>
      </w:r>
      <w:r w:rsidR="00B67908" w:rsidRPr="00473834">
        <w:t>į aplinką Černobylio atominės elektrinės avarij</w:t>
      </w:r>
      <w:r w:rsidR="00B67908">
        <w:t xml:space="preserve">os metu ir </w:t>
      </w:r>
      <w:r w:rsidR="00B67908" w:rsidRPr="00473834">
        <w:t>kuri</w:t>
      </w:r>
      <w:r w:rsidR="00A7484C">
        <w:t xml:space="preserve">o pusėjimo </w:t>
      </w:r>
      <w:r w:rsidR="00A7484C" w:rsidRPr="00E30206">
        <w:rPr>
          <w:color w:val="000000" w:themeColor="text1"/>
        </w:rPr>
        <w:t xml:space="preserve">trukmė yra </w:t>
      </w:r>
      <w:r w:rsidR="00E30206" w:rsidRPr="00E30206">
        <w:rPr>
          <w:color w:val="000000" w:themeColor="text1"/>
        </w:rPr>
        <w:t>30 metų</w:t>
      </w:r>
      <w:r w:rsidR="00A7484C" w:rsidRPr="00E30206">
        <w:rPr>
          <w:color w:val="000000" w:themeColor="text1"/>
        </w:rPr>
        <w:t>)</w:t>
      </w:r>
      <w:r w:rsidR="00B67908" w:rsidRPr="00E30206">
        <w:rPr>
          <w:color w:val="000000" w:themeColor="text1"/>
        </w:rPr>
        <w:t xml:space="preserve">. </w:t>
      </w:r>
      <w:r w:rsidR="00274CE9" w:rsidRPr="00E30206">
        <w:rPr>
          <w:color w:val="000000" w:themeColor="text1"/>
        </w:rPr>
        <w:t xml:space="preserve">Tyrimų </w:t>
      </w:r>
      <w:r w:rsidR="00274CE9" w:rsidRPr="00274CE9">
        <w:t xml:space="preserve">rezultatai parodė, kad </w:t>
      </w:r>
      <w:r w:rsidR="00A7484C">
        <w:t>įvežamo</w:t>
      </w:r>
      <w:r w:rsidR="00274CE9" w:rsidRPr="00274CE9">
        <w:t xml:space="preserve"> iš Baltarusijos </w:t>
      </w:r>
      <w:r w:rsidR="007D5CF9">
        <w:t>Respublikos,</w:t>
      </w:r>
      <w:r w:rsidR="00274CE9" w:rsidRPr="00274CE9">
        <w:t xml:space="preserve"> Ukrainos </w:t>
      </w:r>
      <w:r w:rsidR="007D5CF9">
        <w:t xml:space="preserve">ir </w:t>
      </w:r>
      <w:r w:rsidR="007D5CF9" w:rsidRPr="00BE22C4">
        <w:t>Rusijos Federacijos</w:t>
      </w:r>
      <w:r w:rsidR="007D5CF9">
        <w:t xml:space="preserve"> kai kurių sričių</w:t>
      </w:r>
      <w:r w:rsidR="007D5CF9" w:rsidRPr="00274CE9">
        <w:t xml:space="preserve"> </w:t>
      </w:r>
      <w:r w:rsidR="00274CE9" w:rsidRPr="00274CE9">
        <w:t xml:space="preserve">medienos </w:t>
      </w:r>
      <w:r w:rsidR="00E30206">
        <w:t xml:space="preserve">ir durpių </w:t>
      </w:r>
      <w:r w:rsidR="00274CE9" w:rsidRPr="00274CE9">
        <w:t xml:space="preserve">kuro užterštumas gali </w:t>
      </w:r>
      <w:r w:rsidR="00363C59">
        <w:t xml:space="preserve">lemti </w:t>
      </w:r>
      <w:r w:rsidR="00274CE9" w:rsidRPr="00274CE9">
        <w:t>dide</w:t>
      </w:r>
      <w:r w:rsidR="00274CE9">
        <w:t>snę nepagrįstą žmonių</w:t>
      </w:r>
      <w:r w:rsidR="00B9084E" w:rsidRPr="00B9084E">
        <w:t xml:space="preserve"> </w:t>
      </w:r>
      <w:r w:rsidR="00B9084E">
        <w:t>apšvitą</w:t>
      </w:r>
      <w:r w:rsidR="00A7484C">
        <w:t>, m</w:t>
      </w:r>
      <w:r w:rsidR="00E30206">
        <w:t>edienos ir durpių kuro pelenus</w:t>
      </w:r>
      <w:r w:rsidR="00A7484C" w:rsidRPr="00473834">
        <w:t xml:space="preserve"> </w:t>
      </w:r>
      <w:r w:rsidR="00E30206">
        <w:t xml:space="preserve">naudojant </w:t>
      </w:r>
      <w:r w:rsidR="00A7484C">
        <w:t>dirvoms tręšti</w:t>
      </w:r>
      <w:r w:rsidR="00B9084E">
        <w:t xml:space="preserve"> ir </w:t>
      </w:r>
      <w:r w:rsidR="00E30206">
        <w:t>tokiu būdu</w:t>
      </w:r>
      <w:r w:rsidR="00A7484C" w:rsidRPr="00473834">
        <w:t xml:space="preserve"> </w:t>
      </w:r>
      <w:r w:rsidR="00E30206">
        <w:t xml:space="preserve">bus </w:t>
      </w:r>
      <w:r w:rsidR="00A7484C" w:rsidRPr="00473834">
        <w:t>užterštos auginamos žemės ūkio kultūros ar gyvulių pašarai, radioaktyvi</w:t>
      </w:r>
      <w:r w:rsidR="004D7CAB">
        <w:t>ųjų</w:t>
      </w:r>
      <w:r w:rsidR="00A7484C" w:rsidRPr="00473834">
        <w:t xml:space="preserve"> medžiag</w:t>
      </w:r>
      <w:r w:rsidR="004D7CAB">
        <w:t>ų</w:t>
      </w:r>
      <w:r w:rsidR="00A7484C" w:rsidRPr="00473834">
        <w:t xml:space="preserve"> </w:t>
      </w:r>
      <w:r w:rsidR="00E30206">
        <w:t>pateks</w:t>
      </w:r>
      <w:r w:rsidR="00A7484C" w:rsidRPr="00473834">
        <w:t xml:space="preserve"> į žmonėms skirtą maistą.</w:t>
      </w:r>
      <w:r w:rsidR="00A7484C" w:rsidRPr="00015B0D">
        <w:t xml:space="preserve"> </w:t>
      </w:r>
      <w:r w:rsidR="00B9084E">
        <w:t xml:space="preserve">Todėl buvo būtina imtis priemonių </w:t>
      </w:r>
      <w:r w:rsidR="00274CE9" w:rsidRPr="00274CE9">
        <w:t>gyventojų saugai nuo jonizuojančiosios spinduliuotės poveikio užtikrinti.</w:t>
      </w:r>
      <w:r w:rsidR="00274CE9">
        <w:t xml:space="preserve"> </w:t>
      </w:r>
    </w:p>
    <w:p w14:paraId="4407EC88" w14:textId="77777777" w:rsidR="00B9084E" w:rsidRPr="007D5CF9" w:rsidRDefault="00B9084E" w:rsidP="000C08A6">
      <w:pPr>
        <w:ind w:firstLine="851"/>
        <w:jc w:val="both"/>
      </w:pPr>
      <w:r>
        <w:t>Siekiant perspėti, kad radioaktyviosiomis medžiagomis užteršti pelenai nebūtų naudojami dirvo</w:t>
      </w:r>
      <w:r w:rsidR="004D7CAB">
        <w:t>m</w:t>
      </w:r>
      <w:r>
        <w:t>s tręš</w:t>
      </w:r>
      <w:r w:rsidR="004D7CAB">
        <w:t>ti</w:t>
      </w:r>
      <w:r>
        <w:t xml:space="preserve">, 2013 m. </w:t>
      </w:r>
      <w:r w:rsidR="00C20999">
        <w:t>s</w:t>
      </w:r>
      <w:r w:rsidRPr="007D5CF9">
        <w:t>veikatos apsaugos ministro įsakymu buvo nustatyti reikalavimai medienos kuro pelenų radiologinei kontrolei (</w:t>
      </w:r>
      <w:r w:rsidRPr="007D5CF9">
        <w:rPr>
          <w:i/>
          <w:color w:val="000000"/>
        </w:rPr>
        <w:t>Medienos kuro pelenų, užterštų </w:t>
      </w:r>
      <w:r w:rsidRPr="007D5CF9">
        <w:rPr>
          <w:i/>
          <w:color w:val="000000"/>
          <w:vertAlign w:val="superscript"/>
        </w:rPr>
        <w:t>137</w:t>
      </w:r>
      <w:r w:rsidRPr="007D5CF9">
        <w:rPr>
          <w:i/>
          <w:color w:val="000000"/>
        </w:rPr>
        <w:t>Cs radionuklidu, naudojimo ir tvarkymo tvarkos aprašas, patvirtintas 2013 m. kovo 12 d. Sveikatos apsaugos ministro įsakymu Nr. V-250</w:t>
      </w:r>
      <w:r w:rsidRPr="007D5CF9">
        <w:rPr>
          <w:color w:val="000000"/>
        </w:rPr>
        <w:t>)</w:t>
      </w:r>
      <w:r w:rsidRPr="007D5CF9">
        <w:t>. Didžiosios įmonės – p</w:t>
      </w:r>
      <w:r w:rsidRPr="007D5CF9">
        <w:rPr>
          <w:bCs/>
          <w:color w:val="000000"/>
        </w:rPr>
        <w:t xml:space="preserve">elenų gamintojos, t. y. </w:t>
      </w:r>
      <w:r w:rsidRPr="007D5CF9">
        <w:rPr>
          <w:color w:val="000000"/>
        </w:rPr>
        <w:t>ūkio subjektai, kurių veiklos metu susidaro pelen</w:t>
      </w:r>
      <w:r w:rsidR="004D7CAB" w:rsidRPr="007D5CF9">
        <w:rPr>
          <w:color w:val="000000"/>
        </w:rPr>
        <w:t>ų</w:t>
      </w:r>
      <w:r w:rsidRPr="007D5CF9">
        <w:rPr>
          <w:color w:val="000000"/>
        </w:rPr>
        <w:t xml:space="preserve"> ir kurių katilinėse esančių katilų suminė vardinė (nominali) šiluminė galia, kūrenant medienos kuru, yra didesnė kaip 2,5 MW</w:t>
      </w:r>
      <w:r w:rsidRPr="007D5CF9">
        <w:t xml:space="preserve">, privalėjo tam tikru dažniu atlikti susidariusių pelenų radiologinius tyrimus ir pelenus naudoti atitinkamiems tikslams pagal jų užterštumo lygį, kaip buvo nustatyta minėtame teisės akte. </w:t>
      </w:r>
    </w:p>
    <w:p w14:paraId="7F0A00C2" w14:textId="77777777" w:rsidR="00B9084E" w:rsidRDefault="00B9084E" w:rsidP="000C08A6">
      <w:pPr>
        <w:ind w:firstLine="851"/>
        <w:jc w:val="both"/>
      </w:pPr>
      <w:r w:rsidRPr="007D5CF9">
        <w:t>Nepaisant</w:t>
      </w:r>
      <w:r w:rsidR="004D7CAB" w:rsidRPr="007D5CF9">
        <w:t xml:space="preserve"> to</w:t>
      </w:r>
      <w:r w:rsidRPr="007D5CF9">
        <w:t xml:space="preserve">, kad dauguma </w:t>
      </w:r>
      <w:r w:rsidR="00E30206" w:rsidRPr="007D5CF9">
        <w:t>medienos kurą</w:t>
      </w:r>
      <w:r w:rsidRPr="007D5CF9">
        <w:t xml:space="preserve"> naudojančių įmonių degino palyginti mažai </w:t>
      </w:r>
      <w:r w:rsidRPr="007D5CF9">
        <w:rPr>
          <w:vertAlign w:val="superscript"/>
        </w:rPr>
        <w:t>137</w:t>
      </w:r>
      <w:r w:rsidRPr="007D5CF9">
        <w:t>Cs radionuklidu užteršt</w:t>
      </w:r>
      <w:r w:rsidR="00E30206" w:rsidRPr="007D5CF9">
        <w:t>ą</w:t>
      </w:r>
      <w:r w:rsidRPr="007D5CF9">
        <w:t xml:space="preserve"> kur</w:t>
      </w:r>
      <w:r w:rsidR="00E30206" w:rsidRPr="007D5CF9">
        <w:t>ą</w:t>
      </w:r>
      <w:r w:rsidRPr="007D5CF9">
        <w:t xml:space="preserve">, 2015 m. buvo nustatyti du atvejai, kai susidariusius pelenus reikėjo tvarkyti kaip radioaktyviąsias atliekas. Tam, kad užkirsti kelią panašiems atvejams, </w:t>
      </w:r>
      <w:r w:rsidR="00C20999">
        <w:t>s</w:t>
      </w:r>
      <w:r w:rsidR="000508DD" w:rsidRPr="007D5CF9">
        <w:t xml:space="preserve">veikatos apsaugos ministro įsakymu patvirtintas teisės aktas, kuriame nustatyti medienos ir durpių, įvežamų iš trečiųjų valstybių (Baltarusijos Respublikos, Ukrainos ir Rusijos Federacijos kai kurių sričių) ir (ar) tiekiamų į Lietuvos Respublikos rinką, užterštumo </w:t>
      </w:r>
      <w:r w:rsidR="000508DD" w:rsidRPr="007D5CF9">
        <w:rPr>
          <w:vertAlign w:val="superscript"/>
        </w:rPr>
        <w:t>137</w:t>
      </w:r>
      <w:r w:rsidR="000508DD" w:rsidRPr="007D5CF9">
        <w:t>Cs</w:t>
      </w:r>
      <w:r w:rsidR="000508DD">
        <w:t xml:space="preserve"> radionuklidu</w:t>
      </w:r>
      <w:r w:rsidR="000508DD" w:rsidRPr="00BE22C4">
        <w:t xml:space="preserve">, </w:t>
      </w:r>
      <w:r w:rsidR="000508DD">
        <w:t>reikalavimai (</w:t>
      </w:r>
      <w:r w:rsidR="000508DD" w:rsidRPr="00C57897">
        <w:rPr>
          <w:i/>
          <w:color w:val="000000"/>
        </w:rPr>
        <w:t>Medienos ir durpių, importuojamų iš trečiųjų valstybių į Lietuvos Respublikos rinką, užterštumo </w:t>
      </w:r>
      <w:r w:rsidR="000508DD" w:rsidRPr="00C57897">
        <w:rPr>
          <w:i/>
          <w:color w:val="000000"/>
          <w:vertAlign w:val="superscript"/>
        </w:rPr>
        <w:t>137</w:t>
      </w:r>
      <w:r w:rsidR="000508DD" w:rsidRPr="00C57897">
        <w:rPr>
          <w:i/>
          <w:color w:val="000000"/>
        </w:rPr>
        <w:t>Cs radionuklidu bei medienos ir durpių kuro pelenų, užterštų </w:t>
      </w:r>
      <w:r w:rsidR="000508DD" w:rsidRPr="00C57897">
        <w:rPr>
          <w:i/>
          <w:color w:val="000000"/>
          <w:vertAlign w:val="superscript"/>
        </w:rPr>
        <w:t>137</w:t>
      </w:r>
      <w:r w:rsidR="000508DD" w:rsidRPr="00C57897">
        <w:rPr>
          <w:i/>
          <w:color w:val="000000"/>
        </w:rPr>
        <w:t xml:space="preserve">Cs radionuklidu, naudojimo ir tvarkymo tvarkos aprašas, patvirtintas 2015 m. liepos 9 d. </w:t>
      </w:r>
      <w:r w:rsidR="000508DD" w:rsidRPr="007D5CF9">
        <w:rPr>
          <w:i/>
          <w:color w:val="000000"/>
        </w:rPr>
        <w:t>Sveikatos</w:t>
      </w:r>
      <w:r w:rsidR="000508DD" w:rsidRPr="00C57897">
        <w:rPr>
          <w:i/>
          <w:color w:val="000000"/>
        </w:rPr>
        <w:t xml:space="preserve"> apsaugos ministro įsakymu Nr. V-841</w:t>
      </w:r>
      <w:r w:rsidR="000508DD">
        <w:rPr>
          <w:color w:val="000000"/>
        </w:rPr>
        <w:t>)</w:t>
      </w:r>
      <w:r w:rsidR="000508DD" w:rsidRPr="00BE22C4">
        <w:t>.</w:t>
      </w:r>
      <w:r w:rsidR="000508DD">
        <w:t xml:space="preserve"> Apie šiame teisės akte nustatytus reikalavimus ne kartą buvo diskutuota su </w:t>
      </w:r>
      <w:r w:rsidRPr="00BE22C4">
        <w:t>Lie</w:t>
      </w:r>
      <w:r>
        <w:t xml:space="preserve">tuvos šilumos </w:t>
      </w:r>
      <w:r>
        <w:lastRenderedPageBreak/>
        <w:t xml:space="preserve">tiekėjų asociacijos, UAB </w:t>
      </w:r>
      <w:r w:rsidR="004D7CAB">
        <w:t>„</w:t>
      </w:r>
      <w:proofErr w:type="spellStart"/>
      <w:r>
        <w:t>Baltpool</w:t>
      </w:r>
      <w:proofErr w:type="spellEnd"/>
      <w:r w:rsidR="004D7CAB">
        <w:t>“</w:t>
      </w:r>
      <w:r w:rsidRPr="00BE22C4">
        <w:t xml:space="preserve">, </w:t>
      </w:r>
      <w:r w:rsidRPr="00C96458">
        <w:t>biokurą naudojančių</w:t>
      </w:r>
      <w:r w:rsidRPr="00BE22C4">
        <w:t xml:space="preserve"> energetikos įmonių ir </w:t>
      </w:r>
      <w:r>
        <w:t xml:space="preserve">biokuro </w:t>
      </w:r>
      <w:r w:rsidRPr="00BE22C4">
        <w:t xml:space="preserve">tiekėjų </w:t>
      </w:r>
      <w:r>
        <w:t>atstov</w:t>
      </w:r>
      <w:r w:rsidR="000508DD">
        <w:t xml:space="preserve">ais. </w:t>
      </w:r>
    </w:p>
    <w:p w14:paraId="3DCC0D22" w14:textId="77777777" w:rsidR="00B9084E" w:rsidRPr="000C08A6" w:rsidRDefault="000508DD" w:rsidP="000C08A6">
      <w:pPr>
        <w:ind w:firstLine="851"/>
        <w:jc w:val="both"/>
        <w:rPr>
          <w:spacing w:val="-2"/>
        </w:rPr>
      </w:pPr>
      <w:r>
        <w:t xml:space="preserve">Nuo </w:t>
      </w:r>
      <w:r w:rsidR="00B9084E">
        <w:t xml:space="preserve">2015 m. lapkričio 1 d. </w:t>
      </w:r>
      <w:r w:rsidR="00B53988">
        <w:rPr>
          <w:spacing w:val="-2"/>
        </w:rPr>
        <w:t xml:space="preserve">į </w:t>
      </w:r>
      <w:r>
        <w:rPr>
          <w:spacing w:val="-2"/>
        </w:rPr>
        <w:t>Lietuvos Respubliką</w:t>
      </w:r>
      <w:r w:rsidR="00E30206">
        <w:rPr>
          <w:spacing w:val="-2"/>
        </w:rPr>
        <w:t xml:space="preserve"> ne</w:t>
      </w:r>
      <w:r w:rsidR="0094233A">
        <w:rPr>
          <w:spacing w:val="-2"/>
        </w:rPr>
        <w:t xml:space="preserve">gali </w:t>
      </w:r>
      <w:r>
        <w:rPr>
          <w:spacing w:val="-2"/>
        </w:rPr>
        <w:t>patekti medien</w:t>
      </w:r>
      <w:r w:rsidR="004D7CAB">
        <w:rPr>
          <w:spacing w:val="-2"/>
        </w:rPr>
        <w:t>os</w:t>
      </w:r>
      <w:r>
        <w:rPr>
          <w:spacing w:val="-2"/>
        </w:rPr>
        <w:t xml:space="preserve"> ar durp</w:t>
      </w:r>
      <w:r w:rsidR="004D7CAB">
        <w:rPr>
          <w:spacing w:val="-2"/>
        </w:rPr>
        <w:t>ių</w:t>
      </w:r>
      <w:r>
        <w:rPr>
          <w:spacing w:val="-2"/>
        </w:rPr>
        <w:t xml:space="preserve">, </w:t>
      </w:r>
      <w:r w:rsidR="00C20999">
        <w:rPr>
          <w:spacing w:val="-2"/>
        </w:rPr>
        <w:t>teritorinių muitinių</w:t>
      </w:r>
      <w:r w:rsidR="00F9102C">
        <w:rPr>
          <w:spacing w:val="-2"/>
        </w:rPr>
        <w:t xml:space="preserve"> pareigūnams </w:t>
      </w:r>
      <w:r w:rsidR="00E30206">
        <w:rPr>
          <w:spacing w:val="-2"/>
        </w:rPr>
        <w:t xml:space="preserve">nepateikus </w:t>
      </w:r>
      <w:r w:rsidR="00F9102C">
        <w:rPr>
          <w:spacing w:val="-2"/>
        </w:rPr>
        <w:t xml:space="preserve">kiekvienai įvežamai siuntai </w:t>
      </w:r>
      <w:r w:rsidR="00B53988">
        <w:rPr>
          <w:spacing w:val="-2"/>
        </w:rPr>
        <w:t xml:space="preserve">radiologinio </w:t>
      </w:r>
      <w:r w:rsidR="00E30206">
        <w:rPr>
          <w:spacing w:val="-2"/>
        </w:rPr>
        <w:t>tyrimo protokolo, kuriuo patvirtinama</w:t>
      </w:r>
      <w:r w:rsidR="00F9102C">
        <w:rPr>
          <w:spacing w:val="-2"/>
        </w:rPr>
        <w:t>,</w:t>
      </w:r>
      <w:r w:rsidR="00E30206">
        <w:rPr>
          <w:spacing w:val="-2"/>
        </w:rPr>
        <w:t xml:space="preserve"> kad įvežamoje medienoje ar durpėse</w:t>
      </w:r>
      <w:r>
        <w:rPr>
          <w:spacing w:val="-2"/>
        </w:rPr>
        <w:t xml:space="preserve"> </w:t>
      </w:r>
      <w:r w:rsidRPr="000C08A6">
        <w:rPr>
          <w:spacing w:val="-2"/>
        </w:rPr>
        <w:t xml:space="preserve">užterštumas </w:t>
      </w:r>
      <w:r w:rsidRPr="000C08A6">
        <w:rPr>
          <w:vertAlign w:val="superscript"/>
        </w:rPr>
        <w:t>137</w:t>
      </w:r>
      <w:r w:rsidRPr="000C08A6">
        <w:t>Cs radionu</w:t>
      </w:r>
      <w:r w:rsidRPr="000C08A6">
        <w:rPr>
          <w:spacing w:val="-2"/>
        </w:rPr>
        <w:t xml:space="preserve">klidu </w:t>
      </w:r>
      <w:r w:rsidR="00E30206" w:rsidRPr="000C08A6">
        <w:rPr>
          <w:spacing w:val="-2"/>
        </w:rPr>
        <w:t xml:space="preserve">mažesnis </w:t>
      </w:r>
      <w:r w:rsidR="007D5CF9" w:rsidRPr="000C08A6">
        <w:rPr>
          <w:spacing w:val="-2"/>
        </w:rPr>
        <w:t>nei</w:t>
      </w:r>
      <w:r w:rsidRPr="000C08A6">
        <w:rPr>
          <w:spacing w:val="-2"/>
        </w:rPr>
        <w:t xml:space="preserve"> 30 Bq/kg.</w:t>
      </w:r>
      <w:r w:rsidR="0094233A" w:rsidRPr="000C08A6">
        <w:rPr>
          <w:spacing w:val="-2"/>
        </w:rPr>
        <w:t xml:space="preserve"> </w:t>
      </w:r>
    </w:p>
    <w:p w14:paraId="5820B887" w14:textId="77777777" w:rsidR="0094233A" w:rsidRDefault="0094233A" w:rsidP="000C08A6">
      <w:pPr>
        <w:ind w:firstLine="851"/>
        <w:jc w:val="both"/>
        <w:rPr>
          <w:spacing w:val="-2"/>
        </w:rPr>
      </w:pPr>
      <w:r w:rsidRPr="000C08A6">
        <w:rPr>
          <w:spacing w:val="-2"/>
        </w:rPr>
        <w:t xml:space="preserve">RSC taip pat vykdo </w:t>
      </w:r>
      <w:r w:rsidR="000C08A6" w:rsidRPr="000C08A6">
        <w:rPr>
          <w:spacing w:val="-2"/>
        </w:rPr>
        <w:t xml:space="preserve">pasirinktinę </w:t>
      </w:r>
      <w:r w:rsidRPr="000C08A6">
        <w:rPr>
          <w:spacing w:val="-2"/>
        </w:rPr>
        <w:t>įvežamos medienos ir durpių</w:t>
      </w:r>
      <w:r w:rsidR="000C08A6" w:rsidRPr="000C08A6">
        <w:rPr>
          <w:spacing w:val="-2"/>
        </w:rPr>
        <w:t xml:space="preserve"> </w:t>
      </w:r>
      <w:r w:rsidR="000C08A6" w:rsidRPr="000C08A6">
        <w:t>valstybinę radiacinės saugos priežiūrą</w:t>
      </w:r>
      <w:r w:rsidRPr="000C08A6">
        <w:rPr>
          <w:spacing w:val="-2"/>
        </w:rPr>
        <w:t xml:space="preserve">, </w:t>
      </w:r>
      <w:r w:rsidR="000C08A6" w:rsidRPr="000C08A6">
        <w:rPr>
          <w:spacing w:val="-2"/>
        </w:rPr>
        <w:t>kai atrenkami</w:t>
      </w:r>
      <w:r w:rsidRPr="000C08A6">
        <w:rPr>
          <w:spacing w:val="-2"/>
        </w:rPr>
        <w:t xml:space="preserve"> tyrimams mėgini</w:t>
      </w:r>
      <w:r w:rsidR="000C08A6" w:rsidRPr="000C08A6">
        <w:rPr>
          <w:spacing w:val="-2"/>
        </w:rPr>
        <w:t>ai</w:t>
      </w:r>
      <w:r w:rsidRPr="000C08A6">
        <w:rPr>
          <w:spacing w:val="-2"/>
        </w:rPr>
        <w:t>. Daugum</w:t>
      </w:r>
      <w:r w:rsidR="007D5CF9" w:rsidRPr="000C08A6">
        <w:rPr>
          <w:spacing w:val="-2"/>
        </w:rPr>
        <w:t>oje</w:t>
      </w:r>
      <w:r w:rsidRPr="000C08A6">
        <w:rPr>
          <w:spacing w:val="-2"/>
        </w:rPr>
        <w:t xml:space="preserve"> atvejų RSC tyrimų rezultatai sutapdavo su kartu su įvežama </w:t>
      </w:r>
      <w:r w:rsidR="00F9102C" w:rsidRPr="000C08A6">
        <w:rPr>
          <w:spacing w:val="-2"/>
        </w:rPr>
        <w:t xml:space="preserve">medienos ar durpių </w:t>
      </w:r>
      <w:r w:rsidRPr="000C08A6">
        <w:rPr>
          <w:spacing w:val="-2"/>
        </w:rPr>
        <w:t>siunta dek</w:t>
      </w:r>
      <w:r w:rsidR="00C20999">
        <w:rPr>
          <w:spacing w:val="-2"/>
        </w:rPr>
        <w:t>laruotuose dokumentuose nurodytais radiologinių tyrimų rezultatais</w:t>
      </w:r>
      <w:r w:rsidRPr="000C08A6">
        <w:rPr>
          <w:spacing w:val="-2"/>
        </w:rPr>
        <w:t xml:space="preserve">. Siuntos, kuriose užterštumas </w:t>
      </w:r>
      <w:r w:rsidRPr="000C08A6">
        <w:rPr>
          <w:vertAlign w:val="superscript"/>
        </w:rPr>
        <w:t>137</w:t>
      </w:r>
      <w:r w:rsidRPr="000C08A6">
        <w:t>Cs radionuklidu viršijo leistiną lygį, buvo grąžintos atgal. Daugiausia tokių siuntų grąžinta 2015</w:t>
      </w:r>
      <w:r w:rsidR="007D5CF9">
        <w:t>–</w:t>
      </w:r>
      <w:r>
        <w:t xml:space="preserve">2016 m. </w:t>
      </w:r>
    </w:p>
    <w:p w14:paraId="7A53F173" w14:textId="77777777" w:rsidR="0094233A" w:rsidRDefault="0094233A" w:rsidP="000C08A6">
      <w:pPr>
        <w:ind w:firstLine="851"/>
        <w:jc w:val="both"/>
      </w:pPr>
      <w:r>
        <w:t xml:space="preserve">Tai pat kasmet patikrinama apie 10 įmonių, naudojančių medienos kurą, ištiriant </w:t>
      </w:r>
      <w:r w:rsidRPr="008B753A">
        <w:t>medien</w:t>
      </w:r>
      <w:r>
        <w:t>ą</w:t>
      </w:r>
      <w:r w:rsidRPr="008B753A">
        <w:t xml:space="preserve"> ir durp</w:t>
      </w:r>
      <w:r>
        <w:t>es</w:t>
      </w:r>
      <w:r w:rsidRPr="008B753A">
        <w:t xml:space="preserve"> bei jų pelen</w:t>
      </w:r>
      <w:r>
        <w:t xml:space="preserve">us. </w:t>
      </w:r>
    </w:p>
    <w:p w14:paraId="0162C3E4" w14:textId="77777777" w:rsidR="0094233A" w:rsidRDefault="0094233A" w:rsidP="000C08A6">
      <w:pPr>
        <w:ind w:firstLine="851"/>
        <w:jc w:val="both"/>
      </w:pPr>
      <w:r>
        <w:t xml:space="preserve">RSC per metus atlieka apie 800 medienos kuro ir pelenų mėginių radiologinių tyrimų, panašų tokių mėginių kiekį taip pat ištiria </w:t>
      </w:r>
      <w:r w:rsidRPr="00002C30">
        <w:t>AB „Vilniaus šilumos</w:t>
      </w:r>
      <w:r w:rsidRPr="0078478A">
        <w:t xml:space="preserve"> tinklai“ laboratorija</w:t>
      </w:r>
      <w:r>
        <w:t>, kuri apibendrintus rezultatus pateikia RSC.</w:t>
      </w:r>
    </w:p>
    <w:p w14:paraId="45019FB9" w14:textId="77777777" w:rsidR="00207711" w:rsidRPr="00A414A5" w:rsidRDefault="00C20999" w:rsidP="000C08A6">
      <w:pPr>
        <w:ind w:firstLine="851"/>
        <w:jc w:val="both"/>
      </w:pPr>
      <w:r w:rsidRPr="00A414A5">
        <w:t xml:space="preserve">Europos Sąjungos valstybėse nėra reglamentuojamas </w:t>
      </w:r>
      <w:r>
        <w:t>m</w:t>
      </w:r>
      <w:r w:rsidR="00207711" w:rsidRPr="00A414A5">
        <w:t>edienos užterštumas radioaktyvio</w:t>
      </w:r>
      <w:r w:rsidR="007D5CF9">
        <w:t>sio</w:t>
      </w:r>
      <w:r w:rsidR="00207711" w:rsidRPr="00A414A5">
        <w:t xml:space="preserve">mis medžiagomis, išskyrus </w:t>
      </w:r>
      <w:r w:rsidR="00207711">
        <w:t xml:space="preserve">atvejį, kai </w:t>
      </w:r>
      <w:r w:rsidR="00207711" w:rsidRPr="00A414A5">
        <w:t xml:space="preserve">užterštumas viršija nustatytą nereguliuojamąjį lygį 10 000 Bq/kg (10 Bq/g). Daugumai Europos </w:t>
      </w:r>
      <w:r w:rsidR="00207711">
        <w:t>Są</w:t>
      </w:r>
      <w:r w:rsidR="00207711" w:rsidRPr="00A414A5">
        <w:t xml:space="preserve">jungos šalių </w:t>
      </w:r>
      <w:r w:rsidR="00D76217">
        <w:t xml:space="preserve">narių </w:t>
      </w:r>
      <w:r w:rsidR="00207711" w:rsidRPr="00A414A5">
        <w:t xml:space="preserve">medienos kuro importas nėra aktualus, nes pervežimo kaštai </w:t>
      </w:r>
      <w:r w:rsidR="00207711">
        <w:t xml:space="preserve">riboja medienos </w:t>
      </w:r>
      <w:r w:rsidR="00F9102C">
        <w:t xml:space="preserve">kuro </w:t>
      </w:r>
      <w:r w:rsidR="00207711">
        <w:t>iš užterštų teritorijų</w:t>
      </w:r>
      <w:r w:rsidR="00207711" w:rsidRPr="00A414A5">
        <w:t xml:space="preserve"> patekimą</w:t>
      </w:r>
      <w:r>
        <w:t>.</w:t>
      </w:r>
      <w:r w:rsidR="00D76217">
        <w:t xml:space="preserve"> </w:t>
      </w:r>
      <w:r w:rsidR="00207711" w:rsidRPr="00A414A5">
        <w:t xml:space="preserve"> </w:t>
      </w:r>
    </w:p>
    <w:p w14:paraId="6A596841" w14:textId="77777777" w:rsidR="00DA7661" w:rsidRDefault="00207711" w:rsidP="000C08A6">
      <w:pPr>
        <w:tabs>
          <w:tab w:val="num" w:pos="720"/>
        </w:tabs>
        <w:ind w:firstLine="851"/>
        <w:jc w:val="both"/>
        <w:rPr>
          <w:bCs/>
        </w:rPr>
      </w:pPr>
      <w:r w:rsidRPr="008B753A">
        <w:rPr>
          <w:szCs w:val="24"/>
        </w:rPr>
        <w:t>Medienos kuro pelenų tvarkym</w:t>
      </w:r>
      <w:r w:rsidR="00D76217">
        <w:rPr>
          <w:szCs w:val="24"/>
        </w:rPr>
        <w:t xml:space="preserve">o reikalavimai </w:t>
      </w:r>
      <w:r w:rsidRPr="008B753A">
        <w:rPr>
          <w:szCs w:val="24"/>
        </w:rPr>
        <w:t>yra nustatyt</w:t>
      </w:r>
      <w:r w:rsidR="00D76217">
        <w:rPr>
          <w:szCs w:val="24"/>
        </w:rPr>
        <w:t>i</w:t>
      </w:r>
      <w:r w:rsidRPr="008B753A">
        <w:rPr>
          <w:szCs w:val="24"/>
        </w:rPr>
        <w:t xml:space="preserve"> Suomijoje, Švedijoje ir Norvegijoje</w:t>
      </w:r>
      <w:r>
        <w:t>, kurių teritorijose iškrito radioaktyvi</w:t>
      </w:r>
      <w:r w:rsidR="007D5CF9">
        <w:t>ųjų</w:t>
      </w:r>
      <w:r>
        <w:t xml:space="preserve"> medžiag</w:t>
      </w:r>
      <w:r w:rsidR="007D5CF9">
        <w:t>ų</w:t>
      </w:r>
      <w:r>
        <w:t xml:space="preserve"> po avarijos Černobylio atominėje elektrinėje</w:t>
      </w:r>
      <w:r w:rsidR="00DA7661">
        <w:t>.</w:t>
      </w:r>
      <w:r w:rsidR="00D76217">
        <w:t xml:space="preserve"> Š</w:t>
      </w:r>
      <w:r w:rsidRPr="00A414A5">
        <w:rPr>
          <w:bCs/>
        </w:rPr>
        <w:t xml:space="preserve">ių šalių patirtis buvo panaudota nustatant </w:t>
      </w:r>
      <w:r w:rsidR="00C20999">
        <w:rPr>
          <w:bCs/>
        </w:rPr>
        <w:t xml:space="preserve">radioaktyviojo </w:t>
      </w:r>
      <w:r w:rsidRPr="00A414A5">
        <w:rPr>
          <w:bCs/>
        </w:rPr>
        <w:t xml:space="preserve">užterštumo kontrolės </w:t>
      </w:r>
      <w:r w:rsidR="00D76217">
        <w:rPr>
          <w:bCs/>
        </w:rPr>
        <w:t xml:space="preserve">reikalavimus Lietuvoje. </w:t>
      </w:r>
    </w:p>
    <w:p w14:paraId="03016813" w14:textId="77777777" w:rsidR="00DA7661" w:rsidRDefault="00DA7661" w:rsidP="000C08A6">
      <w:pPr>
        <w:tabs>
          <w:tab w:val="num" w:pos="720"/>
        </w:tabs>
        <w:ind w:firstLine="851"/>
        <w:jc w:val="both"/>
        <w:rPr>
          <w:bCs/>
        </w:rPr>
      </w:pPr>
      <w:r w:rsidRPr="00207711">
        <w:rPr>
          <w:color w:val="000000"/>
        </w:rPr>
        <w:t xml:space="preserve">Apie </w:t>
      </w:r>
      <w:r>
        <w:rPr>
          <w:color w:val="000000"/>
        </w:rPr>
        <w:t xml:space="preserve">iš trečiųjų šalių įvežamo biokuro radioaktyviojo užterštumo </w:t>
      </w:r>
      <w:r w:rsidRPr="00207711">
        <w:rPr>
          <w:color w:val="000000"/>
        </w:rPr>
        <w:t xml:space="preserve">problemą </w:t>
      </w:r>
      <w:r>
        <w:rPr>
          <w:color w:val="000000"/>
        </w:rPr>
        <w:t>ne kartą</w:t>
      </w:r>
      <w:r w:rsidRPr="00207711">
        <w:rPr>
          <w:color w:val="000000"/>
        </w:rPr>
        <w:t xml:space="preserve"> buvo informuotos Europos Sąjungos šalys</w:t>
      </w:r>
      <w:r>
        <w:rPr>
          <w:color w:val="000000"/>
        </w:rPr>
        <w:t xml:space="preserve"> narės. Pagal turimą informaciją</w:t>
      </w:r>
      <w:r>
        <w:t>, Latvijos Respublikoje 2019 m. gruodžio mėn. pabaigoje nebuvo teisinio įvežamos medienos kuro kontrolės reglamentavimo.</w:t>
      </w:r>
    </w:p>
    <w:p w14:paraId="680247F0" w14:textId="77777777" w:rsidR="00207711" w:rsidRPr="00A414A5" w:rsidRDefault="00DA7661" w:rsidP="000C08A6">
      <w:pPr>
        <w:tabs>
          <w:tab w:val="num" w:pos="720"/>
        </w:tabs>
        <w:ind w:firstLine="851"/>
        <w:jc w:val="both"/>
        <w:rPr>
          <w:szCs w:val="24"/>
        </w:rPr>
      </w:pPr>
      <w:r>
        <w:t xml:space="preserve">Atkreipiame dėmesį, kad lietuviškos medienos radiologiniai tyrimai atliekami nuo 1998 m. Lietuvos miškų medienos užterštumas </w:t>
      </w:r>
      <w:r>
        <w:rPr>
          <w:vertAlign w:val="superscript"/>
        </w:rPr>
        <w:t>137</w:t>
      </w:r>
      <w:r>
        <w:t>Cs radionuklidu nedidelis ir neviršija 30 Bq/kg, todėl jokios papildomos kontrolės lietuviškai medienai nereikia.</w:t>
      </w:r>
    </w:p>
    <w:p w14:paraId="3A8EB462" w14:textId="77777777" w:rsidR="00207711" w:rsidRPr="00207711" w:rsidRDefault="00207711" w:rsidP="000C08A6">
      <w:pPr>
        <w:ind w:firstLine="851"/>
        <w:jc w:val="both"/>
        <w:rPr>
          <w:color w:val="000000"/>
        </w:rPr>
      </w:pPr>
      <w:r>
        <w:t xml:space="preserve">RSC apibendrinti medienos </w:t>
      </w:r>
      <w:r w:rsidR="00D76217">
        <w:t xml:space="preserve">kuro </w:t>
      </w:r>
      <w:r>
        <w:t>ir susidariusių pelenų kontrolės rezultatai kasmet yra pate</w:t>
      </w:r>
      <w:r w:rsidR="00F9102C">
        <w:t xml:space="preserve">ikiami RSC interneto svetainėje </w:t>
      </w:r>
      <w:hyperlink r:id="rId8" w:history="1">
        <w:r w:rsidR="00F9102C" w:rsidRPr="00F9102C">
          <w:rPr>
            <w:rStyle w:val="Hyperlink"/>
            <w:color w:val="000000" w:themeColor="text1"/>
            <w:u w:val="none"/>
          </w:rPr>
          <w:t>www.rsc.lt</w:t>
        </w:r>
      </w:hyperlink>
      <w:r w:rsidR="00F9102C" w:rsidRPr="00F9102C">
        <w:rPr>
          <w:color w:val="000000" w:themeColor="text1"/>
        </w:rPr>
        <w:t>, skiltyje</w:t>
      </w:r>
      <w:r w:rsidR="00F9102C">
        <w:t xml:space="preserve"> RSC ataskaitos, kasmetinėse</w:t>
      </w:r>
      <w:r>
        <w:t xml:space="preserve"> </w:t>
      </w:r>
      <w:r w:rsidRPr="00F9102C">
        <w:rPr>
          <w:color w:val="000000" w:themeColor="text1"/>
        </w:rPr>
        <w:t xml:space="preserve">ataskaitose </w:t>
      </w:r>
      <w:r w:rsidR="00F9102C">
        <w:rPr>
          <w:color w:val="000000"/>
        </w:rPr>
        <w:t xml:space="preserve">pavadinimu </w:t>
      </w:r>
      <w:r w:rsidRPr="00207711">
        <w:rPr>
          <w:color w:val="000000"/>
        </w:rPr>
        <w:t>„</w:t>
      </w:r>
      <w:hyperlink r:id="rId9" w:history="1">
        <w:r w:rsidRPr="00207711">
          <w:rPr>
            <w:rStyle w:val="Hyperlink"/>
            <w:color w:val="000000"/>
            <w:u w:val="none"/>
          </w:rPr>
          <w:t xml:space="preserve">Gyventojų ir darbuotojų, dirbančių su jonizuojančiosios spinduliuotės šaltiniais, </w:t>
        </w:r>
        <w:proofErr w:type="spellStart"/>
        <w:r w:rsidRPr="00207711">
          <w:rPr>
            <w:rStyle w:val="Hyperlink"/>
            <w:color w:val="000000"/>
            <w:u w:val="none"/>
          </w:rPr>
          <w:t>apšvitos</w:t>
        </w:r>
        <w:proofErr w:type="spellEnd"/>
        <w:r w:rsidRPr="00207711">
          <w:rPr>
            <w:rStyle w:val="Hyperlink"/>
            <w:color w:val="000000"/>
            <w:u w:val="none"/>
          </w:rPr>
          <w:t xml:space="preserve"> stebėsenos ataskaita</w:t>
        </w:r>
      </w:hyperlink>
      <w:r w:rsidRPr="00207711">
        <w:rPr>
          <w:color w:val="000000"/>
        </w:rPr>
        <w:t xml:space="preserve">“. </w:t>
      </w:r>
    </w:p>
    <w:p w14:paraId="0FAAD731" w14:textId="77777777" w:rsidR="00207711" w:rsidRDefault="00207711" w:rsidP="000C08A6">
      <w:pPr>
        <w:ind w:firstLine="851"/>
        <w:jc w:val="both"/>
      </w:pPr>
      <w:r>
        <w:t>Tikimės, kad pateikta informacija bus naudinga Lietuvos miško ir žemės savininkų ir Privačių miškų savininkų asociacijų nariams.</w:t>
      </w:r>
    </w:p>
    <w:p w14:paraId="280E2022" w14:textId="77777777" w:rsidR="00207711" w:rsidRPr="00C34390" w:rsidRDefault="00207711" w:rsidP="000C08A6">
      <w:pPr>
        <w:ind w:firstLine="851"/>
        <w:jc w:val="both"/>
      </w:pPr>
      <w:r>
        <w:t xml:space="preserve">RSC specialistai yra pasirengę atsakyti į visus iškilusius klausimus, </w:t>
      </w:r>
      <w:r w:rsidR="00D76217">
        <w:t xml:space="preserve">detaliau </w:t>
      </w:r>
      <w:r>
        <w:t>pristatyti medienos</w:t>
      </w:r>
      <w:r w:rsidR="003456D0">
        <w:t xml:space="preserve"> ir durpių kuro radioaktyv</w:t>
      </w:r>
      <w:r w:rsidR="007D5CF9">
        <w:t>iojo</w:t>
      </w:r>
      <w:r>
        <w:t xml:space="preserve"> užterštumo kontrolės sistemą Lietuvoje. </w:t>
      </w:r>
    </w:p>
    <w:p w14:paraId="40F38E12" w14:textId="77777777" w:rsidR="00DA7661" w:rsidRDefault="00DA7661" w:rsidP="005B11BB">
      <w:pPr>
        <w:jc w:val="both"/>
        <w:rPr>
          <w:color w:val="000000"/>
        </w:rPr>
      </w:pPr>
    </w:p>
    <w:p w14:paraId="5A9E1A96" w14:textId="77777777" w:rsidR="00DA7661" w:rsidRDefault="00DA7661" w:rsidP="005B11BB">
      <w:pPr>
        <w:jc w:val="both"/>
        <w:rPr>
          <w:color w:val="000000"/>
        </w:rPr>
      </w:pPr>
    </w:p>
    <w:p w14:paraId="7E6EC25B" w14:textId="77777777" w:rsidR="00DA7661" w:rsidRDefault="00DA7661" w:rsidP="005B11BB">
      <w:pPr>
        <w:jc w:val="both"/>
        <w:rPr>
          <w:color w:val="000000"/>
        </w:rPr>
      </w:pPr>
    </w:p>
    <w:p w14:paraId="7A232367" w14:textId="77777777" w:rsidR="005A3E8E" w:rsidRDefault="000417C8" w:rsidP="005B11BB">
      <w:pPr>
        <w:jc w:val="both"/>
        <w:rPr>
          <w:color w:val="000000"/>
        </w:rPr>
      </w:pPr>
      <w:r>
        <w:rPr>
          <w:color w:val="000000"/>
        </w:rPr>
        <w:t>Direktoriaus pavaduotoja</w:t>
      </w:r>
      <w:r w:rsidR="00703E8C">
        <w:rPr>
          <w:color w:val="000000"/>
        </w:rPr>
        <w:t>,</w:t>
      </w:r>
    </w:p>
    <w:p w14:paraId="31121A7C" w14:textId="77777777" w:rsidR="00703E8C" w:rsidRDefault="006450E7" w:rsidP="005B11BB">
      <w:pPr>
        <w:jc w:val="both"/>
        <w:rPr>
          <w:color w:val="000000"/>
        </w:rPr>
      </w:pPr>
      <w:r>
        <w:rPr>
          <w:color w:val="000000"/>
        </w:rPr>
        <w:t>l</w:t>
      </w:r>
      <w:r w:rsidR="000417C8">
        <w:rPr>
          <w:color w:val="000000"/>
        </w:rPr>
        <w:t>aikinai vykdanti</w:t>
      </w:r>
      <w:r w:rsidR="00703E8C">
        <w:rPr>
          <w:color w:val="000000"/>
        </w:rPr>
        <w:t xml:space="preserve"> direktoriaus funkcijas</w:t>
      </w:r>
      <w:r w:rsidR="00703E8C">
        <w:rPr>
          <w:color w:val="000000"/>
        </w:rPr>
        <w:tab/>
      </w:r>
      <w:r w:rsidR="00703E8C">
        <w:rPr>
          <w:color w:val="000000"/>
        </w:rPr>
        <w:tab/>
      </w:r>
      <w:r w:rsidR="00703E8C">
        <w:rPr>
          <w:color w:val="000000"/>
        </w:rPr>
        <w:tab/>
      </w:r>
      <w:r w:rsidR="00703E8C">
        <w:rPr>
          <w:color w:val="000000"/>
        </w:rPr>
        <w:tab/>
      </w:r>
      <w:r w:rsidR="000417C8">
        <w:rPr>
          <w:color w:val="000000"/>
        </w:rPr>
        <w:t xml:space="preserve">  Ramunė Marija Stasiūnaitienė</w:t>
      </w:r>
    </w:p>
    <w:p w14:paraId="1E8EC876" w14:textId="77777777" w:rsidR="00D33B85" w:rsidRDefault="00D33B85" w:rsidP="005B11BB">
      <w:pPr>
        <w:jc w:val="both"/>
        <w:rPr>
          <w:color w:val="000000"/>
        </w:rPr>
      </w:pPr>
    </w:p>
    <w:p w14:paraId="66AD204B" w14:textId="77777777" w:rsidR="00F54AA2" w:rsidRDefault="00F54AA2" w:rsidP="005B11BB">
      <w:pPr>
        <w:jc w:val="both"/>
        <w:rPr>
          <w:color w:val="000000"/>
        </w:rPr>
      </w:pPr>
    </w:p>
    <w:p w14:paraId="1ABCDDC0" w14:textId="77777777" w:rsidR="00C20999" w:rsidRDefault="00C20999" w:rsidP="005B11BB">
      <w:pPr>
        <w:jc w:val="both"/>
        <w:rPr>
          <w:color w:val="000000"/>
        </w:rPr>
      </w:pPr>
    </w:p>
    <w:p w14:paraId="5A93D5EE" w14:textId="77777777" w:rsidR="00DA7661" w:rsidRDefault="00DA7661" w:rsidP="005B11BB">
      <w:pPr>
        <w:jc w:val="both"/>
        <w:rPr>
          <w:color w:val="000000"/>
        </w:rPr>
      </w:pPr>
    </w:p>
    <w:p w14:paraId="7482FABA" w14:textId="77777777" w:rsidR="00892BB5" w:rsidRDefault="00426A31" w:rsidP="005B11BB">
      <w:pPr>
        <w:jc w:val="both"/>
        <w:rPr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3C01BC10" wp14:editId="29987819">
            <wp:simplePos x="0" y="0"/>
            <wp:positionH relativeFrom="column">
              <wp:posOffset>4870450</wp:posOffset>
            </wp:positionH>
            <wp:positionV relativeFrom="paragraph">
              <wp:posOffset>112395</wp:posOffset>
            </wp:positionV>
            <wp:extent cx="1183005" cy="6159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D9A7A8" w14:textId="77777777" w:rsidR="007509BA" w:rsidRPr="007509BA" w:rsidRDefault="00241213" w:rsidP="00AA2B25">
      <w:pPr>
        <w:jc w:val="both"/>
      </w:pPr>
      <w:r>
        <w:t>Rima L</w:t>
      </w:r>
      <w:r w:rsidRPr="00C529E3">
        <w:t xml:space="preserve">adygienė, tel. (8 5) </w:t>
      </w:r>
      <w:r>
        <w:t>236 19</w:t>
      </w:r>
      <w:r w:rsidRPr="00C529E3">
        <w:t xml:space="preserve">34, </w:t>
      </w:r>
      <w:r w:rsidR="005A3E8E" w:rsidRPr="00C529E3">
        <w:t xml:space="preserve">el. paštas </w:t>
      </w:r>
      <w:r w:rsidR="00F54AA2" w:rsidRPr="00F54AA2">
        <w:t>rima.ladygiene@rsc.lt</w:t>
      </w:r>
    </w:p>
    <w:sectPr w:rsidR="007509BA" w:rsidRPr="007509BA" w:rsidSect="00241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680" w:bottom="1418" w:left="1701" w:header="1134" w:footer="1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979B" w14:textId="77777777" w:rsidR="00600DFC" w:rsidRDefault="00600DFC">
      <w:r>
        <w:separator/>
      </w:r>
    </w:p>
  </w:endnote>
  <w:endnote w:type="continuationSeparator" w:id="0">
    <w:p w14:paraId="121B7170" w14:textId="77777777" w:rsidR="00600DFC" w:rsidRDefault="0060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C457F" w14:textId="77777777" w:rsidR="007778D4" w:rsidRDefault="00721A37" w:rsidP="00EB15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8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2E56A" w14:textId="77777777" w:rsidR="007778D4" w:rsidRDefault="007778D4" w:rsidP="00F93C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06F4" w14:textId="77777777" w:rsidR="007778D4" w:rsidRDefault="007778D4" w:rsidP="00490F23">
    <w:pPr>
      <w:pStyle w:val="BodyText2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CFEE" w14:textId="77777777" w:rsidR="00600DFC" w:rsidRDefault="00600DFC">
      <w:r>
        <w:separator/>
      </w:r>
    </w:p>
  </w:footnote>
  <w:footnote w:type="continuationSeparator" w:id="0">
    <w:p w14:paraId="2E78A9FD" w14:textId="77777777" w:rsidR="00600DFC" w:rsidRDefault="0060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3522" w14:textId="77777777" w:rsidR="007778D4" w:rsidRDefault="00721A37" w:rsidP="00CC24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8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8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9258BC" w14:textId="77777777" w:rsidR="007778D4" w:rsidRDefault="00777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2691" w14:textId="77777777" w:rsidR="007778D4" w:rsidRDefault="00721A37">
    <w:pPr>
      <w:pStyle w:val="Header"/>
      <w:jc w:val="center"/>
    </w:pPr>
    <w:r>
      <w:fldChar w:fldCharType="begin"/>
    </w:r>
    <w:r w:rsidR="007778D4">
      <w:instrText xml:space="preserve"> PAGE   \* MERGEFORMAT </w:instrText>
    </w:r>
    <w:r>
      <w:fldChar w:fldCharType="separate"/>
    </w:r>
    <w:r w:rsidR="00982EA4">
      <w:rPr>
        <w:noProof/>
      </w:rPr>
      <w:t>2</w:t>
    </w:r>
    <w:r>
      <w:rPr>
        <w:noProof/>
      </w:rPr>
      <w:fldChar w:fldCharType="end"/>
    </w:r>
  </w:p>
  <w:p w14:paraId="43C27925" w14:textId="77777777" w:rsidR="007778D4" w:rsidRDefault="00777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FD03" w14:textId="77777777" w:rsidR="007778D4" w:rsidRDefault="00426A31" w:rsidP="000E02C9">
    <w:pPr>
      <w:jc w:val="center"/>
    </w:pPr>
    <w:r>
      <w:rPr>
        <w:noProof/>
        <w:lang w:val="en-US"/>
      </w:rPr>
      <w:drawing>
        <wp:inline distT="0" distB="0" distL="0" distR="0" wp14:anchorId="00549EDD" wp14:editId="495F45EC">
          <wp:extent cx="549910" cy="5600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53063" w14:textId="77777777" w:rsidR="007778D4" w:rsidRDefault="007778D4" w:rsidP="000E02C9"/>
  <w:p w14:paraId="7E7E06B3" w14:textId="77777777" w:rsidR="007778D4" w:rsidRDefault="007778D4" w:rsidP="000E02C9">
    <w:pPr>
      <w:pStyle w:val="Header"/>
      <w:jc w:val="center"/>
      <w:rPr>
        <w:b/>
        <w:caps/>
      </w:rPr>
    </w:pPr>
    <w:r>
      <w:rPr>
        <w:b/>
        <w:caps/>
      </w:rPr>
      <w:t>RADIACINĖS SAUGOS CENTRAS</w:t>
    </w:r>
  </w:p>
  <w:p w14:paraId="43D3FED5" w14:textId="77777777" w:rsidR="007778D4" w:rsidRDefault="007778D4" w:rsidP="000E02C9">
    <w:pPr>
      <w:pStyle w:val="Header"/>
      <w:jc w:val="center"/>
    </w:pPr>
  </w:p>
  <w:p w14:paraId="36E40A52" w14:textId="77777777" w:rsidR="007778D4" w:rsidRDefault="007778D4" w:rsidP="009031AB">
    <w:pPr>
      <w:overflowPunct w:val="0"/>
      <w:autoSpaceDE w:val="0"/>
      <w:autoSpaceDN w:val="0"/>
      <w:adjustRightInd w:val="0"/>
      <w:spacing w:line="240" w:lineRule="exact"/>
      <w:ind w:hanging="142"/>
      <w:jc w:val="center"/>
      <w:rPr>
        <w:noProof/>
        <w:sz w:val="18"/>
        <w:szCs w:val="18"/>
      </w:rPr>
    </w:pPr>
    <w:r>
      <w:rPr>
        <w:sz w:val="17"/>
        <w:szCs w:val="17"/>
      </w:rPr>
      <w:t xml:space="preserve">  </w:t>
    </w:r>
    <w:r>
      <w:rPr>
        <w:sz w:val="18"/>
        <w:szCs w:val="18"/>
      </w:rPr>
      <w:t>B</w:t>
    </w:r>
    <w:r w:rsidRPr="002646CD">
      <w:rPr>
        <w:sz w:val="18"/>
        <w:szCs w:val="18"/>
      </w:rPr>
      <w:t>iudžetinė įstaiga, </w:t>
    </w:r>
    <w:r w:rsidRPr="002646CD">
      <w:rPr>
        <w:noProof/>
        <w:sz w:val="18"/>
        <w:szCs w:val="18"/>
      </w:rPr>
      <w:t>Kalv</w:t>
    </w:r>
    <w:r>
      <w:rPr>
        <w:noProof/>
        <w:sz w:val="18"/>
        <w:szCs w:val="18"/>
      </w:rPr>
      <w:t xml:space="preserve">arijų g. 153, LT-08221 Vilnius, </w:t>
    </w:r>
    <w:r w:rsidRPr="002646CD">
      <w:rPr>
        <w:noProof/>
        <w:sz w:val="18"/>
        <w:szCs w:val="18"/>
      </w:rPr>
      <w:t>tel. (8 5) 236 1936</w:t>
    </w:r>
    <w:r>
      <w:rPr>
        <w:noProof/>
        <w:sz w:val="18"/>
        <w:szCs w:val="18"/>
      </w:rPr>
      <w:t>,</w:t>
    </w:r>
  </w:p>
  <w:p w14:paraId="656CB691" w14:textId="77777777" w:rsidR="007778D4" w:rsidRDefault="007778D4" w:rsidP="009031AB">
    <w:pPr>
      <w:overflowPunct w:val="0"/>
      <w:autoSpaceDE w:val="0"/>
      <w:autoSpaceDN w:val="0"/>
      <w:adjustRightInd w:val="0"/>
      <w:spacing w:line="240" w:lineRule="exact"/>
      <w:ind w:hanging="142"/>
      <w:jc w:val="center"/>
      <w:rPr>
        <w:noProof/>
        <w:sz w:val="18"/>
        <w:szCs w:val="18"/>
      </w:rPr>
    </w:pPr>
    <w:r w:rsidRPr="002646CD">
      <w:rPr>
        <w:noProof/>
        <w:sz w:val="18"/>
        <w:szCs w:val="18"/>
      </w:rPr>
      <w:t>faks. (8 5) 276 3633</w:t>
    </w:r>
    <w:r>
      <w:rPr>
        <w:sz w:val="18"/>
        <w:szCs w:val="18"/>
      </w:rPr>
      <w:t xml:space="preserve">, </w:t>
    </w:r>
    <w:r w:rsidRPr="002646CD">
      <w:rPr>
        <w:noProof/>
        <w:sz w:val="18"/>
        <w:szCs w:val="18"/>
      </w:rPr>
      <w:t>el.</w:t>
    </w:r>
    <w:r w:rsidRPr="002646CD">
      <w:rPr>
        <w:sz w:val="18"/>
        <w:szCs w:val="18"/>
      </w:rPr>
      <w:t> p. </w:t>
    </w:r>
    <w:hyperlink r:id="rId2" w:history="1">
      <w:r w:rsidRPr="00830B51">
        <w:rPr>
          <w:rStyle w:val="Hyperlink"/>
          <w:noProof/>
          <w:color w:val="000000"/>
          <w:sz w:val="18"/>
          <w:szCs w:val="18"/>
          <w:u w:val="none"/>
        </w:rPr>
        <w:t>rsc@rsc.lt</w:t>
      </w:r>
    </w:hyperlink>
    <w:r>
      <w:rPr>
        <w:noProof/>
        <w:sz w:val="18"/>
        <w:szCs w:val="18"/>
      </w:rPr>
      <w:t xml:space="preserve">, </w:t>
    </w:r>
    <w:hyperlink r:id="rId3" w:history="1">
      <w:r w:rsidRPr="00F307B4">
        <w:rPr>
          <w:rStyle w:val="Hyperlink"/>
          <w:noProof/>
          <w:color w:val="000000"/>
          <w:sz w:val="18"/>
          <w:szCs w:val="18"/>
          <w:u w:val="none"/>
        </w:rPr>
        <w:t>http://www.rsc.lt</w:t>
      </w:r>
    </w:hyperlink>
  </w:p>
  <w:p w14:paraId="16A4BD28" w14:textId="77777777" w:rsidR="007778D4" w:rsidRPr="001C2C5D" w:rsidRDefault="007778D4" w:rsidP="009031AB">
    <w:pPr>
      <w:overflowPunct w:val="0"/>
      <w:autoSpaceDE w:val="0"/>
      <w:autoSpaceDN w:val="0"/>
      <w:adjustRightInd w:val="0"/>
      <w:spacing w:line="240" w:lineRule="exact"/>
      <w:ind w:hanging="142"/>
      <w:jc w:val="center"/>
      <w:rPr>
        <w:noProof/>
        <w:sz w:val="18"/>
        <w:szCs w:val="18"/>
      </w:rPr>
    </w:pPr>
    <w:r w:rsidRPr="002646CD">
      <w:rPr>
        <w:sz w:val="18"/>
        <w:szCs w:val="18"/>
      </w:rPr>
      <w:t xml:space="preserve">Duomenys kaupiami ir saugomi Juridinių asmenų registre, kodas </w:t>
    </w:r>
    <w:r w:rsidRPr="002646CD">
      <w:rPr>
        <w:noProof/>
        <w:sz w:val="18"/>
        <w:szCs w:val="18"/>
      </w:rPr>
      <w:t>193288633</w:t>
    </w:r>
  </w:p>
  <w:p w14:paraId="48F97143" w14:textId="77777777" w:rsidR="007778D4" w:rsidRPr="00D570C4" w:rsidRDefault="000C08A6" w:rsidP="002646CD">
    <w:pPr>
      <w:overflowPunct w:val="0"/>
      <w:autoSpaceDE w:val="0"/>
      <w:autoSpaceDN w:val="0"/>
      <w:adjustRightInd w:val="0"/>
      <w:spacing w:line="240" w:lineRule="exact"/>
      <w:ind w:firstLine="142"/>
      <w:rPr>
        <w:sz w:val="18"/>
        <w:szCs w:val="18"/>
        <w:vertAlign w:val="subscript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70A4D12" wp14:editId="113B87B4">
              <wp:simplePos x="0" y="0"/>
              <wp:positionH relativeFrom="column">
                <wp:posOffset>31115</wp:posOffset>
              </wp:positionH>
              <wp:positionV relativeFrom="paragraph">
                <wp:posOffset>-1</wp:posOffset>
              </wp:positionV>
              <wp:extent cx="6057900" cy="0"/>
              <wp:effectExtent l="0" t="0" r="1905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34BC3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G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On1apC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651"/>
    <w:multiLevelType w:val="hybridMultilevel"/>
    <w:tmpl w:val="8118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D55"/>
    <w:multiLevelType w:val="multilevel"/>
    <w:tmpl w:val="B9A8D52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AD2CDD"/>
    <w:multiLevelType w:val="hybridMultilevel"/>
    <w:tmpl w:val="E9E0FF2A"/>
    <w:lvl w:ilvl="0" w:tplc="0EF2C1C6">
      <w:start w:val="1"/>
      <w:numFmt w:val="bullet"/>
      <w:lvlText w:val=""/>
      <w:lvlJc w:val="left"/>
      <w:pPr>
        <w:tabs>
          <w:tab w:val="num" w:pos="1276"/>
        </w:tabs>
        <w:ind w:left="709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1B60"/>
    <w:multiLevelType w:val="multilevel"/>
    <w:tmpl w:val="B9A8D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8E63DC"/>
    <w:multiLevelType w:val="hybridMultilevel"/>
    <w:tmpl w:val="79A42078"/>
    <w:lvl w:ilvl="0" w:tplc="03F65D12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E15ECD"/>
    <w:multiLevelType w:val="hybridMultilevel"/>
    <w:tmpl w:val="C926576C"/>
    <w:lvl w:ilvl="0" w:tplc="95B0E5B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1CA7DBD"/>
    <w:multiLevelType w:val="hybridMultilevel"/>
    <w:tmpl w:val="09A079A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3C03069"/>
    <w:multiLevelType w:val="hybridMultilevel"/>
    <w:tmpl w:val="898AF526"/>
    <w:lvl w:ilvl="0" w:tplc="586A38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614387"/>
    <w:multiLevelType w:val="hybridMultilevel"/>
    <w:tmpl w:val="C3B69A98"/>
    <w:lvl w:ilvl="0" w:tplc="0409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abstractNum w:abstractNumId="9" w15:restartNumberingAfterBreak="0">
    <w:nsid w:val="38FE2BEE"/>
    <w:multiLevelType w:val="hybridMultilevel"/>
    <w:tmpl w:val="A8BA7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B5793"/>
    <w:multiLevelType w:val="hybridMultilevel"/>
    <w:tmpl w:val="B9D0DAAA"/>
    <w:lvl w:ilvl="0" w:tplc="AF0E2B2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7D6F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DB6AAA"/>
    <w:multiLevelType w:val="hybridMultilevel"/>
    <w:tmpl w:val="B5448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8011E"/>
    <w:multiLevelType w:val="hybridMultilevel"/>
    <w:tmpl w:val="FAAC5918"/>
    <w:lvl w:ilvl="0" w:tplc="591E492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B5DB8"/>
    <w:multiLevelType w:val="hybridMultilevel"/>
    <w:tmpl w:val="50E276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627974"/>
    <w:multiLevelType w:val="hybridMultilevel"/>
    <w:tmpl w:val="D38C3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F33F8F"/>
    <w:multiLevelType w:val="hybridMultilevel"/>
    <w:tmpl w:val="AD7CFF6E"/>
    <w:lvl w:ilvl="0" w:tplc="591E492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2833B01"/>
    <w:multiLevelType w:val="multilevel"/>
    <w:tmpl w:val="22268F8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57FC"/>
    <w:multiLevelType w:val="hybridMultilevel"/>
    <w:tmpl w:val="5A64234C"/>
    <w:lvl w:ilvl="0" w:tplc="591E4926">
      <w:start w:val="1"/>
      <w:numFmt w:val="decimal"/>
      <w:lvlText w:val="%1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60253FA9"/>
    <w:multiLevelType w:val="hybridMultilevel"/>
    <w:tmpl w:val="1F2082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17200"/>
    <w:multiLevelType w:val="hybridMultilevel"/>
    <w:tmpl w:val="8452E13A"/>
    <w:lvl w:ilvl="0" w:tplc="16D2F3A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2F02594"/>
    <w:multiLevelType w:val="hybridMultilevel"/>
    <w:tmpl w:val="95DA62F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353DA3"/>
    <w:multiLevelType w:val="hybridMultilevel"/>
    <w:tmpl w:val="8994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17"/>
  </w:num>
  <w:num w:numId="9">
    <w:abstractNumId w:val="22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4"/>
  </w:num>
  <w:num w:numId="15">
    <w:abstractNumId w:val="20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21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BE"/>
    <w:rsid w:val="00000982"/>
    <w:rsid w:val="00001CA6"/>
    <w:rsid w:val="00002C8D"/>
    <w:rsid w:val="00002D65"/>
    <w:rsid w:val="0000707B"/>
    <w:rsid w:val="0000751E"/>
    <w:rsid w:val="00010503"/>
    <w:rsid w:val="00015238"/>
    <w:rsid w:val="000158DC"/>
    <w:rsid w:val="000177FC"/>
    <w:rsid w:val="00021605"/>
    <w:rsid w:val="00022AF8"/>
    <w:rsid w:val="00024EAB"/>
    <w:rsid w:val="00027345"/>
    <w:rsid w:val="0003058B"/>
    <w:rsid w:val="00033B4D"/>
    <w:rsid w:val="00034B1D"/>
    <w:rsid w:val="0003542D"/>
    <w:rsid w:val="00040145"/>
    <w:rsid w:val="000417C8"/>
    <w:rsid w:val="00043328"/>
    <w:rsid w:val="000508DD"/>
    <w:rsid w:val="00052357"/>
    <w:rsid w:val="00053B82"/>
    <w:rsid w:val="00053C77"/>
    <w:rsid w:val="000545CF"/>
    <w:rsid w:val="000546E9"/>
    <w:rsid w:val="00062C77"/>
    <w:rsid w:val="00063088"/>
    <w:rsid w:val="00067FDB"/>
    <w:rsid w:val="00070975"/>
    <w:rsid w:val="00070F7B"/>
    <w:rsid w:val="000717B1"/>
    <w:rsid w:val="000719D9"/>
    <w:rsid w:val="00071B32"/>
    <w:rsid w:val="00071E35"/>
    <w:rsid w:val="00075434"/>
    <w:rsid w:val="00084CCA"/>
    <w:rsid w:val="00085500"/>
    <w:rsid w:val="000903B7"/>
    <w:rsid w:val="00092775"/>
    <w:rsid w:val="000962D8"/>
    <w:rsid w:val="00097746"/>
    <w:rsid w:val="000A011A"/>
    <w:rsid w:val="000A1E5A"/>
    <w:rsid w:val="000A1F13"/>
    <w:rsid w:val="000A3239"/>
    <w:rsid w:val="000A46A1"/>
    <w:rsid w:val="000A7429"/>
    <w:rsid w:val="000B0B28"/>
    <w:rsid w:val="000B21EA"/>
    <w:rsid w:val="000B23CD"/>
    <w:rsid w:val="000C08A6"/>
    <w:rsid w:val="000C2B1D"/>
    <w:rsid w:val="000C48F8"/>
    <w:rsid w:val="000C6197"/>
    <w:rsid w:val="000C6745"/>
    <w:rsid w:val="000D1E8A"/>
    <w:rsid w:val="000D51E5"/>
    <w:rsid w:val="000E02C9"/>
    <w:rsid w:val="000E073A"/>
    <w:rsid w:val="000E1E0B"/>
    <w:rsid w:val="000E266A"/>
    <w:rsid w:val="000E3312"/>
    <w:rsid w:val="000E609E"/>
    <w:rsid w:val="000F0DB6"/>
    <w:rsid w:val="000F1980"/>
    <w:rsid w:val="000F38D9"/>
    <w:rsid w:val="000F5275"/>
    <w:rsid w:val="000F7F61"/>
    <w:rsid w:val="00100A9F"/>
    <w:rsid w:val="00105ADD"/>
    <w:rsid w:val="00107251"/>
    <w:rsid w:val="00107289"/>
    <w:rsid w:val="001113EC"/>
    <w:rsid w:val="001118A7"/>
    <w:rsid w:val="00112762"/>
    <w:rsid w:val="00112C95"/>
    <w:rsid w:val="00113013"/>
    <w:rsid w:val="001163ED"/>
    <w:rsid w:val="001166A9"/>
    <w:rsid w:val="0011728C"/>
    <w:rsid w:val="00117E18"/>
    <w:rsid w:val="00121FBC"/>
    <w:rsid w:val="00122D5F"/>
    <w:rsid w:val="0012378B"/>
    <w:rsid w:val="00127657"/>
    <w:rsid w:val="00130FBA"/>
    <w:rsid w:val="001329FD"/>
    <w:rsid w:val="00136D48"/>
    <w:rsid w:val="001377DC"/>
    <w:rsid w:val="00137A11"/>
    <w:rsid w:val="001426E5"/>
    <w:rsid w:val="00147A5E"/>
    <w:rsid w:val="00155D33"/>
    <w:rsid w:val="001572D0"/>
    <w:rsid w:val="00157CAA"/>
    <w:rsid w:val="00160DD7"/>
    <w:rsid w:val="00162B19"/>
    <w:rsid w:val="0016557D"/>
    <w:rsid w:val="00166C45"/>
    <w:rsid w:val="00167708"/>
    <w:rsid w:val="00167B1A"/>
    <w:rsid w:val="0017680F"/>
    <w:rsid w:val="001769E4"/>
    <w:rsid w:val="001874A9"/>
    <w:rsid w:val="00193F68"/>
    <w:rsid w:val="001A20D0"/>
    <w:rsid w:val="001A33AC"/>
    <w:rsid w:val="001A3BAA"/>
    <w:rsid w:val="001A4087"/>
    <w:rsid w:val="001A40A9"/>
    <w:rsid w:val="001A631A"/>
    <w:rsid w:val="001B143E"/>
    <w:rsid w:val="001B37E6"/>
    <w:rsid w:val="001B3ED5"/>
    <w:rsid w:val="001B70C1"/>
    <w:rsid w:val="001B7A7C"/>
    <w:rsid w:val="001C159C"/>
    <w:rsid w:val="001C22EE"/>
    <w:rsid w:val="001C2C5D"/>
    <w:rsid w:val="001C2F0E"/>
    <w:rsid w:val="001C2FB6"/>
    <w:rsid w:val="001C3B92"/>
    <w:rsid w:val="001C7930"/>
    <w:rsid w:val="001D04AD"/>
    <w:rsid w:val="001E1B54"/>
    <w:rsid w:val="001E35BE"/>
    <w:rsid w:val="001E4F2A"/>
    <w:rsid w:val="001E60D1"/>
    <w:rsid w:val="001E7205"/>
    <w:rsid w:val="001F0659"/>
    <w:rsid w:val="001F0CB4"/>
    <w:rsid w:val="001F4B91"/>
    <w:rsid w:val="001F6673"/>
    <w:rsid w:val="001F7980"/>
    <w:rsid w:val="00200A19"/>
    <w:rsid w:val="002030AA"/>
    <w:rsid w:val="00207711"/>
    <w:rsid w:val="00207EEC"/>
    <w:rsid w:val="00210E3F"/>
    <w:rsid w:val="00210EFB"/>
    <w:rsid w:val="00211F07"/>
    <w:rsid w:val="00213FC4"/>
    <w:rsid w:val="00215609"/>
    <w:rsid w:val="00215C7D"/>
    <w:rsid w:val="0021697C"/>
    <w:rsid w:val="0021791F"/>
    <w:rsid w:val="002205F1"/>
    <w:rsid w:val="00220F30"/>
    <w:rsid w:val="00222522"/>
    <w:rsid w:val="00222A83"/>
    <w:rsid w:val="002234D2"/>
    <w:rsid w:val="00226956"/>
    <w:rsid w:val="00231D83"/>
    <w:rsid w:val="00233150"/>
    <w:rsid w:val="00236407"/>
    <w:rsid w:val="002372D0"/>
    <w:rsid w:val="00237EF9"/>
    <w:rsid w:val="00241213"/>
    <w:rsid w:val="00241982"/>
    <w:rsid w:val="00242F62"/>
    <w:rsid w:val="0024423D"/>
    <w:rsid w:val="00244A75"/>
    <w:rsid w:val="0025048F"/>
    <w:rsid w:val="00257350"/>
    <w:rsid w:val="00257C2C"/>
    <w:rsid w:val="00264285"/>
    <w:rsid w:val="002646CD"/>
    <w:rsid w:val="00264933"/>
    <w:rsid w:val="00265106"/>
    <w:rsid w:val="002664C8"/>
    <w:rsid w:val="00270249"/>
    <w:rsid w:val="002709CF"/>
    <w:rsid w:val="002727F4"/>
    <w:rsid w:val="00274CE9"/>
    <w:rsid w:val="002820CE"/>
    <w:rsid w:val="002827BC"/>
    <w:rsid w:val="00283C60"/>
    <w:rsid w:val="0029344A"/>
    <w:rsid w:val="00296BBD"/>
    <w:rsid w:val="002A0796"/>
    <w:rsid w:val="002A664E"/>
    <w:rsid w:val="002A679F"/>
    <w:rsid w:val="002A7132"/>
    <w:rsid w:val="002B0A99"/>
    <w:rsid w:val="002B6329"/>
    <w:rsid w:val="002B6A88"/>
    <w:rsid w:val="002B75AC"/>
    <w:rsid w:val="002C0232"/>
    <w:rsid w:val="002C0334"/>
    <w:rsid w:val="002C50F1"/>
    <w:rsid w:val="002C555F"/>
    <w:rsid w:val="002D05ED"/>
    <w:rsid w:val="002D0BD5"/>
    <w:rsid w:val="002D25E4"/>
    <w:rsid w:val="002D29E6"/>
    <w:rsid w:val="002D386E"/>
    <w:rsid w:val="002D41DF"/>
    <w:rsid w:val="002D53ED"/>
    <w:rsid w:val="002D656D"/>
    <w:rsid w:val="002E1123"/>
    <w:rsid w:val="002E3B23"/>
    <w:rsid w:val="002E3D2C"/>
    <w:rsid w:val="002E45F3"/>
    <w:rsid w:val="002F5668"/>
    <w:rsid w:val="002F628B"/>
    <w:rsid w:val="00301103"/>
    <w:rsid w:val="003014BB"/>
    <w:rsid w:val="00304683"/>
    <w:rsid w:val="00312032"/>
    <w:rsid w:val="00312FA7"/>
    <w:rsid w:val="003208C3"/>
    <w:rsid w:val="003224E0"/>
    <w:rsid w:val="003264E7"/>
    <w:rsid w:val="003279FD"/>
    <w:rsid w:val="0033593D"/>
    <w:rsid w:val="0034165A"/>
    <w:rsid w:val="00341714"/>
    <w:rsid w:val="00343F7B"/>
    <w:rsid w:val="003456D0"/>
    <w:rsid w:val="003459AC"/>
    <w:rsid w:val="00350C8E"/>
    <w:rsid w:val="0035284D"/>
    <w:rsid w:val="00356907"/>
    <w:rsid w:val="00357551"/>
    <w:rsid w:val="00360B54"/>
    <w:rsid w:val="00362B77"/>
    <w:rsid w:val="00363437"/>
    <w:rsid w:val="00363C59"/>
    <w:rsid w:val="00363E37"/>
    <w:rsid w:val="00370B73"/>
    <w:rsid w:val="00372794"/>
    <w:rsid w:val="003735AC"/>
    <w:rsid w:val="00374392"/>
    <w:rsid w:val="003766E4"/>
    <w:rsid w:val="003770AB"/>
    <w:rsid w:val="003805A7"/>
    <w:rsid w:val="00382A21"/>
    <w:rsid w:val="00382B07"/>
    <w:rsid w:val="00383216"/>
    <w:rsid w:val="00385A5B"/>
    <w:rsid w:val="0039206D"/>
    <w:rsid w:val="003936D9"/>
    <w:rsid w:val="0039772F"/>
    <w:rsid w:val="003A06D2"/>
    <w:rsid w:val="003A1B3D"/>
    <w:rsid w:val="003A2E61"/>
    <w:rsid w:val="003A2EAA"/>
    <w:rsid w:val="003A3242"/>
    <w:rsid w:val="003A4C6B"/>
    <w:rsid w:val="003A62E5"/>
    <w:rsid w:val="003A71B4"/>
    <w:rsid w:val="003B0689"/>
    <w:rsid w:val="003B3796"/>
    <w:rsid w:val="003B4B2F"/>
    <w:rsid w:val="003B5C10"/>
    <w:rsid w:val="003B6D47"/>
    <w:rsid w:val="003B7459"/>
    <w:rsid w:val="003C5519"/>
    <w:rsid w:val="003C645D"/>
    <w:rsid w:val="003C750E"/>
    <w:rsid w:val="003D13B1"/>
    <w:rsid w:val="003D36BE"/>
    <w:rsid w:val="003D6EFB"/>
    <w:rsid w:val="003E0BEF"/>
    <w:rsid w:val="003E1BB0"/>
    <w:rsid w:val="003E1E32"/>
    <w:rsid w:val="003E39D7"/>
    <w:rsid w:val="003E5D1C"/>
    <w:rsid w:val="003E67E6"/>
    <w:rsid w:val="003F2B22"/>
    <w:rsid w:val="003F2D65"/>
    <w:rsid w:val="003F6B26"/>
    <w:rsid w:val="003F7145"/>
    <w:rsid w:val="003F730F"/>
    <w:rsid w:val="00400146"/>
    <w:rsid w:val="004022CA"/>
    <w:rsid w:val="0040255E"/>
    <w:rsid w:val="004027BA"/>
    <w:rsid w:val="004041A0"/>
    <w:rsid w:val="00405AF9"/>
    <w:rsid w:val="00407E2F"/>
    <w:rsid w:val="00414059"/>
    <w:rsid w:val="00415EE3"/>
    <w:rsid w:val="00416B93"/>
    <w:rsid w:val="0042013E"/>
    <w:rsid w:val="004243E7"/>
    <w:rsid w:val="004252A4"/>
    <w:rsid w:val="00426677"/>
    <w:rsid w:val="00426A31"/>
    <w:rsid w:val="00426B87"/>
    <w:rsid w:val="004334CA"/>
    <w:rsid w:val="004336FE"/>
    <w:rsid w:val="00434B26"/>
    <w:rsid w:val="00434ECF"/>
    <w:rsid w:val="004356DD"/>
    <w:rsid w:val="00437410"/>
    <w:rsid w:val="00441FD5"/>
    <w:rsid w:val="00442AAC"/>
    <w:rsid w:val="00442FF3"/>
    <w:rsid w:val="004434AF"/>
    <w:rsid w:val="00443FCB"/>
    <w:rsid w:val="00444326"/>
    <w:rsid w:val="004469B3"/>
    <w:rsid w:val="004508F8"/>
    <w:rsid w:val="00450C2D"/>
    <w:rsid w:val="004521AC"/>
    <w:rsid w:val="004523DB"/>
    <w:rsid w:val="0045326F"/>
    <w:rsid w:val="00455F1A"/>
    <w:rsid w:val="00461C59"/>
    <w:rsid w:val="00465B31"/>
    <w:rsid w:val="004673AB"/>
    <w:rsid w:val="004743BB"/>
    <w:rsid w:val="00474A34"/>
    <w:rsid w:val="004755F6"/>
    <w:rsid w:val="00475A71"/>
    <w:rsid w:val="004777BF"/>
    <w:rsid w:val="00477C8A"/>
    <w:rsid w:val="00481F01"/>
    <w:rsid w:val="00484AC5"/>
    <w:rsid w:val="00490F23"/>
    <w:rsid w:val="00492D83"/>
    <w:rsid w:val="00493F75"/>
    <w:rsid w:val="0049429C"/>
    <w:rsid w:val="00494E7A"/>
    <w:rsid w:val="00496579"/>
    <w:rsid w:val="00497C3D"/>
    <w:rsid w:val="00497E14"/>
    <w:rsid w:val="004A166A"/>
    <w:rsid w:val="004A4C78"/>
    <w:rsid w:val="004A4F7E"/>
    <w:rsid w:val="004B0DA8"/>
    <w:rsid w:val="004B4DC6"/>
    <w:rsid w:val="004B4E03"/>
    <w:rsid w:val="004B5D06"/>
    <w:rsid w:val="004B6065"/>
    <w:rsid w:val="004C141E"/>
    <w:rsid w:val="004C320E"/>
    <w:rsid w:val="004C4482"/>
    <w:rsid w:val="004C4D6A"/>
    <w:rsid w:val="004C5AD2"/>
    <w:rsid w:val="004C5C96"/>
    <w:rsid w:val="004C6C61"/>
    <w:rsid w:val="004D0CB2"/>
    <w:rsid w:val="004D4720"/>
    <w:rsid w:val="004D7743"/>
    <w:rsid w:val="004D7951"/>
    <w:rsid w:val="004D7CAB"/>
    <w:rsid w:val="004E413E"/>
    <w:rsid w:val="004E423F"/>
    <w:rsid w:val="004F1166"/>
    <w:rsid w:val="004F2D90"/>
    <w:rsid w:val="004F4213"/>
    <w:rsid w:val="004F6D73"/>
    <w:rsid w:val="004F748C"/>
    <w:rsid w:val="004F7DDF"/>
    <w:rsid w:val="00501A2F"/>
    <w:rsid w:val="005039D3"/>
    <w:rsid w:val="00510102"/>
    <w:rsid w:val="00510EDF"/>
    <w:rsid w:val="0051153A"/>
    <w:rsid w:val="0051283B"/>
    <w:rsid w:val="00516EAC"/>
    <w:rsid w:val="005206D8"/>
    <w:rsid w:val="00522433"/>
    <w:rsid w:val="00522654"/>
    <w:rsid w:val="00522910"/>
    <w:rsid w:val="00522B91"/>
    <w:rsid w:val="00522C8B"/>
    <w:rsid w:val="00523908"/>
    <w:rsid w:val="00524C17"/>
    <w:rsid w:val="00526619"/>
    <w:rsid w:val="00532B55"/>
    <w:rsid w:val="00533611"/>
    <w:rsid w:val="00533ADB"/>
    <w:rsid w:val="00534187"/>
    <w:rsid w:val="00536154"/>
    <w:rsid w:val="0054365D"/>
    <w:rsid w:val="005517B9"/>
    <w:rsid w:val="005529BF"/>
    <w:rsid w:val="00553864"/>
    <w:rsid w:val="00555F43"/>
    <w:rsid w:val="00561BFD"/>
    <w:rsid w:val="00565013"/>
    <w:rsid w:val="00565D2A"/>
    <w:rsid w:val="0056682D"/>
    <w:rsid w:val="00566969"/>
    <w:rsid w:val="00570747"/>
    <w:rsid w:val="00577EBD"/>
    <w:rsid w:val="005811AB"/>
    <w:rsid w:val="0058371A"/>
    <w:rsid w:val="005846EC"/>
    <w:rsid w:val="00587492"/>
    <w:rsid w:val="005907E5"/>
    <w:rsid w:val="005927B9"/>
    <w:rsid w:val="00597B3B"/>
    <w:rsid w:val="005A18F9"/>
    <w:rsid w:val="005A2C69"/>
    <w:rsid w:val="005A3E8E"/>
    <w:rsid w:val="005A495D"/>
    <w:rsid w:val="005A5A61"/>
    <w:rsid w:val="005B0142"/>
    <w:rsid w:val="005B0CB3"/>
    <w:rsid w:val="005B11BB"/>
    <w:rsid w:val="005B2C1F"/>
    <w:rsid w:val="005B7048"/>
    <w:rsid w:val="005C19C6"/>
    <w:rsid w:val="005C39FF"/>
    <w:rsid w:val="005C46FA"/>
    <w:rsid w:val="005C5D50"/>
    <w:rsid w:val="005C75A8"/>
    <w:rsid w:val="005D04A6"/>
    <w:rsid w:val="005D45FF"/>
    <w:rsid w:val="005D499A"/>
    <w:rsid w:val="005D7797"/>
    <w:rsid w:val="005E0C79"/>
    <w:rsid w:val="005E3172"/>
    <w:rsid w:val="005E668F"/>
    <w:rsid w:val="005F2E5D"/>
    <w:rsid w:val="005F4DC6"/>
    <w:rsid w:val="005F7054"/>
    <w:rsid w:val="00600DFC"/>
    <w:rsid w:val="006031D1"/>
    <w:rsid w:val="006068D8"/>
    <w:rsid w:val="006069E1"/>
    <w:rsid w:val="00607705"/>
    <w:rsid w:val="00611119"/>
    <w:rsid w:val="00611122"/>
    <w:rsid w:val="006130DE"/>
    <w:rsid w:val="0062056D"/>
    <w:rsid w:val="00622BF1"/>
    <w:rsid w:val="00623203"/>
    <w:rsid w:val="00625806"/>
    <w:rsid w:val="00625C03"/>
    <w:rsid w:val="0062671A"/>
    <w:rsid w:val="0062753C"/>
    <w:rsid w:val="006307BD"/>
    <w:rsid w:val="00631B43"/>
    <w:rsid w:val="00636596"/>
    <w:rsid w:val="006408CB"/>
    <w:rsid w:val="006431A7"/>
    <w:rsid w:val="0064474B"/>
    <w:rsid w:val="006450E7"/>
    <w:rsid w:val="00645A0C"/>
    <w:rsid w:val="00645DCA"/>
    <w:rsid w:val="00645E68"/>
    <w:rsid w:val="00651F1C"/>
    <w:rsid w:val="00654910"/>
    <w:rsid w:val="00663275"/>
    <w:rsid w:val="00663CE4"/>
    <w:rsid w:val="00664182"/>
    <w:rsid w:val="00664BEB"/>
    <w:rsid w:val="0066771E"/>
    <w:rsid w:val="00670EC8"/>
    <w:rsid w:val="0067473F"/>
    <w:rsid w:val="00674B3D"/>
    <w:rsid w:val="00677091"/>
    <w:rsid w:val="006772A1"/>
    <w:rsid w:val="0068095E"/>
    <w:rsid w:val="00680CB9"/>
    <w:rsid w:val="00680CD9"/>
    <w:rsid w:val="00681028"/>
    <w:rsid w:val="00681090"/>
    <w:rsid w:val="006811AB"/>
    <w:rsid w:val="006812F1"/>
    <w:rsid w:val="006839AC"/>
    <w:rsid w:val="00684AEF"/>
    <w:rsid w:val="00685A40"/>
    <w:rsid w:val="0068738F"/>
    <w:rsid w:val="00691F35"/>
    <w:rsid w:val="00693E81"/>
    <w:rsid w:val="0069456A"/>
    <w:rsid w:val="006964A7"/>
    <w:rsid w:val="006A0B6D"/>
    <w:rsid w:val="006A1E5B"/>
    <w:rsid w:val="006A572C"/>
    <w:rsid w:val="006A581D"/>
    <w:rsid w:val="006A5929"/>
    <w:rsid w:val="006B125B"/>
    <w:rsid w:val="006B157E"/>
    <w:rsid w:val="006B2FDC"/>
    <w:rsid w:val="006C28AA"/>
    <w:rsid w:val="006C3160"/>
    <w:rsid w:val="006C5D85"/>
    <w:rsid w:val="006D2849"/>
    <w:rsid w:val="006D31F0"/>
    <w:rsid w:val="006D6053"/>
    <w:rsid w:val="006E1A23"/>
    <w:rsid w:val="006E2FC4"/>
    <w:rsid w:val="006F0F0F"/>
    <w:rsid w:val="006F2D64"/>
    <w:rsid w:val="006F6992"/>
    <w:rsid w:val="006F778F"/>
    <w:rsid w:val="00701493"/>
    <w:rsid w:val="007024CD"/>
    <w:rsid w:val="00703AA8"/>
    <w:rsid w:val="00703E8C"/>
    <w:rsid w:val="007068B7"/>
    <w:rsid w:val="00706D33"/>
    <w:rsid w:val="0070769E"/>
    <w:rsid w:val="00710C99"/>
    <w:rsid w:val="007159DE"/>
    <w:rsid w:val="00716EBF"/>
    <w:rsid w:val="007208FC"/>
    <w:rsid w:val="00721A37"/>
    <w:rsid w:val="00722545"/>
    <w:rsid w:val="00723887"/>
    <w:rsid w:val="00727D5A"/>
    <w:rsid w:val="00731CDA"/>
    <w:rsid w:val="00732D18"/>
    <w:rsid w:val="00734D03"/>
    <w:rsid w:val="00736124"/>
    <w:rsid w:val="00736535"/>
    <w:rsid w:val="00736DFC"/>
    <w:rsid w:val="00737061"/>
    <w:rsid w:val="00740438"/>
    <w:rsid w:val="0074173D"/>
    <w:rsid w:val="0074411C"/>
    <w:rsid w:val="007505CA"/>
    <w:rsid w:val="007509BA"/>
    <w:rsid w:val="00760937"/>
    <w:rsid w:val="00763EF6"/>
    <w:rsid w:val="007667CE"/>
    <w:rsid w:val="00766A87"/>
    <w:rsid w:val="00770F36"/>
    <w:rsid w:val="00774F12"/>
    <w:rsid w:val="007756BE"/>
    <w:rsid w:val="0077599D"/>
    <w:rsid w:val="00775B9C"/>
    <w:rsid w:val="0077757B"/>
    <w:rsid w:val="007775DB"/>
    <w:rsid w:val="007778D4"/>
    <w:rsid w:val="00782C42"/>
    <w:rsid w:val="00784B00"/>
    <w:rsid w:val="007858BC"/>
    <w:rsid w:val="0078733D"/>
    <w:rsid w:val="00787692"/>
    <w:rsid w:val="00787F40"/>
    <w:rsid w:val="00792595"/>
    <w:rsid w:val="00792DC9"/>
    <w:rsid w:val="0079376C"/>
    <w:rsid w:val="00794932"/>
    <w:rsid w:val="00794F1E"/>
    <w:rsid w:val="007A0F3B"/>
    <w:rsid w:val="007A2990"/>
    <w:rsid w:val="007A5597"/>
    <w:rsid w:val="007A7185"/>
    <w:rsid w:val="007B1EF7"/>
    <w:rsid w:val="007B5B69"/>
    <w:rsid w:val="007B7B51"/>
    <w:rsid w:val="007C0072"/>
    <w:rsid w:val="007C3071"/>
    <w:rsid w:val="007C30D7"/>
    <w:rsid w:val="007C3846"/>
    <w:rsid w:val="007C490D"/>
    <w:rsid w:val="007D103A"/>
    <w:rsid w:val="007D122F"/>
    <w:rsid w:val="007D5CF9"/>
    <w:rsid w:val="007E3DF5"/>
    <w:rsid w:val="007E42B0"/>
    <w:rsid w:val="007E763F"/>
    <w:rsid w:val="007F0FFE"/>
    <w:rsid w:val="007F1527"/>
    <w:rsid w:val="007F1A21"/>
    <w:rsid w:val="007F2AA7"/>
    <w:rsid w:val="007F5F29"/>
    <w:rsid w:val="007F61AF"/>
    <w:rsid w:val="007F72FF"/>
    <w:rsid w:val="00801061"/>
    <w:rsid w:val="00802010"/>
    <w:rsid w:val="00802A85"/>
    <w:rsid w:val="0081184C"/>
    <w:rsid w:val="0081671D"/>
    <w:rsid w:val="008174B0"/>
    <w:rsid w:val="00822BC7"/>
    <w:rsid w:val="00823132"/>
    <w:rsid w:val="008244CF"/>
    <w:rsid w:val="00824C49"/>
    <w:rsid w:val="00824DA9"/>
    <w:rsid w:val="0082518A"/>
    <w:rsid w:val="008259A7"/>
    <w:rsid w:val="0082658D"/>
    <w:rsid w:val="00826901"/>
    <w:rsid w:val="00827C73"/>
    <w:rsid w:val="00827DBF"/>
    <w:rsid w:val="00830567"/>
    <w:rsid w:val="00830B51"/>
    <w:rsid w:val="0083282E"/>
    <w:rsid w:val="00833DB1"/>
    <w:rsid w:val="008348EE"/>
    <w:rsid w:val="00837D61"/>
    <w:rsid w:val="008436F3"/>
    <w:rsid w:val="00843F01"/>
    <w:rsid w:val="00844BFD"/>
    <w:rsid w:val="0084699F"/>
    <w:rsid w:val="0085058B"/>
    <w:rsid w:val="00851344"/>
    <w:rsid w:val="0085306A"/>
    <w:rsid w:val="00856CEE"/>
    <w:rsid w:val="008648ED"/>
    <w:rsid w:val="0086543B"/>
    <w:rsid w:val="008658C8"/>
    <w:rsid w:val="00867066"/>
    <w:rsid w:val="008735A5"/>
    <w:rsid w:val="00873655"/>
    <w:rsid w:val="00874EC6"/>
    <w:rsid w:val="00875510"/>
    <w:rsid w:val="0087636A"/>
    <w:rsid w:val="00876F89"/>
    <w:rsid w:val="0088002C"/>
    <w:rsid w:val="008817E9"/>
    <w:rsid w:val="00883B3D"/>
    <w:rsid w:val="00884500"/>
    <w:rsid w:val="0088504E"/>
    <w:rsid w:val="00885122"/>
    <w:rsid w:val="00885EB8"/>
    <w:rsid w:val="00887A17"/>
    <w:rsid w:val="00892BB5"/>
    <w:rsid w:val="008946AC"/>
    <w:rsid w:val="008949E9"/>
    <w:rsid w:val="00896A2D"/>
    <w:rsid w:val="008A15D6"/>
    <w:rsid w:val="008A2F6E"/>
    <w:rsid w:val="008B0950"/>
    <w:rsid w:val="008B1EEB"/>
    <w:rsid w:val="008B451B"/>
    <w:rsid w:val="008B4D82"/>
    <w:rsid w:val="008C0C86"/>
    <w:rsid w:val="008C3993"/>
    <w:rsid w:val="008C5BD3"/>
    <w:rsid w:val="008C7AFF"/>
    <w:rsid w:val="008D13AE"/>
    <w:rsid w:val="008E6ACA"/>
    <w:rsid w:val="008F07E5"/>
    <w:rsid w:val="008F22BB"/>
    <w:rsid w:val="008F26D8"/>
    <w:rsid w:val="008F2B47"/>
    <w:rsid w:val="008F3115"/>
    <w:rsid w:val="008F756D"/>
    <w:rsid w:val="00900CF6"/>
    <w:rsid w:val="00901326"/>
    <w:rsid w:val="009031AB"/>
    <w:rsid w:val="00911479"/>
    <w:rsid w:val="009120B6"/>
    <w:rsid w:val="0091275C"/>
    <w:rsid w:val="00912989"/>
    <w:rsid w:val="00912D6F"/>
    <w:rsid w:val="009151F3"/>
    <w:rsid w:val="00917602"/>
    <w:rsid w:val="00921839"/>
    <w:rsid w:val="00922BDE"/>
    <w:rsid w:val="009241CA"/>
    <w:rsid w:val="00927F00"/>
    <w:rsid w:val="00930C7B"/>
    <w:rsid w:val="009319BC"/>
    <w:rsid w:val="009338BE"/>
    <w:rsid w:val="00934087"/>
    <w:rsid w:val="00934C4F"/>
    <w:rsid w:val="00934EBA"/>
    <w:rsid w:val="00935207"/>
    <w:rsid w:val="00936CC9"/>
    <w:rsid w:val="00937D5C"/>
    <w:rsid w:val="00941AC4"/>
    <w:rsid w:val="0094233A"/>
    <w:rsid w:val="0094575B"/>
    <w:rsid w:val="009563D4"/>
    <w:rsid w:val="0095732B"/>
    <w:rsid w:val="00961A49"/>
    <w:rsid w:val="00962014"/>
    <w:rsid w:val="009628CB"/>
    <w:rsid w:val="00963A73"/>
    <w:rsid w:val="00964C08"/>
    <w:rsid w:val="00971897"/>
    <w:rsid w:val="0097244F"/>
    <w:rsid w:val="00972AFC"/>
    <w:rsid w:val="00974125"/>
    <w:rsid w:val="009743ED"/>
    <w:rsid w:val="009751C0"/>
    <w:rsid w:val="0097529D"/>
    <w:rsid w:val="00981868"/>
    <w:rsid w:val="00982EA4"/>
    <w:rsid w:val="009849A3"/>
    <w:rsid w:val="009855AA"/>
    <w:rsid w:val="00992451"/>
    <w:rsid w:val="00995232"/>
    <w:rsid w:val="009975E7"/>
    <w:rsid w:val="009A259B"/>
    <w:rsid w:val="009A2745"/>
    <w:rsid w:val="009A5673"/>
    <w:rsid w:val="009A58B0"/>
    <w:rsid w:val="009A77CF"/>
    <w:rsid w:val="009B309B"/>
    <w:rsid w:val="009B3919"/>
    <w:rsid w:val="009C0D5A"/>
    <w:rsid w:val="009C3AF8"/>
    <w:rsid w:val="009C57F3"/>
    <w:rsid w:val="009D0A7A"/>
    <w:rsid w:val="009D184A"/>
    <w:rsid w:val="009D3557"/>
    <w:rsid w:val="009D428D"/>
    <w:rsid w:val="009D4EEA"/>
    <w:rsid w:val="009E0997"/>
    <w:rsid w:val="009E1F27"/>
    <w:rsid w:val="009E290C"/>
    <w:rsid w:val="009E2E85"/>
    <w:rsid w:val="009E489E"/>
    <w:rsid w:val="009E6C3E"/>
    <w:rsid w:val="009E77B6"/>
    <w:rsid w:val="009F12F2"/>
    <w:rsid w:val="009F2AC6"/>
    <w:rsid w:val="009F376B"/>
    <w:rsid w:val="009F6A2C"/>
    <w:rsid w:val="00A00789"/>
    <w:rsid w:val="00A06815"/>
    <w:rsid w:val="00A06CE4"/>
    <w:rsid w:val="00A137B0"/>
    <w:rsid w:val="00A14752"/>
    <w:rsid w:val="00A149B6"/>
    <w:rsid w:val="00A15184"/>
    <w:rsid w:val="00A16941"/>
    <w:rsid w:val="00A1754C"/>
    <w:rsid w:val="00A26E1B"/>
    <w:rsid w:val="00A304F9"/>
    <w:rsid w:val="00A32E19"/>
    <w:rsid w:val="00A331FF"/>
    <w:rsid w:val="00A33DAB"/>
    <w:rsid w:val="00A35A08"/>
    <w:rsid w:val="00A363BE"/>
    <w:rsid w:val="00A378AD"/>
    <w:rsid w:val="00A42640"/>
    <w:rsid w:val="00A43095"/>
    <w:rsid w:val="00A46C71"/>
    <w:rsid w:val="00A475E7"/>
    <w:rsid w:val="00A51F11"/>
    <w:rsid w:val="00A521FF"/>
    <w:rsid w:val="00A60F58"/>
    <w:rsid w:val="00A61B54"/>
    <w:rsid w:val="00A70D97"/>
    <w:rsid w:val="00A7122B"/>
    <w:rsid w:val="00A72522"/>
    <w:rsid w:val="00A72BA9"/>
    <w:rsid w:val="00A73B6B"/>
    <w:rsid w:val="00A7484C"/>
    <w:rsid w:val="00A74C71"/>
    <w:rsid w:val="00A74CD5"/>
    <w:rsid w:val="00A759BE"/>
    <w:rsid w:val="00A768A5"/>
    <w:rsid w:val="00A76B58"/>
    <w:rsid w:val="00A817B9"/>
    <w:rsid w:val="00A8287E"/>
    <w:rsid w:val="00A82D8E"/>
    <w:rsid w:val="00A835A0"/>
    <w:rsid w:val="00A87211"/>
    <w:rsid w:val="00A91D7C"/>
    <w:rsid w:val="00A9326D"/>
    <w:rsid w:val="00A94D00"/>
    <w:rsid w:val="00A9671C"/>
    <w:rsid w:val="00A971D1"/>
    <w:rsid w:val="00AA0B72"/>
    <w:rsid w:val="00AA2B25"/>
    <w:rsid w:val="00AA6FE0"/>
    <w:rsid w:val="00AA7611"/>
    <w:rsid w:val="00AA7CDF"/>
    <w:rsid w:val="00AB1415"/>
    <w:rsid w:val="00AB16B0"/>
    <w:rsid w:val="00AB3C07"/>
    <w:rsid w:val="00AB4288"/>
    <w:rsid w:val="00AB5AD2"/>
    <w:rsid w:val="00AC1C4F"/>
    <w:rsid w:val="00AC1FFB"/>
    <w:rsid w:val="00AC2595"/>
    <w:rsid w:val="00AC2E58"/>
    <w:rsid w:val="00AC48C7"/>
    <w:rsid w:val="00AD03B3"/>
    <w:rsid w:val="00AD053E"/>
    <w:rsid w:val="00AD28BE"/>
    <w:rsid w:val="00AD5B40"/>
    <w:rsid w:val="00AE22F7"/>
    <w:rsid w:val="00AE4836"/>
    <w:rsid w:val="00AE65A7"/>
    <w:rsid w:val="00AF7130"/>
    <w:rsid w:val="00B05CB4"/>
    <w:rsid w:val="00B061D3"/>
    <w:rsid w:val="00B06BA0"/>
    <w:rsid w:val="00B072D8"/>
    <w:rsid w:val="00B11289"/>
    <w:rsid w:val="00B11A5A"/>
    <w:rsid w:val="00B12984"/>
    <w:rsid w:val="00B12AEF"/>
    <w:rsid w:val="00B131A0"/>
    <w:rsid w:val="00B14FA9"/>
    <w:rsid w:val="00B17C46"/>
    <w:rsid w:val="00B22505"/>
    <w:rsid w:val="00B232AE"/>
    <w:rsid w:val="00B24F97"/>
    <w:rsid w:val="00B267F3"/>
    <w:rsid w:val="00B27829"/>
    <w:rsid w:val="00B30E8F"/>
    <w:rsid w:val="00B355BA"/>
    <w:rsid w:val="00B42B67"/>
    <w:rsid w:val="00B44CC0"/>
    <w:rsid w:val="00B44F66"/>
    <w:rsid w:val="00B44FDB"/>
    <w:rsid w:val="00B47E46"/>
    <w:rsid w:val="00B50A19"/>
    <w:rsid w:val="00B530D2"/>
    <w:rsid w:val="00B53988"/>
    <w:rsid w:val="00B56E04"/>
    <w:rsid w:val="00B57669"/>
    <w:rsid w:val="00B61FE1"/>
    <w:rsid w:val="00B62BDD"/>
    <w:rsid w:val="00B64F6F"/>
    <w:rsid w:val="00B652FF"/>
    <w:rsid w:val="00B67519"/>
    <w:rsid w:val="00B67908"/>
    <w:rsid w:val="00B709A2"/>
    <w:rsid w:val="00B718E5"/>
    <w:rsid w:val="00B750DA"/>
    <w:rsid w:val="00B76586"/>
    <w:rsid w:val="00B76E2F"/>
    <w:rsid w:val="00B80160"/>
    <w:rsid w:val="00B8115D"/>
    <w:rsid w:val="00B81B6B"/>
    <w:rsid w:val="00B831EE"/>
    <w:rsid w:val="00B837F2"/>
    <w:rsid w:val="00B83C28"/>
    <w:rsid w:val="00B847B7"/>
    <w:rsid w:val="00B86154"/>
    <w:rsid w:val="00B9084E"/>
    <w:rsid w:val="00B94965"/>
    <w:rsid w:val="00B95A4C"/>
    <w:rsid w:val="00B95D49"/>
    <w:rsid w:val="00BA1A69"/>
    <w:rsid w:val="00BA2847"/>
    <w:rsid w:val="00BA3C58"/>
    <w:rsid w:val="00BA4001"/>
    <w:rsid w:val="00BA4133"/>
    <w:rsid w:val="00BA4B8A"/>
    <w:rsid w:val="00BA4BCA"/>
    <w:rsid w:val="00BA525B"/>
    <w:rsid w:val="00BA532F"/>
    <w:rsid w:val="00BA6667"/>
    <w:rsid w:val="00BA6AF9"/>
    <w:rsid w:val="00BA7D57"/>
    <w:rsid w:val="00BB069A"/>
    <w:rsid w:val="00BB24C2"/>
    <w:rsid w:val="00BB5408"/>
    <w:rsid w:val="00BB6023"/>
    <w:rsid w:val="00BB6625"/>
    <w:rsid w:val="00BB7F04"/>
    <w:rsid w:val="00BC2976"/>
    <w:rsid w:val="00BC3776"/>
    <w:rsid w:val="00BC52A0"/>
    <w:rsid w:val="00BC6345"/>
    <w:rsid w:val="00BC7361"/>
    <w:rsid w:val="00BC73CA"/>
    <w:rsid w:val="00BD0282"/>
    <w:rsid w:val="00BD042B"/>
    <w:rsid w:val="00BE157D"/>
    <w:rsid w:val="00BE1D61"/>
    <w:rsid w:val="00BE2E22"/>
    <w:rsid w:val="00BE66DC"/>
    <w:rsid w:val="00BE6C8B"/>
    <w:rsid w:val="00BE7BF0"/>
    <w:rsid w:val="00BF2106"/>
    <w:rsid w:val="00BF58F5"/>
    <w:rsid w:val="00BF5CFD"/>
    <w:rsid w:val="00BF6116"/>
    <w:rsid w:val="00BF613F"/>
    <w:rsid w:val="00BF729A"/>
    <w:rsid w:val="00C02EB8"/>
    <w:rsid w:val="00C055D0"/>
    <w:rsid w:val="00C057DB"/>
    <w:rsid w:val="00C14780"/>
    <w:rsid w:val="00C1538D"/>
    <w:rsid w:val="00C154EC"/>
    <w:rsid w:val="00C15FE0"/>
    <w:rsid w:val="00C20999"/>
    <w:rsid w:val="00C21110"/>
    <w:rsid w:val="00C22781"/>
    <w:rsid w:val="00C22AB6"/>
    <w:rsid w:val="00C22DE1"/>
    <w:rsid w:val="00C2350A"/>
    <w:rsid w:val="00C24BA4"/>
    <w:rsid w:val="00C31FD5"/>
    <w:rsid w:val="00C33049"/>
    <w:rsid w:val="00C355EE"/>
    <w:rsid w:val="00C41400"/>
    <w:rsid w:val="00C41435"/>
    <w:rsid w:val="00C41D5F"/>
    <w:rsid w:val="00C4422D"/>
    <w:rsid w:val="00C453A1"/>
    <w:rsid w:val="00C459E9"/>
    <w:rsid w:val="00C52D1B"/>
    <w:rsid w:val="00C539FA"/>
    <w:rsid w:val="00C54C17"/>
    <w:rsid w:val="00C57FA5"/>
    <w:rsid w:val="00C63522"/>
    <w:rsid w:val="00C637E0"/>
    <w:rsid w:val="00C6611A"/>
    <w:rsid w:val="00C73514"/>
    <w:rsid w:val="00C7471C"/>
    <w:rsid w:val="00C76175"/>
    <w:rsid w:val="00C775F2"/>
    <w:rsid w:val="00C82291"/>
    <w:rsid w:val="00C8238E"/>
    <w:rsid w:val="00C826C0"/>
    <w:rsid w:val="00C8400A"/>
    <w:rsid w:val="00C84933"/>
    <w:rsid w:val="00C84BE1"/>
    <w:rsid w:val="00C85328"/>
    <w:rsid w:val="00C87F4E"/>
    <w:rsid w:val="00C92F66"/>
    <w:rsid w:val="00C95B62"/>
    <w:rsid w:val="00CA2B02"/>
    <w:rsid w:val="00CA52E6"/>
    <w:rsid w:val="00CA56DE"/>
    <w:rsid w:val="00CB391A"/>
    <w:rsid w:val="00CB420B"/>
    <w:rsid w:val="00CC0687"/>
    <w:rsid w:val="00CC1F02"/>
    <w:rsid w:val="00CC246D"/>
    <w:rsid w:val="00CC28BE"/>
    <w:rsid w:val="00CC30AB"/>
    <w:rsid w:val="00CC3B2E"/>
    <w:rsid w:val="00CD0F62"/>
    <w:rsid w:val="00CD16CE"/>
    <w:rsid w:val="00CD34B5"/>
    <w:rsid w:val="00CD54F2"/>
    <w:rsid w:val="00CD7866"/>
    <w:rsid w:val="00CE3B83"/>
    <w:rsid w:val="00CE4205"/>
    <w:rsid w:val="00CE420C"/>
    <w:rsid w:val="00CE619B"/>
    <w:rsid w:val="00CE659B"/>
    <w:rsid w:val="00CE6FEA"/>
    <w:rsid w:val="00CF1812"/>
    <w:rsid w:val="00CF206D"/>
    <w:rsid w:val="00CF368D"/>
    <w:rsid w:val="00CF500C"/>
    <w:rsid w:val="00CF5441"/>
    <w:rsid w:val="00CF6123"/>
    <w:rsid w:val="00D00B24"/>
    <w:rsid w:val="00D03A82"/>
    <w:rsid w:val="00D0429B"/>
    <w:rsid w:val="00D06C82"/>
    <w:rsid w:val="00D12D6D"/>
    <w:rsid w:val="00D13CF2"/>
    <w:rsid w:val="00D1585F"/>
    <w:rsid w:val="00D16702"/>
    <w:rsid w:val="00D173A2"/>
    <w:rsid w:val="00D20C9F"/>
    <w:rsid w:val="00D25D2A"/>
    <w:rsid w:val="00D30943"/>
    <w:rsid w:val="00D31793"/>
    <w:rsid w:val="00D32A24"/>
    <w:rsid w:val="00D32F80"/>
    <w:rsid w:val="00D333E7"/>
    <w:rsid w:val="00D336B0"/>
    <w:rsid w:val="00D33B85"/>
    <w:rsid w:val="00D34D03"/>
    <w:rsid w:val="00D35BB3"/>
    <w:rsid w:val="00D35D05"/>
    <w:rsid w:val="00D4002B"/>
    <w:rsid w:val="00D41862"/>
    <w:rsid w:val="00D41BBA"/>
    <w:rsid w:val="00D423C8"/>
    <w:rsid w:val="00D444F2"/>
    <w:rsid w:val="00D45F06"/>
    <w:rsid w:val="00D472A7"/>
    <w:rsid w:val="00D50855"/>
    <w:rsid w:val="00D524A3"/>
    <w:rsid w:val="00D55A9F"/>
    <w:rsid w:val="00D570C4"/>
    <w:rsid w:val="00D60A74"/>
    <w:rsid w:val="00D6206A"/>
    <w:rsid w:val="00D63174"/>
    <w:rsid w:val="00D67A9A"/>
    <w:rsid w:val="00D70542"/>
    <w:rsid w:val="00D718CE"/>
    <w:rsid w:val="00D71C4F"/>
    <w:rsid w:val="00D7547E"/>
    <w:rsid w:val="00D76217"/>
    <w:rsid w:val="00D7781B"/>
    <w:rsid w:val="00D8074E"/>
    <w:rsid w:val="00D822BB"/>
    <w:rsid w:val="00D82C98"/>
    <w:rsid w:val="00D84690"/>
    <w:rsid w:val="00D86855"/>
    <w:rsid w:val="00D87E24"/>
    <w:rsid w:val="00D90822"/>
    <w:rsid w:val="00D9280C"/>
    <w:rsid w:val="00D94FE8"/>
    <w:rsid w:val="00D96499"/>
    <w:rsid w:val="00DA5098"/>
    <w:rsid w:val="00DA7661"/>
    <w:rsid w:val="00DA7CD2"/>
    <w:rsid w:val="00DB0EBB"/>
    <w:rsid w:val="00DB133F"/>
    <w:rsid w:val="00DB28C4"/>
    <w:rsid w:val="00DB3E54"/>
    <w:rsid w:val="00DB5AB6"/>
    <w:rsid w:val="00DC0BF8"/>
    <w:rsid w:val="00DC3042"/>
    <w:rsid w:val="00DC307B"/>
    <w:rsid w:val="00DC4559"/>
    <w:rsid w:val="00DC5EC9"/>
    <w:rsid w:val="00DC6495"/>
    <w:rsid w:val="00DD40D5"/>
    <w:rsid w:val="00DD7D2A"/>
    <w:rsid w:val="00DE1F8E"/>
    <w:rsid w:val="00DE2317"/>
    <w:rsid w:val="00DE2BE6"/>
    <w:rsid w:val="00DE6B7E"/>
    <w:rsid w:val="00DE74DD"/>
    <w:rsid w:val="00DE76E1"/>
    <w:rsid w:val="00DF51DF"/>
    <w:rsid w:val="00E00FFE"/>
    <w:rsid w:val="00E02D51"/>
    <w:rsid w:val="00E032EB"/>
    <w:rsid w:val="00E07B0F"/>
    <w:rsid w:val="00E1395C"/>
    <w:rsid w:val="00E22F26"/>
    <w:rsid w:val="00E26AEC"/>
    <w:rsid w:val="00E27458"/>
    <w:rsid w:val="00E3008D"/>
    <w:rsid w:val="00E30206"/>
    <w:rsid w:val="00E34F7A"/>
    <w:rsid w:val="00E3705C"/>
    <w:rsid w:val="00E43369"/>
    <w:rsid w:val="00E473D9"/>
    <w:rsid w:val="00E512A5"/>
    <w:rsid w:val="00E517BD"/>
    <w:rsid w:val="00E52504"/>
    <w:rsid w:val="00E53BA0"/>
    <w:rsid w:val="00E55CAE"/>
    <w:rsid w:val="00E5722B"/>
    <w:rsid w:val="00E61904"/>
    <w:rsid w:val="00E620DA"/>
    <w:rsid w:val="00E625AF"/>
    <w:rsid w:val="00E6295E"/>
    <w:rsid w:val="00E62E79"/>
    <w:rsid w:val="00E64763"/>
    <w:rsid w:val="00E65E14"/>
    <w:rsid w:val="00E70FCE"/>
    <w:rsid w:val="00E742B7"/>
    <w:rsid w:val="00E800D2"/>
    <w:rsid w:val="00E80C1A"/>
    <w:rsid w:val="00E81FB0"/>
    <w:rsid w:val="00E82909"/>
    <w:rsid w:val="00E83F7D"/>
    <w:rsid w:val="00E86FC7"/>
    <w:rsid w:val="00E879AA"/>
    <w:rsid w:val="00E90F4D"/>
    <w:rsid w:val="00E93B42"/>
    <w:rsid w:val="00E947CF"/>
    <w:rsid w:val="00E9712F"/>
    <w:rsid w:val="00E973B7"/>
    <w:rsid w:val="00EA40D6"/>
    <w:rsid w:val="00EB0C3A"/>
    <w:rsid w:val="00EB1586"/>
    <w:rsid w:val="00EB21CB"/>
    <w:rsid w:val="00EB2D30"/>
    <w:rsid w:val="00EB768B"/>
    <w:rsid w:val="00EC3A12"/>
    <w:rsid w:val="00EC4742"/>
    <w:rsid w:val="00EC4CED"/>
    <w:rsid w:val="00EC5B0D"/>
    <w:rsid w:val="00EC775D"/>
    <w:rsid w:val="00ED2D5A"/>
    <w:rsid w:val="00ED2E44"/>
    <w:rsid w:val="00ED2EAB"/>
    <w:rsid w:val="00ED3435"/>
    <w:rsid w:val="00ED57E6"/>
    <w:rsid w:val="00ED636D"/>
    <w:rsid w:val="00ED6B1A"/>
    <w:rsid w:val="00EF5DE3"/>
    <w:rsid w:val="00EF7251"/>
    <w:rsid w:val="00F00E84"/>
    <w:rsid w:val="00F0146A"/>
    <w:rsid w:val="00F02963"/>
    <w:rsid w:val="00F04AB6"/>
    <w:rsid w:val="00F060F4"/>
    <w:rsid w:val="00F10C04"/>
    <w:rsid w:val="00F10F14"/>
    <w:rsid w:val="00F1226F"/>
    <w:rsid w:val="00F1400A"/>
    <w:rsid w:val="00F146CA"/>
    <w:rsid w:val="00F17738"/>
    <w:rsid w:val="00F2133D"/>
    <w:rsid w:val="00F2255B"/>
    <w:rsid w:val="00F25739"/>
    <w:rsid w:val="00F307B4"/>
    <w:rsid w:val="00F34650"/>
    <w:rsid w:val="00F35B16"/>
    <w:rsid w:val="00F36DC0"/>
    <w:rsid w:val="00F372F2"/>
    <w:rsid w:val="00F410F3"/>
    <w:rsid w:val="00F441EA"/>
    <w:rsid w:val="00F46C16"/>
    <w:rsid w:val="00F519F9"/>
    <w:rsid w:val="00F54AA2"/>
    <w:rsid w:val="00F56B00"/>
    <w:rsid w:val="00F6023C"/>
    <w:rsid w:val="00F617C9"/>
    <w:rsid w:val="00F62AF2"/>
    <w:rsid w:val="00F640B3"/>
    <w:rsid w:val="00F6570E"/>
    <w:rsid w:val="00F65CF7"/>
    <w:rsid w:val="00F673BF"/>
    <w:rsid w:val="00F7182A"/>
    <w:rsid w:val="00F72E09"/>
    <w:rsid w:val="00F73D55"/>
    <w:rsid w:val="00F75EBD"/>
    <w:rsid w:val="00F77322"/>
    <w:rsid w:val="00F82813"/>
    <w:rsid w:val="00F83D6E"/>
    <w:rsid w:val="00F86207"/>
    <w:rsid w:val="00F9005E"/>
    <w:rsid w:val="00F9102C"/>
    <w:rsid w:val="00F920AD"/>
    <w:rsid w:val="00F93CD6"/>
    <w:rsid w:val="00F94516"/>
    <w:rsid w:val="00F95F98"/>
    <w:rsid w:val="00F96CEE"/>
    <w:rsid w:val="00F977EC"/>
    <w:rsid w:val="00FA2DDE"/>
    <w:rsid w:val="00FA71A4"/>
    <w:rsid w:val="00FA75A8"/>
    <w:rsid w:val="00FB0C23"/>
    <w:rsid w:val="00FB1390"/>
    <w:rsid w:val="00FB3E04"/>
    <w:rsid w:val="00FB4997"/>
    <w:rsid w:val="00FB5784"/>
    <w:rsid w:val="00FC3AB3"/>
    <w:rsid w:val="00FC6FEE"/>
    <w:rsid w:val="00FC7DAB"/>
    <w:rsid w:val="00FD2C72"/>
    <w:rsid w:val="00FD2D41"/>
    <w:rsid w:val="00FD41DF"/>
    <w:rsid w:val="00FD45F9"/>
    <w:rsid w:val="00FD6328"/>
    <w:rsid w:val="00FE2B67"/>
    <w:rsid w:val="00FE37F9"/>
    <w:rsid w:val="00FF178D"/>
    <w:rsid w:val="00FF2CAB"/>
    <w:rsid w:val="00FF2CB9"/>
    <w:rsid w:val="00FF45DD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EB5A6"/>
  <w15:docId w15:val="{7E5DF30A-E626-4E17-A893-8C75741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6A"/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1A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1A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1A37"/>
  </w:style>
  <w:style w:type="paragraph" w:styleId="BodyTextIndent">
    <w:name w:val="Body Text Indent"/>
    <w:basedOn w:val="Normal"/>
    <w:rsid w:val="00721A37"/>
    <w:pPr>
      <w:ind w:firstLine="720"/>
      <w:jc w:val="both"/>
    </w:pPr>
  </w:style>
  <w:style w:type="paragraph" w:styleId="BalloonText">
    <w:name w:val="Balloon Text"/>
    <w:basedOn w:val="Normal"/>
    <w:semiHidden/>
    <w:rsid w:val="00A76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F060F4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2C0232"/>
    <w:rPr>
      <w:color w:val="0000FF"/>
      <w:u w:val="single"/>
    </w:rPr>
  </w:style>
  <w:style w:type="paragraph" w:customStyle="1" w:styleId="istatymas">
    <w:name w:val="istatymas"/>
    <w:basedOn w:val="Normal"/>
    <w:link w:val="istatymasChar"/>
    <w:rsid w:val="0064474B"/>
    <w:pPr>
      <w:spacing w:before="100" w:beforeAutospacing="1" w:after="100" w:afterAutospacing="1"/>
    </w:pPr>
    <w:rPr>
      <w:szCs w:val="24"/>
      <w:lang w:val="en-US"/>
    </w:rPr>
  </w:style>
  <w:style w:type="paragraph" w:customStyle="1" w:styleId="pavadinimas1">
    <w:name w:val="pavadinimas1"/>
    <w:basedOn w:val="Normal"/>
    <w:rsid w:val="0064474B"/>
    <w:pPr>
      <w:spacing w:before="100" w:beforeAutospacing="1" w:after="100" w:afterAutospacing="1"/>
    </w:pPr>
    <w:rPr>
      <w:szCs w:val="24"/>
      <w:lang w:val="en-US"/>
    </w:rPr>
  </w:style>
  <w:style w:type="paragraph" w:customStyle="1" w:styleId="Hyperlink1">
    <w:name w:val="Hyperlink1"/>
    <w:basedOn w:val="Normal"/>
    <w:rsid w:val="0064474B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oterChar">
    <w:name w:val="Footer Char"/>
    <w:link w:val="Footer"/>
    <w:semiHidden/>
    <w:rsid w:val="009E2E85"/>
    <w:rPr>
      <w:sz w:val="24"/>
      <w:lang w:val="lt-LT" w:eastAsia="en-US" w:bidi="ar-SA"/>
    </w:rPr>
  </w:style>
  <w:style w:type="paragraph" w:customStyle="1" w:styleId="Char1DiagramaChar">
    <w:name w:val="Char1 Diagrama Char"/>
    <w:basedOn w:val="Normal"/>
    <w:rsid w:val="00481F01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statymonr">
    <w:name w:val="statymonr"/>
    <w:basedOn w:val="DefaultParagraphFont"/>
    <w:rsid w:val="00481F01"/>
  </w:style>
  <w:style w:type="paragraph" w:styleId="BodyText">
    <w:name w:val="Body Text"/>
    <w:basedOn w:val="Normal"/>
    <w:rsid w:val="00481F01"/>
    <w:pPr>
      <w:spacing w:after="120"/>
    </w:pPr>
  </w:style>
  <w:style w:type="paragraph" w:customStyle="1" w:styleId="DiagramaCharDiagrama">
    <w:name w:val="Diagrama Char Diagrama"/>
    <w:basedOn w:val="Normal"/>
    <w:rsid w:val="004B4E03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">
    <w:name w:val="Char Char"/>
    <w:basedOn w:val="Normal"/>
    <w:rsid w:val="009E099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2">
    <w:name w:val="Char Char2"/>
    <w:basedOn w:val="Normal"/>
    <w:rsid w:val="009E099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Emphasis">
    <w:name w:val="Emphasis"/>
    <w:qFormat/>
    <w:rsid w:val="00F25739"/>
    <w:rPr>
      <w:b/>
      <w:bCs/>
      <w:i w:val="0"/>
      <w:iCs w:val="0"/>
    </w:rPr>
  </w:style>
  <w:style w:type="paragraph" w:customStyle="1" w:styleId="DiagramaCharDiagramaChar">
    <w:name w:val="Diagrama Char Diagrama Char"/>
    <w:basedOn w:val="Normal"/>
    <w:rsid w:val="00C84BE1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iagrama">
    <w:name w:val="Diagrama"/>
    <w:basedOn w:val="Normal"/>
    <w:rsid w:val="000546E9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1DiagramaCharCharChar">
    <w:name w:val="Char1 Diagrama Char Char Char"/>
    <w:basedOn w:val="Normal"/>
    <w:rsid w:val="00FE2B6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1CharCharDiagramaCharCharCharCharCharChar">
    <w:name w:val="Char1 Char Char Diagrama Char Char Char Char Char Char"/>
    <w:basedOn w:val="Normal"/>
    <w:rsid w:val="00E3008D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2Diagrama">
    <w:name w:val="Char Char2 Diagrama"/>
    <w:basedOn w:val="Normal"/>
    <w:rsid w:val="006C3160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BodyText2">
    <w:name w:val="Body Text 2"/>
    <w:basedOn w:val="Normal"/>
    <w:rsid w:val="00493F75"/>
    <w:pPr>
      <w:spacing w:after="120" w:line="480" w:lineRule="auto"/>
    </w:pPr>
  </w:style>
  <w:style w:type="paragraph" w:customStyle="1" w:styleId="DiagramaCharCharDiagramaCharCharCharCharChar1">
    <w:name w:val="Diagrama Char Char Diagrama Char Char Char Char Char1"/>
    <w:basedOn w:val="Normal"/>
    <w:rsid w:val="00875510"/>
    <w:pPr>
      <w:spacing w:after="160" w:line="240" w:lineRule="exact"/>
    </w:pPr>
    <w:rPr>
      <w:rFonts w:ascii="Verdana" w:hAnsi="Verdana"/>
      <w:sz w:val="20"/>
      <w:lang w:val="en-US" w:eastAsia="lt-LT"/>
    </w:rPr>
  </w:style>
  <w:style w:type="paragraph" w:customStyle="1" w:styleId="DiagramaCharDiagramaCharDiagrama">
    <w:name w:val="Diagrama Char Diagrama Char Diagrama"/>
    <w:basedOn w:val="Normal"/>
    <w:rsid w:val="00B62BDD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lc-content-verylarge2">
    <w:name w:val="lc-content-verylarge2"/>
    <w:rsid w:val="00D82C98"/>
    <w:rPr>
      <w:bdr w:val="single" w:sz="6" w:space="0" w:color="A7AB78" w:frame="1"/>
      <w:shd w:val="clear" w:color="auto" w:fill="EEF1D1"/>
    </w:rPr>
  </w:style>
  <w:style w:type="paragraph" w:customStyle="1" w:styleId="CharChar1CharCharChar">
    <w:name w:val="Char Char1 Char Char Char"/>
    <w:basedOn w:val="Normal"/>
    <w:rsid w:val="00DE74DD"/>
    <w:pPr>
      <w:spacing w:after="160" w:line="240" w:lineRule="exact"/>
    </w:pPr>
    <w:rPr>
      <w:rFonts w:ascii="Verdana" w:hAnsi="Verdana"/>
      <w:sz w:val="20"/>
      <w:lang w:val="en-US" w:eastAsia="lt-LT"/>
    </w:rPr>
  </w:style>
  <w:style w:type="character" w:customStyle="1" w:styleId="apple-converted-space">
    <w:name w:val="apple-converted-space"/>
    <w:rsid w:val="001C2F0E"/>
  </w:style>
  <w:style w:type="paragraph" w:customStyle="1" w:styleId="Pavadinimas10">
    <w:name w:val="Pavadinimas1"/>
    <w:basedOn w:val="Normal"/>
    <w:rsid w:val="00107251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</w:rPr>
  </w:style>
  <w:style w:type="paragraph" w:customStyle="1" w:styleId="Char1Diagrama">
    <w:name w:val="Char1 Diagrama"/>
    <w:basedOn w:val="Normal"/>
    <w:rsid w:val="0042013E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istatymasChar">
    <w:name w:val="istatymas Char"/>
    <w:link w:val="istatymas"/>
    <w:rsid w:val="006D605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664C8"/>
    <w:rPr>
      <w:sz w:val="24"/>
      <w:lang w:val="lt-LT"/>
    </w:rPr>
  </w:style>
  <w:style w:type="paragraph" w:customStyle="1" w:styleId="DiagramaChar">
    <w:name w:val="Diagrama Char"/>
    <w:basedOn w:val="Normal"/>
    <w:rsid w:val="00A835A0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Char1CharCharCharChar">
    <w:name w:val="Char Char Char1 Char Char Char Char"/>
    <w:basedOn w:val="Normal"/>
    <w:rsid w:val="00F1226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6CharChar">
    <w:name w:val="Char6 Char Char"/>
    <w:basedOn w:val="Normal"/>
    <w:rsid w:val="00691F3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6CharCharCharChar">
    <w:name w:val="Char6 Char Char Char Char"/>
    <w:basedOn w:val="Normal"/>
    <w:rsid w:val="00A378AD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Strong">
    <w:name w:val="Strong"/>
    <w:qFormat/>
    <w:rsid w:val="004C4482"/>
    <w:rPr>
      <w:b/>
      <w:bCs/>
    </w:rPr>
  </w:style>
  <w:style w:type="paragraph" w:customStyle="1" w:styleId="Char2Char">
    <w:name w:val="Char2 Char"/>
    <w:basedOn w:val="Normal"/>
    <w:rsid w:val="00241213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0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DD"/>
    <w:rPr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DD"/>
    <w:rPr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6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125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.l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msa.lt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sc.lt/download.php/fileid/225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c.lt" TargetMode="External"/><Relationship Id="rId2" Type="http://schemas.openxmlformats.org/officeDocument/2006/relationships/hyperlink" Target="mailto:rsc@rsc.l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4177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(nurodomas adresatas naudininko linksniu)</vt:lpstr>
    </vt:vector>
  </TitlesOfParts>
  <Company>RSC</Company>
  <LinksUpToDate>false</LinksUpToDate>
  <CharactersWithSpaces>6545</CharactersWithSpaces>
  <SharedDoc>false</SharedDoc>
  <HLinks>
    <vt:vector size="24" baseType="variant"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http://www.rsc.lt/download.php/fileid/2254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mailto:info@pmsa.lt</vt:lpwstr>
      </vt:variant>
      <vt:variant>
        <vt:lpwstr/>
      </vt:variant>
      <vt:variant>
        <vt:i4>7929977</vt:i4>
      </vt:variant>
      <vt:variant>
        <vt:i4>11</vt:i4>
      </vt:variant>
      <vt:variant>
        <vt:i4>0</vt:i4>
      </vt:variant>
      <vt:variant>
        <vt:i4>5</vt:i4>
      </vt:variant>
      <vt:variant>
        <vt:lpwstr>http://www.rsc.lt/</vt:lpwstr>
      </vt:variant>
      <vt:variant>
        <vt:lpwstr/>
      </vt:variant>
      <vt:variant>
        <vt:i4>917540</vt:i4>
      </vt:variant>
      <vt:variant>
        <vt:i4>8</vt:i4>
      </vt:variant>
      <vt:variant>
        <vt:i4>0</vt:i4>
      </vt:variant>
      <vt:variant>
        <vt:i4>5</vt:i4>
      </vt:variant>
      <vt:variant>
        <vt:lpwstr>mailto:rsc@rsc.lt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(nurodomas adresatas naudininko linksniu)</dc:title>
  <dc:creator>Danute_J</dc:creator>
  <cp:lastModifiedBy>LŠTA – Mantas Paulauskas</cp:lastModifiedBy>
  <cp:revision>2</cp:revision>
  <cp:lastPrinted>2020-01-15T13:37:00Z</cp:lastPrinted>
  <dcterms:created xsi:type="dcterms:W3CDTF">2020-01-16T14:40:00Z</dcterms:created>
  <dcterms:modified xsi:type="dcterms:W3CDTF">2020-01-16T14:40:00Z</dcterms:modified>
</cp:coreProperties>
</file>