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FA22" w14:textId="5481AEA2" w:rsidR="00792D90" w:rsidRPr="00AC72ED" w:rsidRDefault="00792D90" w:rsidP="00792D90">
      <w:pPr>
        <w:spacing w:line="276" w:lineRule="auto"/>
        <w:jc w:val="center"/>
        <w:rPr>
          <w:sz w:val="28"/>
          <w:szCs w:val="28"/>
        </w:rPr>
      </w:pPr>
    </w:p>
    <w:p w14:paraId="7BC2C84F" w14:textId="77777777" w:rsidR="00792D90" w:rsidRPr="00AC72ED" w:rsidRDefault="00792D90" w:rsidP="00792D90">
      <w:pPr>
        <w:spacing w:line="276" w:lineRule="auto"/>
        <w:jc w:val="center"/>
        <w:rPr>
          <w:sz w:val="28"/>
          <w:szCs w:val="28"/>
        </w:rPr>
      </w:pPr>
    </w:p>
    <w:p w14:paraId="7A8B765B" w14:textId="20FC74F4" w:rsidR="00792D90" w:rsidRDefault="00792D90" w:rsidP="00792D90">
      <w:pPr>
        <w:spacing w:line="276" w:lineRule="auto"/>
        <w:jc w:val="center"/>
        <w:rPr>
          <w:sz w:val="28"/>
          <w:szCs w:val="28"/>
        </w:rPr>
      </w:pPr>
    </w:p>
    <w:p w14:paraId="101F754F" w14:textId="21E401D0" w:rsidR="00E733F5" w:rsidRDefault="00E733F5" w:rsidP="00792D90">
      <w:pPr>
        <w:spacing w:line="276" w:lineRule="auto"/>
        <w:jc w:val="center"/>
        <w:rPr>
          <w:sz w:val="28"/>
          <w:szCs w:val="28"/>
        </w:rPr>
      </w:pPr>
    </w:p>
    <w:p w14:paraId="43263F2F" w14:textId="77777777" w:rsidR="00E733F5" w:rsidRDefault="00E733F5" w:rsidP="00792D90">
      <w:pPr>
        <w:spacing w:line="276" w:lineRule="auto"/>
        <w:jc w:val="center"/>
        <w:rPr>
          <w:sz w:val="28"/>
          <w:szCs w:val="28"/>
        </w:rPr>
      </w:pPr>
    </w:p>
    <w:p w14:paraId="208BD64B" w14:textId="56311CA9" w:rsidR="00E733F5" w:rsidRDefault="00E733F5" w:rsidP="00792D90">
      <w:pPr>
        <w:spacing w:line="276" w:lineRule="auto"/>
        <w:jc w:val="center"/>
        <w:rPr>
          <w:sz w:val="28"/>
          <w:szCs w:val="28"/>
        </w:rPr>
      </w:pPr>
    </w:p>
    <w:p w14:paraId="3525538A" w14:textId="7402AE4B" w:rsidR="00E733F5" w:rsidRDefault="00E733F5" w:rsidP="00792D90">
      <w:pPr>
        <w:spacing w:line="276" w:lineRule="auto"/>
        <w:jc w:val="center"/>
        <w:rPr>
          <w:sz w:val="28"/>
          <w:szCs w:val="28"/>
        </w:rPr>
      </w:pPr>
    </w:p>
    <w:p w14:paraId="25E5794B" w14:textId="75BA1830" w:rsidR="00E733F5" w:rsidRDefault="00E733F5" w:rsidP="00792D90">
      <w:pPr>
        <w:spacing w:line="276" w:lineRule="auto"/>
        <w:jc w:val="center"/>
        <w:rPr>
          <w:sz w:val="28"/>
          <w:szCs w:val="28"/>
        </w:rPr>
      </w:pPr>
      <w:r>
        <w:rPr>
          <w:sz w:val="28"/>
          <w:szCs w:val="28"/>
        </w:rPr>
        <w:t>ANALITINĖ KONSULTACINĖ PAŽYMA</w:t>
      </w:r>
    </w:p>
    <w:p w14:paraId="787C3C82" w14:textId="77777777" w:rsidR="00E733F5" w:rsidRPr="00AC72ED" w:rsidRDefault="00E733F5" w:rsidP="00792D90">
      <w:pPr>
        <w:spacing w:line="276" w:lineRule="auto"/>
        <w:jc w:val="center"/>
        <w:rPr>
          <w:sz w:val="28"/>
          <w:szCs w:val="28"/>
        </w:rPr>
      </w:pPr>
    </w:p>
    <w:p w14:paraId="53488468" w14:textId="7F3ED81A" w:rsidR="00792D90" w:rsidRDefault="00792D90" w:rsidP="00792D90">
      <w:pPr>
        <w:spacing w:line="276" w:lineRule="auto"/>
        <w:jc w:val="center"/>
        <w:rPr>
          <w:sz w:val="28"/>
          <w:szCs w:val="28"/>
        </w:rPr>
      </w:pPr>
    </w:p>
    <w:p w14:paraId="28F56897" w14:textId="69BA282B" w:rsidR="00E733F5" w:rsidRDefault="00E733F5" w:rsidP="00792D90">
      <w:pPr>
        <w:spacing w:line="276" w:lineRule="auto"/>
        <w:jc w:val="center"/>
        <w:rPr>
          <w:sz w:val="28"/>
          <w:szCs w:val="28"/>
        </w:rPr>
      </w:pPr>
    </w:p>
    <w:p w14:paraId="25A3E61F" w14:textId="1BBFE757" w:rsidR="00E733F5" w:rsidRDefault="00E733F5" w:rsidP="00792D90">
      <w:pPr>
        <w:spacing w:line="276" w:lineRule="auto"/>
        <w:jc w:val="center"/>
        <w:rPr>
          <w:sz w:val="28"/>
          <w:szCs w:val="28"/>
        </w:rPr>
      </w:pPr>
    </w:p>
    <w:p w14:paraId="2C1AB14D" w14:textId="17108F66" w:rsidR="00E733F5" w:rsidRDefault="00E733F5" w:rsidP="00792D90">
      <w:pPr>
        <w:spacing w:line="276" w:lineRule="auto"/>
        <w:jc w:val="center"/>
        <w:rPr>
          <w:sz w:val="28"/>
          <w:szCs w:val="28"/>
        </w:rPr>
      </w:pPr>
    </w:p>
    <w:p w14:paraId="7159E6E9" w14:textId="77777777" w:rsidR="00E733F5" w:rsidRPr="00AC72ED" w:rsidRDefault="00E733F5" w:rsidP="00792D90">
      <w:pPr>
        <w:spacing w:line="276" w:lineRule="auto"/>
        <w:jc w:val="center"/>
        <w:rPr>
          <w:sz w:val="28"/>
          <w:szCs w:val="28"/>
        </w:rPr>
      </w:pPr>
    </w:p>
    <w:p w14:paraId="200C73A8" w14:textId="77777777" w:rsidR="00792D90" w:rsidRPr="00AC72ED" w:rsidRDefault="00792D90" w:rsidP="00792D90">
      <w:pPr>
        <w:spacing w:line="276" w:lineRule="auto"/>
        <w:jc w:val="center"/>
        <w:rPr>
          <w:sz w:val="28"/>
          <w:szCs w:val="28"/>
        </w:rPr>
      </w:pPr>
    </w:p>
    <w:p w14:paraId="18BDC0C3" w14:textId="77777777" w:rsidR="00792D90" w:rsidRPr="00AC72ED" w:rsidRDefault="00792D90" w:rsidP="00792D90">
      <w:pPr>
        <w:spacing w:line="276" w:lineRule="auto"/>
        <w:jc w:val="center"/>
        <w:rPr>
          <w:sz w:val="28"/>
          <w:szCs w:val="28"/>
        </w:rPr>
      </w:pPr>
    </w:p>
    <w:p w14:paraId="4298AC51" w14:textId="77777777" w:rsidR="00792D90" w:rsidRPr="00AC72ED" w:rsidRDefault="00792D90" w:rsidP="00792D90">
      <w:pPr>
        <w:spacing w:line="276" w:lineRule="auto"/>
        <w:jc w:val="center"/>
        <w:rPr>
          <w:b/>
          <w:bCs/>
          <w:sz w:val="28"/>
          <w:szCs w:val="28"/>
        </w:rPr>
      </w:pPr>
      <w:r w:rsidRPr="00AC72ED">
        <w:rPr>
          <w:b/>
          <w:bCs/>
          <w:sz w:val="28"/>
          <w:szCs w:val="28"/>
        </w:rPr>
        <w:t>ŠILUMOS TIEKIMO ĮMONIŲ GYVYBINGUMO VERTINIMAS</w:t>
      </w:r>
    </w:p>
    <w:p w14:paraId="76177118" w14:textId="77777777" w:rsidR="00792D90" w:rsidRPr="00AC72ED" w:rsidRDefault="00792D90" w:rsidP="00792D90">
      <w:pPr>
        <w:spacing w:line="276" w:lineRule="auto"/>
        <w:jc w:val="center"/>
        <w:rPr>
          <w:b/>
          <w:bCs/>
          <w:sz w:val="28"/>
          <w:szCs w:val="28"/>
        </w:rPr>
      </w:pPr>
    </w:p>
    <w:p w14:paraId="7C5AA578" w14:textId="77777777" w:rsidR="00792D90" w:rsidRPr="00AC72ED" w:rsidRDefault="00792D90" w:rsidP="00792D90">
      <w:pPr>
        <w:spacing w:line="276" w:lineRule="auto"/>
        <w:jc w:val="center"/>
        <w:rPr>
          <w:b/>
          <w:bCs/>
          <w:sz w:val="28"/>
          <w:szCs w:val="28"/>
        </w:rPr>
      </w:pPr>
    </w:p>
    <w:p w14:paraId="3C8AE142" w14:textId="77777777" w:rsidR="000B4774" w:rsidRPr="00AC72ED" w:rsidRDefault="000B4774" w:rsidP="00792D90">
      <w:pPr>
        <w:spacing w:line="276" w:lineRule="auto"/>
        <w:jc w:val="center"/>
        <w:rPr>
          <w:b/>
          <w:bCs/>
          <w:sz w:val="28"/>
          <w:szCs w:val="28"/>
        </w:rPr>
      </w:pPr>
    </w:p>
    <w:p w14:paraId="36F073C6" w14:textId="77777777" w:rsidR="000B4774" w:rsidRPr="00AC72ED" w:rsidRDefault="000B4774" w:rsidP="00792D90">
      <w:pPr>
        <w:spacing w:line="276" w:lineRule="auto"/>
        <w:jc w:val="center"/>
        <w:rPr>
          <w:b/>
          <w:bCs/>
          <w:sz w:val="28"/>
          <w:szCs w:val="28"/>
        </w:rPr>
      </w:pPr>
    </w:p>
    <w:p w14:paraId="419641C1" w14:textId="77777777" w:rsidR="000B4774" w:rsidRPr="00AC72ED" w:rsidRDefault="000B4774" w:rsidP="00792D90">
      <w:pPr>
        <w:spacing w:line="276" w:lineRule="auto"/>
        <w:jc w:val="center"/>
        <w:rPr>
          <w:b/>
          <w:bCs/>
          <w:sz w:val="28"/>
          <w:szCs w:val="28"/>
        </w:rPr>
      </w:pPr>
    </w:p>
    <w:p w14:paraId="3C656640" w14:textId="77777777" w:rsidR="000B4774" w:rsidRPr="00AC72ED" w:rsidRDefault="000B4774" w:rsidP="00792D90">
      <w:pPr>
        <w:spacing w:line="276" w:lineRule="auto"/>
        <w:jc w:val="center"/>
        <w:rPr>
          <w:b/>
          <w:bCs/>
          <w:sz w:val="28"/>
          <w:szCs w:val="28"/>
        </w:rPr>
      </w:pPr>
    </w:p>
    <w:p w14:paraId="191076A0" w14:textId="1BF2179E" w:rsidR="000B4774" w:rsidRDefault="000B4774" w:rsidP="00792D90">
      <w:pPr>
        <w:spacing w:line="276" w:lineRule="auto"/>
        <w:jc w:val="center"/>
        <w:rPr>
          <w:b/>
          <w:bCs/>
          <w:sz w:val="28"/>
          <w:szCs w:val="28"/>
        </w:rPr>
      </w:pPr>
    </w:p>
    <w:p w14:paraId="3180BA01" w14:textId="326C7548" w:rsidR="00F705B1" w:rsidRDefault="00F705B1" w:rsidP="00792D90">
      <w:pPr>
        <w:spacing w:line="276" w:lineRule="auto"/>
        <w:jc w:val="center"/>
        <w:rPr>
          <w:b/>
          <w:bCs/>
          <w:sz w:val="28"/>
          <w:szCs w:val="28"/>
        </w:rPr>
      </w:pPr>
    </w:p>
    <w:p w14:paraId="05DC187C" w14:textId="67A411E7" w:rsidR="00F705B1" w:rsidRDefault="00F705B1" w:rsidP="00792D90">
      <w:pPr>
        <w:spacing w:line="276" w:lineRule="auto"/>
        <w:jc w:val="center"/>
        <w:rPr>
          <w:b/>
          <w:bCs/>
          <w:sz w:val="28"/>
          <w:szCs w:val="28"/>
        </w:rPr>
      </w:pPr>
    </w:p>
    <w:p w14:paraId="1C4FC85A" w14:textId="3BC5DAB8" w:rsidR="00F705B1" w:rsidRDefault="00F705B1" w:rsidP="00792D90">
      <w:pPr>
        <w:spacing w:line="276" w:lineRule="auto"/>
        <w:jc w:val="center"/>
        <w:rPr>
          <w:b/>
          <w:bCs/>
          <w:sz w:val="28"/>
          <w:szCs w:val="28"/>
        </w:rPr>
      </w:pPr>
    </w:p>
    <w:p w14:paraId="30649D43" w14:textId="1EF1D3B5" w:rsidR="00F705B1" w:rsidRDefault="00F705B1" w:rsidP="00792D90">
      <w:pPr>
        <w:spacing w:line="276" w:lineRule="auto"/>
        <w:jc w:val="center"/>
        <w:rPr>
          <w:b/>
          <w:bCs/>
          <w:sz w:val="28"/>
          <w:szCs w:val="28"/>
        </w:rPr>
      </w:pPr>
    </w:p>
    <w:p w14:paraId="3E537B5B" w14:textId="2D52D7E0" w:rsidR="00F705B1" w:rsidRDefault="00F705B1" w:rsidP="00792D90">
      <w:pPr>
        <w:spacing w:line="276" w:lineRule="auto"/>
        <w:jc w:val="center"/>
        <w:rPr>
          <w:b/>
          <w:bCs/>
          <w:sz w:val="28"/>
          <w:szCs w:val="28"/>
        </w:rPr>
      </w:pPr>
    </w:p>
    <w:p w14:paraId="5E307222" w14:textId="03976051" w:rsidR="00E733F5" w:rsidRDefault="00E733F5" w:rsidP="00792D90">
      <w:pPr>
        <w:spacing w:line="276" w:lineRule="auto"/>
        <w:jc w:val="center"/>
        <w:rPr>
          <w:b/>
          <w:bCs/>
          <w:sz w:val="28"/>
          <w:szCs w:val="28"/>
        </w:rPr>
      </w:pPr>
    </w:p>
    <w:p w14:paraId="6156AE5C" w14:textId="556BDC55" w:rsidR="00E733F5" w:rsidRDefault="00E733F5" w:rsidP="00792D90">
      <w:pPr>
        <w:spacing w:line="276" w:lineRule="auto"/>
        <w:jc w:val="center"/>
        <w:rPr>
          <w:b/>
          <w:bCs/>
          <w:sz w:val="28"/>
          <w:szCs w:val="28"/>
        </w:rPr>
      </w:pPr>
    </w:p>
    <w:p w14:paraId="25F08BB6" w14:textId="182C8F00" w:rsidR="00E733F5" w:rsidRDefault="00E733F5" w:rsidP="00792D90">
      <w:pPr>
        <w:spacing w:line="276" w:lineRule="auto"/>
        <w:jc w:val="center"/>
        <w:rPr>
          <w:b/>
          <w:bCs/>
          <w:sz w:val="28"/>
          <w:szCs w:val="28"/>
        </w:rPr>
      </w:pPr>
    </w:p>
    <w:p w14:paraId="0076AA3A" w14:textId="636D2186" w:rsidR="00E733F5" w:rsidRDefault="00E733F5" w:rsidP="00792D90">
      <w:pPr>
        <w:spacing w:line="276" w:lineRule="auto"/>
        <w:jc w:val="center"/>
        <w:rPr>
          <w:b/>
          <w:bCs/>
          <w:sz w:val="28"/>
          <w:szCs w:val="28"/>
        </w:rPr>
      </w:pPr>
    </w:p>
    <w:p w14:paraId="6CAC0332" w14:textId="77777777" w:rsidR="00E733F5" w:rsidRDefault="00E733F5" w:rsidP="00792D90">
      <w:pPr>
        <w:spacing w:line="276" w:lineRule="auto"/>
        <w:jc w:val="center"/>
        <w:rPr>
          <w:b/>
          <w:bCs/>
          <w:sz w:val="28"/>
          <w:szCs w:val="28"/>
        </w:rPr>
      </w:pPr>
      <w:bookmarkStart w:id="0" w:name="_GoBack"/>
      <w:bookmarkEnd w:id="0"/>
    </w:p>
    <w:p w14:paraId="35C2488F" w14:textId="796669CA" w:rsidR="00F705B1" w:rsidRDefault="00F705B1" w:rsidP="00792D90">
      <w:pPr>
        <w:spacing w:line="276" w:lineRule="auto"/>
        <w:jc w:val="center"/>
        <w:rPr>
          <w:b/>
          <w:bCs/>
          <w:sz w:val="28"/>
          <w:szCs w:val="28"/>
        </w:rPr>
      </w:pPr>
    </w:p>
    <w:p w14:paraId="68F57466" w14:textId="77777777" w:rsidR="00F705B1" w:rsidRPr="00AC72ED" w:rsidRDefault="00F705B1" w:rsidP="00792D90">
      <w:pPr>
        <w:spacing w:line="276" w:lineRule="auto"/>
        <w:jc w:val="center"/>
        <w:rPr>
          <w:b/>
          <w:bCs/>
          <w:sz w:val="28"/>
          <w:szCs w:val="28"/>
        </w:rPr>
      </w:pPr>
    </w:p>
    <w:p w14:paraId="27A395A5" w14:textId="77777777" w:rsidR="00792D90" w:rsidRPr="00AC72ED" w:rsidRDefault="00792D90" w:rsidP="00792D90">
      <w:pPr>
        <w:spacing w:line="276" w:lineRule="auto"/>
        <w:jc w:val="center"/>
        <w:rPr>
          <w:b/>
          <w:bCs/>
          <w:sz w:val="28"/>
          <w:szCs w:val="28"/>
        </w:rPr>
      </w:pPr>
    </w:p>
    <w:p w14:paraId="49B0934A" w14:textId="77777777" w:rsidR="00792D90" w:rsidRPr="00AC72ED" w:rsidRDefault="00792D90" w:rsidP="00792D90">
      <w:pPr>
        <w:spacing w:line="276" w:lineRule="auto"/>
        <w:jc w:val="center"/>
        <w:rPr>
          <w:b/>
          <w:bCs/>
          <w:sz w:val="28"/>
          <w:szCs w:val="28"/>
        </w:rPr>
      </w:pPr>
      <w:r w:rsidRPr="00AC72ED">
        <w:rPr>
          <w:b/>
          <w:bCs/>
          <w:sz w:val="28"/>
          <w:szCs w:val="28"/>
        </w:rPr>
        <w:t>2019 M.</w:t>
      </w:r>
    </w:p>
    <w:p w14:paraId="160F4824" w14:textId="77777777" w:rsidR="00792D90" w:rsidRPr="00AC72ED" w:rsidRDefault="00792D90" w:rsidP="00792D90">
      <w:pPr>
        <w:spacing w:line="276" w:lineRule="auto"/>
        <w:rPr>
          <w:b/>
          <w:bCs/>
          <w:sz w:val="28"/>
          <w:szCs w:val="28"/>
        </w:rPr>
      </w:pPr>
      <w:r w:rsidRPr="00AC72ED">
        <w:rPr>
          <w:b/>
          <w:bCs/>
          <w:sz w:val="28"/>
          <w:szCs w:val="28"/>
        </w:rPr>
        <w:br w:type="page"/>
      </w:r>
    </w:p>
    <w:p w14:paraId="634F40C7" w14:textId="7D53318C" w:rsidR="00F72F4C" w:rsidRPr="0000441E" w:rsidRDefault="00792D90" w:rsidP="0000441E">
      <w:pPr>
        <w:jc w:val="center"/>
        <w:rPr>
          <w:b/>
          <w:bCs/>
          <w:caps/>
          <w:sz w:val="28"/>
          <w:szCs w:val="28"/>
        </w:rPr>
      </w:pPr>
      <w:r w:rsidRPr="0000441E">
        <w:rPr>
          <w:b/>
          <w:bCs/>
          <w:caps/>
          <w:sz w:val="28"/>
          <w:szCs w:val="28"/>
        </w:rPr>
        <w:lastRenderedPageBreak/>
        <w:t>Įžanga</w:t>
      </w:r>
    </w:p>
    <w:p w14:paraId="7274F8DE" w14:textId="77777777" w:rsidR="00CB1F94" w:rsidRPr="00AC72ED" w:rsidRDefault="00CB1F94">
      <w:pPr>
        <w:rPr>
          <w:b/>
          <w:bCs/>
          <w:sz w:val="28"/>
          <w:szCs w:val="28"/>
        </w:rPr>
      </w:pPr>
    </w:p>
    <w:p w14:paraId="0C7C500B" w14:textId="77777777" w:rsidR="00A33190" w:rsidRPr="00AC72ED" w:rsidRDefault="00A33190" w:rsidP="00A33190">
      <w:pPr>
        <w:jc w:val="both"/>
        <w:rPr>
          <w:sz w:val="28"/>
          <w:szCs w:val="28"/>
        </w:rPr>
      </w:pPr>
      <w:r w:rsidRPr="00AC72ED">
        <w:rPr>
          <w:sz w:val="28"/>
          <w:szCs w:val="28"/>
        </w:rPr>
        <w:t xml:space="preserve">Vadovaujantis Šilumos ūkio įstatymo 30 str. 2 dalimi, </w:t>
      </w:r>
      <w:r w:rsidRPr="00AC72ED">
        <w:rPr>
          <w:color w:val="000000"/>
          <w:sz w:val="28"/>
          <w:szCs w:val="28"/>
        </w:rPr>
        <w:t xml:space="preserve">licencijų išdavimo tvarką ir taisykles tvirtina Vyriausybė. Licencijas šilumos tiekėjui, tiekiančiam ne mažiau kaip 10 </w:t>
      </w:r>
      <w:proofErr w:type="spellStart"/>
      <w:r w:rsidRPr="00AC72ED">
        <w:rPr>
          <w:color w:val="000000"/>
          <w:sz w:val="28"/>
          <w:szCs w:val="28"/>
        </w:rPr>
        <w:t>GWh</w:t>
      </w:r>
      <w:proofErr w:type="spellEnd"/>
      <w:r w:rsidRPr="00AC72ED">
        <w:rPr>
          <w:color w:val="000000"/>
          <w:sz w:val="28"/>
          <w:szCs w:val="28"/>
        </w:rPr>
        <w:t xml:space="preserve"> šilumos per metus, atsižvelgdama į savivaldybės institucijos rekomendacijas, išduoda, jų galiojimą sustabdo, panaikina ir licencijuojamą veiklą kontroliuoja Taryba. Licencijas mažiau šilumos tiekiančiam tiekėjui išduoda, sustabdo, panaikina ir licencijuojamą veiklą kontroliuoja savivaldybės institucija.</w:t>
      </w:r>
    </w:p>
    <w:p w14:paraId="18175EFC" w14:textId="77777777" w:rsidR="00A33190" w:rsidRPr="00AC72ED" w:rsidRDefault="00A33190" w:rsidP="00CB1F94">
      <w:pPr>
        <w:jc w:val="both"/>
        <w:rPr>
          <w:sz w:val="28"/>
          <w:szCs w:val="28"/>
        </w:rPr>
      </w:pPr>
    </w:p>
    <w:p w14:paraId="53A3AABC" w14:textId="77777777" w:rsidR="00CB1F94" w:rsidRPr="00AC72ED" w:rsidRDefault="00CB1F94" w:rsidP="00CB1F94">
      <w:pPr>
        <w:jc w:val="both"/>
        <w:rPr>
          <w:sz w:val="28"/>
          <w:szCs w:val="28"/>
        </w:rPr>
      </w:pPr>
      <w:r w:rsidRPr="00AC72ED">
        <w:rPr>
          <w:sz w:val="28"/>
          <w:szCs w:val="28"/>
        </w:rPr>
        <w:t>Komisija (dabar Valstybinė energetikos reguliavimo taryba (VERT)), vykdydama licencijuojamų energetikos įmonių veiklos priežiūrą bei siekdama užtikrinti, kad vartotojai gautų nepertraukiamas bei kokybiškas paslaugas, atliko 42 šilumos sektoriaus įmonių 2018 m. finansinio pajėgumo vertinimą ir konstatavo, kad 4 ūkio subjektų finansinis pajėgumas nėra pakankamas licencijuojamai veiklai vykdyti, t. y. mažesnis nei nustatyta žemutinė reikšmė – 1,64 (2017 m. – 1,58).</w:t>
      </w:r>
    </w:p>
    <w:p w14:paraId="48D9C92F" w14:textId="77777777" w:rsidR="00CB1F94" w:rsidRPr="00AC72ED" w:rsidRDefault="00CB1F94" w:rsidP="00CB1F94">
      <w:pPr>
        <w:jc w:val="both"/>
        <w:rPr>
          <w:sz w:val="28"/>
          <w:szCs w:val="28"/>
        </w:rPr>
      </w:pPr>
    </w:p>
    <w:p w14:paraId="6607F693" w14:textId="77777777" w:rsidR="00792D90" w:rsidRPr="00AC72ED" w:rsidRDefault="00CB1F94" w:rsidP="00CB1F94">
      <w:pPr>
        <w:jc w:val="both"/>
        <w:rPr>
          <w:sz w:val="28"/>
          <w:szCs w:val="28"/>
        </w:rPr>
      </w:pPr>
      <w:r w:rsidRPr="00AC72ED">
        <w:rPr>
          <w:sz w:val="28"/>
          <w:szCs w:val="28"/>
        </w:rPr>
        <w:t>Komisija įpareigojo UAB „Birštono šiluma“, UAB „Pakruojo šiluma“, UAB „Šakių šilumos tinklai“ ir UAB „Nemenčinės komunalininkas“ per 40 kalendorinių dienų pateikti paaiškinimus dėl esamos finansinės situacijos, juos pagrindžiančius dokumentus bei finansines ataskaitas, sudarytas 2019 m. liepos 1 d., pakartotiniam vertinimui atlikti.</w:t>
      </w:r>
    </w:p>
    <w:p w14:paraId="5A8B51D3" w14:textId="77777777" w:rsidR="00594CC0" w:rsidRPr="00AC72ED" w:rsidRDefault="00594CC0" w:rsidP="0057160C">
      <w:pPr>
        <w:jc w:val="both"/>
        <w:rPr>
          <w:sz w:val="28"/>
          <w:szCs w:val="28"/>
        </w:rPr>
      </w:pPr>
    </w:p>
    <w:p w14:paraId="2DCEDF20" w14:textId="77777777" w:rsidR="000146A0" w:rsidRPr="00AC72ED" w:rsidRDefault="0057160C" w:rsidP="00CB1F94">
      <w:pPr>
        <w:jc w:val="both"/>
        <w:rPr>
          <w:sz w:val="28"/>
          <w:szCs w:val="28"/>
        </w:rPr>
      </w:pPr>
      <w:r w:rsidRPr="00AC72ED">
        <w:rPr>
          <w:sz w:val="28"/>
          <w:szCs w:val="28"/>
        </w:rPr>
        <w:t>Vertinimas atliekamas vadovaujantis Ūkio subjektų technologinio, finansinio ir</w:t>
      </w:r>
      <w:r w:rsidR="00872C85" w:rsidRPr="00AC72ED">
        <w:rPr>
          <w:sz w:val="28"/>
          <w:szCs w:val="28"/>
        </w:rPr>
        <w:t xml:space="preserve"> </w:t>
      </w:r>
      <w:r w:rsidRPr="00AC72ED">
        <w:rPr>
          <w:sz w:val="28"/>
          <w:szCs w:val="28"/>
        </w:rPr>
        <w:t>vadybinio pajėgumo įvertinimo tvarkos apraš</w:t>
      </w:r>
      <w:r w:rsidR="00872C85" w:rsidRPr="00AC72ED">
        <w:rPr>
          <w:sz w:val="28"/>
          <w:szCs w:val="28"/>
        </w:rPr>
        <w:t>u</w:t>
      </w:r>
      <w:r w:rsidRPr="00AC72ED">
        <w:rPr>
          <w:sz w:val="28"/>
          <w:szCs w:val="28"/>
        </w:rPr>
        <w:t>, patvirtint</w:t>
      </w:r>
      <w:r w:rsidR="00872C85" w:rsidRPr="00AC72ED">
        <w:rPr>
          <w:sz w:val="28"/>
          <w:szCs w:val="28"/>
        </w:rPr>
        <w:t>u</w:t>
      </w:r>
      <w:r w:rsidRPr="00AC72ED">
        <w:rPr>
          <w:sz w:val="28"/>
          <w:szCs w:val="28"/>
        </w:rPr>
        <w:t xml:space="preserve"> Komisijos 2009 m. sausio 29 d. nutarimu</w:t>
      </w:r>
      <w:r w:rsidR="00872C85" w:rsidRPr="00AC72ED">
        <w:rPr>
          <w:sz w:val="28"/>
          <w:szCs w:val="28"/>
        </w:rPr>
        <w:t xml:space="preserve"> </w:t>
      </w:r>
      <w:r w:rsidRPr="00AC72ED">
        <w:rPr>
          <w:sz w:val="28"/>
          <w:szCs w:val="28"/>
        </w:rPr>
        <w:t>Nr. O3-6 „Dėl Energetikos įmonių technologinio, finansinio ir vadybinio pajėgumo įvertinimo</w:t>
      </w:r>
      <w:r w:rsidR="00872C85" w:rsidRPr="00AC72ED">
        <w:rPr>
          <w:sz w:val="28"/>
          <w:szCs w:val="28"/>
        </w:rPr>
        <w:t xml:space="preserve"> </w:t>
      </w:r>
      <w:r w:rsidRPr="00AC72ED">
        <w:rPr>
          <w:sz w:val="28"/>
          <w:szCs w:val="28"/>
        </w:rPr>
        <w:t>tvarkos aprašo patvirtinimo“ (toliau – Aprašas)</w:t>
      </w:r>
      <w:r w:rsidR="00872C85" w:rsidRPr="00AC72ED">
        <w:rPr>
          <w:sz w:val="28"/>
          <w:szCs w:val="28"/>
        </w:rPr>
        <w:t xml:space="preserve">. </w:t>
      </w:r>
      <w:r w:rsidR="00594CC0" w:rsidRPr="00AC72ED">
        <w:rPr>
          <w:sz w:val="28"/>
          <w:szCs w:val="28"/>
        </w:rPr>
        <w:t xml:space="preserve">Lietuvos šilumos tiekėjų asociacijos (LŠTA) vertinimu, </w:t>
      </w:r>
      <w:r w:rsidR="00872C85" w:rsidRPr="00AC72ED">
        <w:rPr>
          <w:sz w:val="28"/>
          <w:szCs w:val="28"/>
        </w:rPr>
        <w:t>Aprašo rodikliai</w:t>
      </w:r>
      <w:r w:rsidR="000146A0" w:rsidRPr="00AC72ED">
        <w:rPr>
          <w:sz w:val="28"/>
          <w:szCs w:val="28"/>
        </w:rPr>
        <w:t xml:space="preserve"> neatitinka siektų tikslų ir neparodo tikslios įmonės gyvybingumo situacijos, todėl būtina rodiklius tobulinti.</w:t>
      </w:r>
    </w:p>
    <w:p w14:paraId="74528F6F" w14:textId="7BA0D086" w:rsidR="000146A0" w:rsidRDefault="000146A0" w:rsidP="00CB1F94">
      <w:pPr>
        <w:jc w:val="both"/>
        <w:rPr>
          <w:sz w:val="28"/>
          <w:szCs w:val="28"/>
        </w:rPr>
      </w:pPr>
    </w:p>
    <w:p w14:paraId="636CB0DE" w14:textId="77777777" w:rsidR="0000441E" w:rsidRPr="00AC72ED" w:rsidRDefault="0000441E" w:rsidP="00CB1F94">
      <w:pPr>
        <w:jc w:val="both"/>
        <w:rPr>
          <w:sz w:val="28"/>
          <w:szCs w:val="28"/>
        </w:rPr>
      </w:pPr>
    </w:p>
    <w:p w14:paraId="1E559A19" w14:textId="63497771" w:rsidR="000146A0" w:rsidRPr="0000441E" w:rsidRDefault="0000441E" w:rsidP="0000441E">
      <w:pPr>
        <w:jc w:val="center"/>
        <w:rPr>
          <w:b/>
          <w:bCs/>
          <w:sz w:val="32"/>
          <w:szCs w:val="32"/>
        </w:rPr>
      </w:pPr>
      <w:r w:rsidRPr="0000441E">
        <w:rPr>
          <w:b/>
          <w:bCs/>
          <w:sz w:val="32"/>
          <w:szCs w:val="32"/>
        </w:rPr>
        <w:t>CŠT ĮMONIŲ KOMENTARAI FINANSINIO GYVYBINGUMO RODIKLIAMS</w:t>
      </w:r>
    </w:p>
    <w:p w14:paraId="550585D3" w14:textId="147820D1" w:rsidR="000146A0" w:rsidRDefault="000146A0" w:rsidP="00CB1F94">
      <w:pPr>
        <w:jc w:val="both"/>
        <w:rPr>
          <w:b/>
          <w:bCs/>
          <w:sz w:val="28"/>
          <w:szCs w:val="28"/>
        </w:rPr>
      </w:pPr>
    </w:p>
    <w:p w14:paraId="5F8FA194" w14:textId="77777777" w:rsidR="0000441E" w:rsidRPr="00AC72ED" w:rsidRDefault="0000441E" w:rsidP="00CB1F94">
      <w:pPr>
        <w:jc w:val="both"/>
        <w:rPr>
          <w:b/>
          <w:bCs/>
          <w:sz w:val="28"/>
          <w:szCs w:val="28"/>
        </w:rPr>
      </w:pPr>
    </w:p>
    <w:p w14:paraId="4FEBDA33" w14:textId="77777777" w:rsidR="000146A0" w:rsidRPr="00AC72ED" w:rsidRDefault="000146A0" w:rsidP="00CB1F94">
      <w:pPr>
        <w:jc w:val="both"/>
        <w:rPr>
          <w:b/>
          <w:i/>
          <w:iCs/>
          <w:sz w:val="28"/>
          <w:szCs w:val="28"/>
          <w:lang w:eastAsia="lt-LT"/>
        </w:rPr>
      </w:pPr>
      <w:r w:rsidRPr="00AC72ED">
        <w:rPr>
          <w:b/>
          <w:i/>
          <w:iCs/>
          <w:sz w:val="28"/>
          <w:szCs w:val="28"/>
          <w:lang w:eastAsia="lt-LT"/>
        </w:rPr>
        <w:t>Grynasis pelningumas (R1) – (grynasis pelnas/pardavimo pajamos)x100</w:t>
      </w:r>
    </w:p>
    <w:p w14:paraId="261EBB9C" w14:textId="77777777" w:rsidR="000146A0" w:rsidRPr="00AC72ED" w:rsidRDefault="000146A0" w:rsidP="00CB1F94">
      <w:pPr>
        <w:jc w:val="both"/>
        <w:rPr>
          <w:b/>
          <w:i/>
          <w:iCs/>
          <w:sz w:val="28"/>
          <w:szCs w:val="28"/>
          <w:lang w:eastAsia="lt-LT"/>
        </w:rPr>
      </w:pPr>
    </w:p>
    <w:tbl>
      <w:tblPr>
        <w:tblStyle w:val="TableGrid"/>
        <w:tblW w:w="0" w:type="auto"/>
        <w:tblLook w:val="04A0" w:firstRow="1" w:lastRow="0" w:firstColumn="1" w:lastColumn="0" w:noHBand="0" w:noVBand="1"/>
      </w:tblPr>
      <w:tblGrid>
        <w:gridCol w:w="3256"/>
        <w:gridCol w:w="6371"/>
      </w:tblGrid>
      <w:tr w:rsidR="000146A0" w:rsidRPr="00AC72ED" w14:paraId="42C11BDA" w14:textId="77777777" w:rsidTr="000146A0">
        <w:tc>
          <w:tcPr>
            <w:tcW w:w="3256" w:type="dxa"/>
          </w:tcPr>
          <w:p w14:paraId="0410046D" w14:textId="77777777" w:rsidR="000146A0" w:rsidRPr="00AC72ED" w:rsidRDefault="000146A0" w:rsidP="00CB1F94">
            <w:pPr>
              <w:jc w:val="both"/>
              <w:rPr>
                <w:b/>
                <w:bCs/>
                <w:sz w:val="28"/>
                <w:szCs w:val="28"/>
              </w:rPr>
            </w:pPr>
            <w:r w:rsidRPr="00AC72ED">
              <w:rPr>
                <w:b/>
                <w:bCs/>
                <w:sz w:val="28"/>
                <w:szCs w:val="28"/>
              </w:rPr>
              <w:t>Rodiklį įtakojantys veiksniai</w:t>
            </w:r>
          </w:p>
        </w:tc>
        <w:tc>
          <w:tcPr>
            <w:tcW w:w="6371" w:type="dxa"/>
          </w:tcPr>
          <w:p w14:paraId="75867846" w14:textId="77777777" w:rsidR="000146A0" w:rsidRPr="00AC72ED" w:rsidRDefault="000146A0" w:rsidP="00CB1F94">
            <w:pPr>
              <w:jc w:val="both"/>
              <w:rPr>
                <w:b/>
                <w:bCs/>
                <w:sz w:val="28"/>
                <w:szCs w:val="28"/>
              </w:rPr>
            </w:pPr>
            <w:r w:rsidRPr="00AC72ED">
              <w:rPr>
                <w:b/>
                <w:bCs/>
                <w:sz w:val="28"/>
                <w:szCs w:val="28"/>
              </w:rPr>
              <w:t>Galimos įtakos komentaras</w:t>
            </w:r>
          </w:p>
        </w:tc>
      </w:tr>
      <w:tr w:rsidR="000146A0" w:rsidRPr="00AC72ED" w14:paraId="57AA0C60" w14:textId="77777777" w:rsidTr="000146A0">
        <w:tc>
          <w:tcPr>
            <w:tcW w:w="3256" w:type="dxa"/>
          </w:tcPr>
          <w:p w14:paraId="05564EF1" w14:textId="77777777" w:rsidR="000146A0" w:rsidRPr="00AC72ED" w:rsidRDefault="000146A0" w:rsidP="00CB1F94">
            <w:pPr>
              <w:jc w:val="both"/>
              <w:rPr>
                <w:sz w:val="28"/>
                <w:szCs w:val="28"/>
              </w:rPr>
            </w:pPr>
            <w:r w:rsidRPr="00AC72ED">
              <w:rPr>
                <w:bCs/>
                <w:sz w:val="28"/>
                <w:szCs w:val="28"/>
                <w:lang w:eastAsia="lt-LT"/>
              </w:rPr>
              <w:t xml:space="preserve">Šilumos </w:t>
            </w:r>
            <w:r w:rsidRPr="008F2DEA">
              <w:rPr>
                <w:b/>
                <w:sz w:val="28"/>
                <w:szCs w:val="28"/>
                <w:lang w:eastAsia="lt-LT"/>
              </w:rPr>
              <w:t>pardavimo apimčių kitimas</w:t>
            </w:r>
            <w:r w:rsidRPr="00AC72ED">
              <w:rPr>
                <w:bCs/>
                <w:sz w:val="28"/>
                <w:szCs w:val="28"/>
                <w:lang w:eastAsia="lt-LT"/>
              </w:rPr>
              <w:t xml:space="preserve"> dėl klimato sąlygų</w:t>
            </w:r>
          </w:p>
        </w:tc>
        <w:tc>
          <w:tcPr>
            <w:tcW w:w="6371" w:type="dxa"/>
          </w:tcPr>
          <w:p w14:paraId="5B1F37BC" w14:textId="650FC9A5" w:rsidR="000146A0" w:rsidRPr="00AC72ED" w:rsidRDefault="000146A0" w:rsidP="00CB1F94">
            <w:pPr>
              <w:jc w:val="both"/>
              <w:rPr>
                <w:sz w:val="28"/>
                <w:szCs w:val="28"/>
              </w:rPr>
            </w:pPr>
            <w:r w:rsidRPr="00AC72ED">
              <w:rPr>
                <w:sz w:val="28"/>
                <w:szCs w:val="28"/>
              </w:rPr>
              <w:t xml:space="preserve">Jei faktinė realizacija </w:t>
            </w:r>
            <w:r w:rsidRPr="005E46BC">
              <w:rPr>
                <w:sz w:val="28"/>
                <w:szCs w:val="28"/>
                <w:u w:val="single"/>
              </w:rPr>
              <w:t>didesnė</w:t>
            </w:r>
            <w:r w:rsidRPr="00AC72ED">
              <w:rPr>
                <w:sz w:val="28"/>
                <w:szCs w:val="28"/>
              </w:rPr>
              <w:t xml:space="preserve"> nei nustatyta bazinėje kainoje, todėl sur</w:t>
            </w:r>
            <w:r w:rsidR="00F705B1">
              <w:rPr>
                <w:sz w:val="28"/>
                <w:szCs w:val="28"/>
              </w:rPr>
              <w:t>e</w:t>
            </w:r>
            <w:r w:rsidRPr="00AC72ED">
              <w:rPr>
                <w:sz w:val="28"/>
                <w:szCs w:val="28"/>
              </w:rPr>
              <w:t>nkama daugiau pajamų (per pastoviąją dedamąją), kurios padidina ir grynąjį pelningumą. Vėlesniais laikotarpiais „</w:t>
            </w:r>
            <w:r w:rsidRPr="008F2DEA">
              <w:rPr>
                <w:b/>
                <w:bCs/>
                <w:sz w:val="28"/>
                <w:szCs w:val="28"/>
              </w:rPr>
              <w:t>perrinktas“ pajamas reikės gražinti ir tai turės neigiamos įtakos</w:t>
            </w:r>
            <w:r w:rsidRPr="008F2DEA">
              <w:rPr>
                <w:sz w:val="28"/>
                <w:szCs w:val="28"/>
                <w:u w:val="single"/>
              </w:rPr>
              <w:t xml:space="preserve"> </w:t>
            </w:r>
            <w:r w:rsidR="008F2DEA">
              <w:rPr>
                <w:sz w:val="28"/>
                <w:szCs w:val="28"/>
                <w:u w:val="single"/>
              </w:rPr>
              <w:lastRenderedPageBreak/>
              <w:t xml:space="preserve">vėlesniais </w:t>
            </w:r>
            <w:r w:rsidRPr="008F2DEA">
              <w:rPr>
                <w:sz w:val="28"/>
                <w:szCs w:val="28"/>
                <w:u w:val="single"/>
              </w:rPr>
              <w:t>atitinkamais laikotarpiais</w:t>
            </w:r>
            <w:r w:rsidRPr="008F2DEA">
              <w:rPr>
                <w:sz w:val="28"/>
                <w:szCs w:val="28"/>
              </w:rPr>
              <w:t>.</w:t>
            </w:r>
            <w:r w:rsidRPr="00AC72ED">
              <w:rPr>
                <w:sz w:val="28"/>
                <w:szCs w:val="28"/>
              </w:rPr>
              <w:t xml:space="preserve"> Gali būti ir priešingai</w:t>
            </w:r>
            <w:r w:rsidR="008F2DEA">
              <w:rPr>
                <w:sz w:val="28"/>
                <w:szCs w:val="28"/>
              </w:rPr>
              <w:t>...</w:t>
            </w:r>
          </w:p>
        </w:tc>
      </w:tr>
      <w:tr w:rsidR="000146A0" w:rsidRPr="00AC72ED" w14:paraId="5FF297B2" w14:textId="77777777" w:rsidTr="000146A0">
        <w:tc>
          <w:tcPr>
            <w:tcW w:w="3256" w:type="dxa"/>
          </w:tcPr>
          <w:p w14:paraId="31A999FD" w14:textId="77777777" w:rsidR="000146A0" w:rsidRPr="00AC72ED" w:rsidRDefault="000146A0" w:rsidP="00CB1F94">
            <w:pPr>
              <w:jc w:val="both"/>
              <w:rPr>
                <w:sz w:val="28"/>
                <w:szCs w:val="28"/>
              </w:rPr>
            </w:pPr>
            <w:r w:rsidRPr="00AC72ED">
              <w:rPr>
                <w:bCs/>
                <w:sz w:val="28"/>
                <w:szCs w:val="28"/>
                <w:lang w:eastAsia="lt-LT"/>
              </w:rPr>
              <w:lastRenderedPageBreak/>
              <w:t xml:space="preserve">Šilumos </w:t>
            </w:r>
            <w:r w:rsidRPr="008F2DEA">
              <w:rPr>
                <w:b/>
                <w:sz w:val="28"/>
                <w:szCs w:val="28"/>
                <w:lang w:eastAsia="lt-LT"/>
              </w:rPr>
              <w:t>pardavimo apimčių kitimas</w:t>
            </w:r>
            <w:r w:rsidRPr="00AC72ED">
              <w:rPr>
                <w:bCs/>
                <w:sz w:val="28"/>
                <w:szCs w:val="28"/>
                <w:lang w:eastAsia="lt-LT"/>
              </w:rPr>
              <w:t xml:space="preserve"> dėl vartotojų atsijungimo/prisijungimo dėl renovacijos įtakos ar pan</w:t>
            </w:r>
            <w:r w:rsidR="00D10CF3" w:rsidRPr="00AC72ED">
              <w:rPr>
                <w:bCs/>
                <w:sz w:val="28"/>
                <w:szCs w:val="28"/>
                <w:lang w:eastAsia="lt-LT"/>
              </w:rPr>
              <w:t>.</w:t>
            </w:r>
          </w:p>
        </w:tc>
        <w:tc>
          <w:tcPr>
            <w:tcW w:w="6371" w:type="dxa"/>
          </w:tcPr>
          <w:p w14:paraId="528553F4" w14:textId="5CF0847F" w:rsidR="000146A0" w:rsidRPr="00AC72ED" w:rsidRDefault="00D10CF3" w:rsidP="00CB1F94">
            <w:pPr>
              <w:jc w:val="both"/>
              <w:rPr>
                <w:sz w:val="28"/>
                <w:szCs w:val="28"/>
              </w:rPr>
            </w:pPr>
            <w:r w:rsidRPr="00AC72ED">
              <w:rPr>
                <w:sz w:val="28"/>
                <w:szCs w:val="28"/>
              </w:rPr>
              <w:t xml:space="preserve">Atskirais atvejais, ypač mažosiose įmonėse, gali reikšmingai įtakoti gyvybingumą. Įtakos turi vis dar kai kuriuose miestuose eksploatuojamos atviros karšto vandens sistemos. </w:t>
            </w:r>
            <w:r w:rsidR="005E46BC" w:rsidRPr="008F2DEA">
              <w:rPr>
                <w:i/>
                <w:iCs/>
                <w:sz w:val="22"/>
                <w:highlight w:val="yellow"/>
              </w:rPr>
              <w:t>Kada įvertinama atsijungimų įtaka?</w:t>
            </w:r>
          </w:p>
        </w:tc>
      </w:tr>
      <w:tr w:rsidR="000146A0" w:rsidRPr="00AC72ED" w14:paraId="75B12BD4" w14:textId="77777777" w:rsidTr="000146A0">
        <w:tc>
          <w:tcPr>
            <w:tcW w:w="3256" w:type="dxa"/>
          </w:tcPr>
          <w:p w14:paraId="78B2829E" w14:textId="77777777" w:rsidR="000146A0" w:rsidRPr="00AC72ED" w:rsidRDefault="00D10CF3" w:rsidP="00CB1F94">
            <w:pPr>
              <w:jc w:val="both"/>
              <w:rPr>
                <w:sz w:val="28"/>
                <w:szCs w:val="28"/>
              </w:rPr>
            </w:pPr>
            <w:r w:rsidRPr="00B71000">
              <w:rPr>
                <w:b/>
                <w:sz w:val="28"/>
                <w:szCs w:val="28"/>
                <w:lang w:eastAsia="lt-LT"/>
              </w:rPr>
              <w:t>Viršnorminės kintamosios sąnaudos</w:t>
            </w:r>
            <w:r w:rsidRPr="00AC72ED">
              <w:rPr>
                <w:bCs/>
                <w:sz w:val="28"/>
                <w:szCs w:val="28"/>
                <w:lang w:eastAsia="lt-LT"/>
              </w:rPr>
              <w:t>, neįskaičiuotos į bazinę kainą dėl palyginamųjų rodiklių viršijimo, dėl nepripažinimo pagrįstomis ar pan.</w:t>
            </w:r>
          </w:p>
        </w:tc>
        <w:tc>
          <w:tcPr>
            <w:tcW w:w="6371" w:type="dxa"/>
          </w:tcPr>
          <w:p w14:paraId="3B0DA03D" w14:textId="27327289" w:rsidR="00D10CF3" w:rsidRDefault="00D10CF3" w:rsidP="00CB1F94">
            <w:pPr>
              <w:jc w:val="both"/>
              <w:rPr>
                <w:sz w:val="28"/>
                <w:szCs w:val="28"/>
              </w:rPr>
            </w:pPr>
            <w:r w:rsidRPr="006E7659">
              <w:rPr>
                <w:b/>
                <w:bCs/>
                <w:sz w:val="28"/>
                <w:szCs w:val="28"/>
              </w:rPr>
              <w:t xml:space="preserve">Faktiniai kuro suvartojimo ir elektros suvartojimo rodiklių neatitikimai </w:t>
            </w:r>
            <w:r w:rsidR="006E7659" w:rsidRPr="006E7659">
              <w:rPr>
                <w:sz w:val="28"/>
                <w:szCs w:val="28"/>
              </w:rPr>
              <w:t xml:space="preserve">nustatytiems </w:t>
            </w:r>
            <w:r w:rsidRPr="006E7659">
              <w:rPr>
                <w:sz w:val="28"/>
                <w:szCs w:val="28"/>
              </w:rPr>
              <w:t>bazinėje kainoje</w:t>
            </w:r>
            <w:r w:rsidRPr="00AC72ED">
              <w:rPr>
                <w:sz w:val="28"/>
                <w:szCs w:val="28"/>
              </w:rPr>
              <w:t>. Turėtų būti vertinamos mažiausiai trijų metų lyginamosios kuro sąnaudos. Dėl tam tikrų aplinkybių smarkiai sumažėjusios kuro sąnaudos turi neigiamą įtaką įmonės pelningumui. Įtakos turi bazinėje kainoje nustatytų šilumos perdavimo nuostolių neatitikimas esamiems.</w:t>
            </w:r>
          </w:p>
          <w:p w14:paraId="7349EA5F" w14:textId="5ADCE1AA" w:rsidR="005E46BC" w:rsidRPr="00AC72ED" w:rsidRDefault="005E46BC" w:rsidP="00CB1F94">
            <w:pPr>
              <w:jc w:val="both"/>
              <w:rPr>
                <w:sz w:val="28"/>
                <w:szCs w:val="28"/>
              </w:rPr>
            </w:pPr>
            <w:r>
              <w:rPr>
                <w:sz w:val="28"/>
                <w:szCs w:val="28"/>
              </w:rPr>
              <w:t xml:space="preserve">Pavyzdys: </w:t>
            </w:r>
            <w:r w:rsidRPr="005E46BC">
              <w:rPr>
                <w:i/>
                <w:iCs/>
                <w:sz w:val="28"/>
                <w:szCs w:val="28"/>
                <w:u w:val="single"/>
              </w:rPr>
              <w:t>viršijamas kuro sunaudojimas kg/MWh šilumos vienetui pagaminti</w:t>
            </w:r>
            <w:r>
              <w:rPr>
                <w:sz w:val="28"/>
                <w:szCs w:val="28"/>
              </w:rPr>
              <w:t xml:space="preserve">. </w:t>
            </w:r>
            <w:r w:rsidRPr="007210C9">
              <w:rPr>
                <w:i/>
                <w:iCs/>
                <w:sz w:val="28"/>
                <w:szCs w:val="28"/>
              </w:rPr>
              <w:t xml:space="preserve">Galima įrengti naują „vasarinį“ katilą, bet </w:t>
            </w:r>
            <w:r w:rsidRPr="007210C9">
              <w:rPr>
                <w:i/>
                <w:iCs/>
                <w:sz w:val="28"/>
                <w:szCs w:val="28"/>
                <w:u w:val="single"/>
              </w:rPr>
              <w:t>jis padidins šilumos kainas</w:t>
            </w:r>
            <w:r w:rsidRPr="007210C9">
              <w:rPr>
                <w:i/>
                <w:iCs/>
                <w:sz w:val="28"/>
                <w:szCs w:val="28"/>
              </w:rPr>
              <w:t xml:space="preserve"> – todėl įmonė neinvestuos, o VERT nederins tokios investicijos? Vartotojui galimai </w:t>
            </w:r>
            <w:r w:rsidRPr="007210C9">
              <w:rPr>
                <w:i/>
                <w:iCs/>
                <w:sz w:val="28"/>
                <w:szCs w:val="28"/>
                <w:u w:val="single"/>
              </w:rPr>
              <w:t>tai pigiausia alternatyva</w:t>
            </w:r>
            <w:r w:rsidRPr="007210C9">
              <w:rPr>
                <w:i/>
                <w:iCs/>
                <w:sz w:val="28"/>
                <w:szCs w:val="28"/>
              </w:rPr>
              <w:t xml:space="preserve">, tačiau reguliuojama įmonė patiria finansinių nuostolių. </w:t>
            </w:r>
            <w:r w:rsidRPr="007210C9">
              <w:rPr>
                <w:b/>
                <w:bCs/>
                <w:i/>
                <w:iCs/>
                <w:sz w:val="28"/>
                <w:szCs w:val="28"/>
              </w:rPr>
              <w:t>Išeitis</w:t>
            </w:r>
            <w:r w:rsidRPr="007210C9">
              <w:rPr>
                <w:i/>
                <w:iCs/>
                <w:sz w:val="28"/>
                <w:szCs w:val="28"/>
              </w:rPr>
              <w:t xml:space="preserve"> </w:t>
            </w:r>
            <w:r w:rsidR="007210C9" w:rsidRPr="007210C9">
              <w:rPr>
                <w:i/>
                <w:iCs/>
                <w:sz w:val="28"/>
                <w:szCs w:val="28"/>
              </w:rPr>
              <w:t>–</w:t>
            </w:r>
            <w:r w:rsidRPr="007210C9">
              <w:rPr>
                <w:i/>
                <w:iCs/>
                <w:sz w:val="28"/>
                <w:szCs w:val="28"/>
              </w:rPr>
              <w:t xml:space="preserve"> </w:t>
            </w:r>
            <w:r w:rsidR="007210C9" w:rsidRPr="00B71000">
              <w:rPr>
                <w:i/>
                <w:iCs/>
                <w:sz w:val="28"/>
                <w:szCs w:val="28"/>
                <w:u w:val="single"/>
              </w:rPr>
              <w:t>siekti ekonominio rezultato šilumos gamyboje</w:t>
            </w:r>
            <w:r w:rsidR="007210C9" w:rsidRPr="007210C9">
              <w:rPr>
                <w:i/>
                <w:iCs/>
                <w:sz w:val="28"/>
                <w:szCs w:val="28"/>
              </w:rPr>
              <w:t xml:space="preserve"> (EUR/MWh), o ne techninio rodiklio. Negalima už tai bausti įmonės, kad siekia pigiausios šilumos... Analogiškas šilumos perdavimo nuostolių poveikis – vietoje MWh/km mažinimo, geriau </w:t>
            </w:r>
            <w:r w:rsidR="007210C9" w:rsidRPr="007210C9">
              <w:rPr>
                <w:i/>
                <w:iCs/>
                <w:sz w:val="28"/>
                <w:szCs w:val="28"/>
                <w:u w:val="single"/>
              </w:rPr>
              <w:t>siekti mažiausios šilumos perdavimo suminės kainos</w:t>
            </w:r>
            <w:r w:rsidR="007210C9" w:rsidRPr="007210C9">
              <w:rPr>
                <w:i/>
                <w:iCs/>
                <w:sz w:val="28"/>
                <w:szCs w:val="28"/>
              </w:rPr>
              <w:t xml:space="preserve"> EUR/MWh  </w:t>
            </w:r>
            <w:r w:rsidRPr="007210C9">
              <w:rPr>
                <w:i/>
                <w:iCs/>
                <w:sz w:val="28"/>
                <w:szCs w:val="28"/>
              </w:rPr>
              <w:t xml:space="preserve">  </w:t>
            </w:r>
            <w:r>
              <w:rPr>
                <w:sz w:val="28"/>
                <w:szCs w:val="28"/>
              </w:rPr>
              <w:t xml:space="preserve">  </w:t>
            </w:r>
          </w:p>
        </w:tc>
      </w:tr>
      <w:tr w:rsidR="000146A0" w:rsidRPr="00AC72ED" w14:paraId="0FA1C3D8" w14:textId="77777777" w:rsidTr="000146A0">
        <w:tc>
          <w:tcPr>
            <w:tcW w:w="3256" w:type="dxa"/>
          </w:tcPr>
          <w:p w14:paraId="28EB64D2" w14:textId="77777777" w:rsidR="000146A0" w:rsidRPr="00AC72ED" w:rsidRDefault="00B90EF2" w:rsidP="00CB1F94">
            <w:pPr>
              <w:jc w:val="both"/>
              <w:rPr>
                <w:sz w:val="28"/>
                <w:szCs w:val="28"/>
              </w:rPr>
            </w:pPr>
            <w:r w:rsidRPr="00B71000">
              <w:rPr>
                <w:b/>
                <w:sz w:val="28"/>
                <w:szCs w:val="28"/>
                <w:lang w:eastAsia="lt-LT"/>
              </w:rPr>
              <w:t>Viršnorminės sąlygiškai pastoviosios sąnaudos</w:t>
            </w:r>
            <w:r w:rsidRPr="00AC72ED">
              <w:rPr>
                <w:bCs/>
                <w:sz w:val="28"/>
                <w:szCs w:val="28"/>
                <w:lang w:eastAsia="lt-LT"/>
              </w:rPr>
              <w:t xml:space="preserve"> (jų elementai), neįskaičiuotos į bazinę kainą dėl palyginamųjų rodiklių viršijimo, dėl nepripažinimo pagrįstomis ar pan.</w:t>
            </w:r>
          </w:p>
        </w:tc>
        <w:tc>
          <w:tcPr>
            <w:tcW w:w="6371" w:type="dxa"/>
          </w:tcPr>
          <w:p w14:paraId="6987890E" w14:textId="77777777" w:rsidR="000146A0" w:rsidRPr="00AC72ED" w:rsidRDefault="00B90EF2" w:rsidP="00CB1F94">
            <w:pPr>
              <w:jc w:val="both"/>
              <w:rPr>
                <w:sz w:val="28"/>
                <w:szCs w:val="28"/>
              </w:rPr>
            </w:pPr>
            <w:r w:rsidRPr="00AC72ED">
              <w:rPr>
                <w:sz w:val="28"/>
                <w:szCs w:val="28"/>
              </w:rPr>
              <w:t xml:space="preserve">Įtaka įmonei gali būti labai reikšminga, itin dėl DU. Nėra aiškaus reglamentavimo kaip derinamas su VERT įsigytas ilgalaikis turtas, kuris nėra įtraukiamas į investicinius planus. Vienas turtas įtrauktas, kitas ne. Bazinėje </w:t>
            </w:r>
            <w:r w:rsidRPr="00B71000">
              <w:rPr>
                <w:b/>
                <w:bCs/>
                <w:sz w:val="28"/>
                <w:szCs w:val="28"/>
              </w:rPr>
              <w:t>kainoje nepripažįstamos išlaidos darbuotojų naudai</w:t>
            </w:r>
            <w:r w:rsidRPr="00AC72ED">
              <w:rPr>
                <w:sz w:val="28"/>
                <w:szCs w:val="28"/>
              </w:rPr>
              <w:t xml:space="preserve">, o pagal pelno mokesčio įstatymą jos yra leidžiami atskaitymai. Taip pat </w:t>
            </w:r>
            <w:r w:rsidRPr="007210C9">
              <w:rPr>
                <w:sz w:val="28"/>
                <w:szCs w:val="28"/>
                <w:u w:val="single"/>
              </w:rPr>
              <w:t>šios išlaidos suderėtos su profesine sąjunga</w:t>
            </w:r>
            <w:r w:rsidRPr="00AC72ED">
              <w:rPr>
                <w:sz w:val="28"/>
                <w:szCs w:val="28"/>
              </w:rPr>
              <w:t xml:space="preserve"> pasirašytoje kolektyvinėje sutartyje.</w:t>
            </w:r>
          </w:p>
        </w:tc>
      </w:tr>
      <w:tr w:rsidR="000146A0" w:rsidRPr="00AC72ED" w14:paraId="3E6195DB" w14:textId="77777777" w:rsidTr="000146A0">
        <w:tc>
          <w:tcPr>
            <w:tcW w:w="3256" w:type="dxa"/>
          </w:tcPr>
          <w:p w14:paraId="4BE2DC35" w14:textId="77777777" w:rsidR="000146A0" w:rsidRPr="00AC72ED" w:rsidRDefault="00B90EF2" w:rsidP="00CB1F94">
            <w:pPr>
              <w:jc w:val="both"/>
              <w:rPr>
                <w:sz w:val="28"/>
                <w:szCs w:val="28"/>
              </w:rPr>
            </w:pPr>
            <w:r w:rsidRPr="00B71000">
              <w:rPr>
                <w:b/>
                <w:sz w:val="28"/>
                <w:szCs w:val="28"/>
                <w:lang w:eastAsia="lt-LT"/>
              </w:rPr>
              <w:t>Apyvartinių lėšų ir paskolų didelis poreikis</w:t>
            </w:r>
            <w:r w:rsidRPr="00AC72ED">
              <w:rPr>
                <w:bCs/>
                <w:sz w:val="28"/>
                <w:szCs w:val="28"/>
                <w:lang w:eastAsia="lt-LT"/>
              </w:rPr>
              <w:t>, o jų palūkanos neįtrauktos į šilumos kainas</w:t>
            </w:r>
          </w:p>
        </w:tc>
        <w:tc>
          <w:tcPr>
            <w:tcW w:w="6371" w:type="dxa"/>
          </w:tcPr>
          <w:p w14:paraId="5926B392" w14:textId="77777777" w:rsidR="00B90EF2" w:rsidRPr="00AC72ED" w:rsidRDefault="00B90EF2" w:rsidP="00B90EF2">
            <w:pPr>
              <w:rPr>
                <w:bCs/>
                <w:sz w:val="28"/>
                <w:szCs w:val="28"/>
                <w:lang w:eastAsia="lt-LT"/>
              </w:rPr>
            </w:pPr>
            <w:r w:rsidRPr="00B71000">
              <w:rPr>
                <w:b/>
                <w:sz w:val="28"/>
                <w:szCs w:val="28"/>
                <w:lang w:eastAsia="lt-LT"/>
              </w:rPr>
              <w:t>Apyvartinių lėšų poreikis ypač išauga šildymo sezono metu</w:t>
            </w:r>
            <w:r w:rsidRPr="00AC72ED">
              <w:rPr>
                <w:bCs/>
                <w:sz w:val="28"/>
                <w:szCs w:val="28"/>
                <w:lang w:eastAsia="lt-LT"/>
              </w:rPr>
              <w:t xml:space="preserve">, kai apmokėjimas už kurą turi būti atliekamas gerokai anksčiau, nei susigrąžinami pinigai iš vartotojų. O pastarieji šildymo sezono metu dar labiau padidina savo įsiskolinimą, kurį paskui panaikina didesniais apmokėjimais nei priklauso vasaros metu. Problema dar labiau paaštrėjo pasikeitus </w:t>
            </w:r>
            <w:r w:rsidRPr="00AC72ED">
              <w:rPr>
                <w:bCs/>
                <w:sz w:val="28"/>
                <w:szCs w:val="28"/>
                <w:lang w:eastAsia="lt-LT"/>
              </w:rPr>
              <w:lastRenderedPageBreak/>
              <w:t xml:space="preserve">dujų pirkimo tvarkai. Dabar </w:t>
            </w:r>
            <w:r w:rsidRPr="007210C9">
              <w:rPr>
                <w:bCs/>
                <w:sz w:val="28"/>
                <w:szCs w:val="28"/>
                <w:u w:val="single"/>
                <w:lang w:eastAsia="lt-LT"/>
              </w:rPr>
              <w:t>už dujas šilumos tiekėjas didžiąją dalį pinigų turi sumokėti dar prieš einamąjį mėnesį</w:t>
            </w:r>
            <w:r w:rsidRPr="00AC72ED">
              <w:rPr>
                <w:bCs/>
                <w:sz w:val="28"/>
                <w:szCs w:val="28"/>
                <w:lang w:eastAsia="lt-LT"/>
              </w:rPr>
              <w:t xml:space="preserve">, o iš vartotojų įmokos surenkamos tik iki kito mėnesio, einančio po einamojo, pabaigos. Taip </w:t>
            </w:r>
            <w:r w:rsidRPr="00B71000">
              <w:rPr>
                <w:b/>
                <w:sz w:val="28"/>
                <w:szCs w:val="28"/>
                <w:u w:val="single"/>
                <w:lang w:eastAsia="lt-LT"/>
              </w:rPr>
              <w:t>susidaro beveik dviejų mėnesių tarpas</w:t>
            </w:r>
            <w:r w:rsidRPr="00AC72ED">
              <w:rPr>
                <w:bCs/>
                <w:sz w:val="28"/>
                <w:szCs w:val="28"/>
                <w:lang w:eastAsia="lt-LT"/>
              </w:rPr>
              <w:t>, kurį šilumos tiekėjas turi finansuoti naudodamas trumpalaikio skolinimosi instrumentais.</w:t>
            </w:r>
          </w:p>
          <w:p w14:paraId="3CC3CB78" w14:textId="77777777" w:rsidR="000146A0" w:rsidRPr="00AC72ED" w:rsidRDefault="00B90EF2" w:rsidP="00B90EF2">
            <w:pPr>
              <w:rPr>
                <w:bCs/>
                <w:sz w:val="28"/>
                <w:szCs w:val="28"/>
                <w:lang w:eastAsia="lt-LT"/>
              </w:rPr>
            </w:pPr>
            <w:r w:rsidRPr="00AC72ED">
              <w:rPr>
                <w:bCs/>
                <w:sz w:val="28"/>
                <w:szCs w:val="28"/>
                <w:lang w:eastAsia="lt-LT"/>
              </w:rPr>
              <w:t>Apyvartinių lėšų trūkumas atsiranda šildymo sezono pradžioje.</w:t>
            </w:r>
          </w:p>
        </w:tc>
      </w:tr>
      <w:tr w:rsidR="00B90EF2" w:rsidRPr="00AC72ED" w14:paraId="1432CDA0" w14:textId="77777777" w:rsidTr="000146A0">
        <w:tc>
          <w:tcPr>
            <w:tcW w:w="3256" w:type="dxa"/>
          </w:tcPr>
          <w:p w14:paraId="40BED58A" w14:textId="77777777" w:rsidR="00B90EF2" w:rsidRPr="00AC72ED" w:rsidRDefault="001D77AA" w:rsidP="00CB1F94">
            <w:pPr>
              <w:jc w:val="both"/>
              <w:rPr>
                <w:bCs/>
                <w:sz w:val="28"/>
                <w:szCs w:val="28"/>
                <w:lang w:eastAsia="lt-LT"/>
              </w:rPr>
            </w:pPr>
            <w:r w:rsidRPr="00AC72ED">
              <w:rPr>
                <w:bCs/>
                <w:sz w:val="28"/>
                <w:szCs w:val="28"/>
                <w:lang w:eastAsia="lt-LT"/>
              </w:rPr>
              <w:lastRenderedPageBreak/>
              <w:t xml:space="preserve">Didelis </w:t>
            </w:r>
            <w:r w:rsidRPr="00B71000">
              <w:rPr>
                <w:b/>
                <w:sz w:val="28"/>
                <w:szCs w:val="28"/>
                <w:lang w:eastAsia="lt-LT"/>
              </w:rPr>
              <w:t>įsiskolinusių vartotojų</w:t>
            </w:r>
            <w:r w:rsidRPr="00AC72ED">
              <w:rPr>
                <w:bCs/>
                <w:sz w:val="28"/>
                <w:szCs w:val="28"/>
                <w:lang w:eastAsia="lt-LT"/>
              </w:rPr>
              <w:t xml:space="preserve"> (tame tarpe beviltiškų) </w:t>
            </w:r>
            <w:r w:rsidRPr="00B71000">
              <w:rPr>
                <w:b/>
                <w:sz w:val="28"/>
                <w:szCs w:val="28"/>
                <w:lang w:eastAsia="lt-LT"/>
              </w:rPr>
              <w:t>skaičius</w:t>
            </w:r>
          </w:p>
        </w:tc>
        <w:tc>
          <w:tcPr>
            <w:tcW w:w="6371" w:type="dxa"/>
          </w:tcPr>
          <w:p w14:paraId="7412E6F2" w14:textId="77777777" w:rsidR="00B90EF2" w:rsidRPr="00AC72ED" w:rsidRDefault="001D77AA" w:rsidP="00B90EF2">
            <w:pPr>
              <w:rPr>
                <w:bCs/>
                <w:sz w:val="28"/>
                <w:szCs w:val="28"/>
                <w:lang w:eastAsia="lt-LT"/>
              </w:rPr>
            </w:pPr>
            <w:r w:rsidRPr="00AC72ED">
              <w:rPr>
                <w:bCs/>
                <w:sz w:val="28"/>
                <w:szCs w:val="28"/>
                <w:lang w:eastAsia="lt-LT"/>
              </w:rPr>
              <w:t xml:space="preserve">Reikia </w:t>
            </w:r>
            <w:r w:rsidRPr="00B71000">
              <w:rPr>
                <w:b/>
                <w:sz w:val="28"/>
                <w:szCs w:val="28"/>
                <w:lang w:eastAsia="lt-LT"/>
              </w:rPr>
              <w:t>skaičiuoti skolų nuvertėjimą</w:t>
            </w:r>
            <w:r w:rsidRPr="00AC72ED">
              <w:rPr>
                <w:bCs/>
                <w:sz w:val="28"/>
                <w:szCs w:val="28"/>
                <w:lang w:eastAsia="lt-LT"/>
              </w:rPr>
              <w:t>, o tai yra papildomos sąnaudos, kurios blogina finansinį rezultatą. Be to, į kainą nėra įtraukiamos blogų skolų sąnaudos, nepaisant to, jog šilumos tiekėjai turi žymiai labiau apribotas galimybes nutraukti paslaugos teikimą nemokiam vartotojui nei kitos komunalinės įmonės</w:t>
            </w:r>
          </w:p>
        </w:tc>
      </w:tr>
      <w:tr w:rsidR="001D77AA" w:rsidRPr="00AC72ED" w14:paraId="2E706410" w14:textId="77777777" w:rsidTr="000146A0">
        <w:tc>
          <w:tcPr>
            <w:tcW w:w="3256" w:type="dxa"/>
          </w:tcPr>
          <w:p w14:paraId="7C072267" w14:textId="77777777" w:rsidR="001D77AA" w:rsidRPr="00AC72ED" w:rsidRDefault="001D77AA" w:rsidP="00CB1F94">
            <w:pPr>
              <w:jc w:val="both"/>
              <w:rPr>
                <w:bCs/>
                <w:sz w:val="28"/>
                <w:szCs w:val="28"/>
                <w:lang w:eastAsia="lt-LT"/>
              </w:rPr>
            </w:pPr>
            <w:r w:rsidRPr="00B71000">
              <w:rPr>
                <w:b/>
                <w:sz w:val="28"/>
                <w:szCs w:val="28"/>
                <w:lang w:eastAsia="lt-LT"/>
              </w:rPr>
              <w:t>Specifinės įmonės veiklos sąlygos</w:t>
            </w:r>
            <w:r w:rsidRPr="00AC72ED">
              <w:rPr>
                <w:bCs/>
                <w:sz w:val="28"/>
                <w:szCs w:val="28"/>
                <w:lang w:eastAsia="lt-LT"/>
              </w:rPr>
              <w:t>, lemiančios padidintas sąnaudas arba sumažintas pajamas konkrečiais metais</w:t>
            </w:r>
          </w:p>
        </w:tc>
        <w:tc>
          <w:tcPr>
            <w:tcW w:w="6371" w:type="dxa"/>
          </w:tcPr>
          <w:p w14:paraId="38BFBADC" w14:textId="1138A346" w:rsidR="001D77AA" w:rsidRPr="00AC72ED" w:rsidRDefault="001D77AA" w:rsidP="001D77AA">
            <w:pPr>
              <w:rPr>
                <w:bCs/>
                <w:sz w:val="28"/>
                <w:szCs w:val="28"/>
                <w:lang w:eastAsia="lt-LT"/>
              </w:rPr>
            </w:pPr>
            <w:r w:rsidRPr="00AC72ED">
              <w:rPr>
                <w:bCs/>
                <w:sz w:val="28"/>
                <w:szCs w:val="28"/>
                <w:lang w:eastAsia="lt-LT"/>
              </w:rPr>
              <w:t xml:space="preserve">Įmonės nuostolius </w:t>
            </w:r>
            <w:r w:rsidRPr="00B71000">
              <w:rPr>
                <w:b/>
                <w:sz w:val="28"/>
                <w:szCs w:val="28"/>
                <w:lang w:eastAsia="lt-LT"/>
              </w:rPr>
              <w:t>didina šilumos poreikio svyravimai</w:t>
            </w:r>
            <w:r w:rsidRPr="00AC72ED">
              <w:rPr>
                <w:bCs/>
                <w:sz w:val="28"/>
                <w:szCs w:val="28"/>
                <w:lang w:eastAsia="lt-LT"/>
              </w:rPr>
              <w:t xml:space="preserve">, </w:t>
            </w:r>
            <w:r w:rsidR="007210C9">
              <w:rPr>
                <w:bCs/>
                <w:sz w:val="28"/>
                <w:szCs w:val="28"/>
                <w:lang w:eastAsia="lt-LT"/>
              </w:rPr>
              <w:t xml:space="preserve">arba </w:t>
            </w:r>
            <w:r w:rsidRPr="00AC72ED">
              <w:rPr>
                <w:bCs/>
                <w:sz w:val="28"/>
                <w:szCs w:val="28"/>
                <w:lang w:eastAsia="lt-LT"/>
              </w:rPr>
              <w:t xml:space="preserve">atsirandantys </w:t>
            </w:r>
            <w:r w:rsidRPr="00B71000">
              <w:rPr>
                <w:b/>
                <w:sz w:val="28"/>
                <w:szCs w:val="28"/>
                <w:lang w:eastAsia="lt-LT"/>
              </w:rPr>
              <w:t>dėl specifinių priežasčių</w:t>
            </w:r>
            <w:r w:rsidRPr="00AC72ED">
              <w:rPr>
                <w:bCs/>
                <w:sz w:val="28"/>
                <w:szCs w:val="28"/>
                <w:lang w:eastAsia="lt-LT"/>
              </w:rPr>
              <w:t xml:space="preserve">, pvz., </w:t>
            </w:r>
            <w:r w:rsidR="00D731DC" w:rsidRPr="00AC72ED">
              <w:rPr>
                <w:bCs/>
                <w:sz w:val="28"/>
                <w:szCs w:val="28"/>
                <w:lang w:eastAsia="lt-LT"/>
              </w:rPr>
              <w:t>teismų procesai,</w:t>
            </w:r>
            <w:r w:rsidRPr="00AC72ED">
              <w:rPr>
                <w:bCs/>
                <w:sz w:val="28"/>
                <w:szCs w:val="28"/>
                <w:lang w:eastAsia="lt-LT"/>
              </w:rPr>
              <w:t xml:space="preserve"> poilsio ir gydymo įmonės vienu metu įjungia šilumos vartojimo įrenginius (atskirais atvejais šios įmonės suvartoja virš 40 proc. viso šilumos kiekio, o vasarą dar daugiau.</w:t>
            </w:r>
          </w:p>
        </w:tc>
      </w:tr>
      <w:tr w:rsidR="007B292E" w:rsidRPr="00AC72ED" w14:paraId="7739C737" w14:textId="77777777" w:rsidTr="000146A0">
        <w:tc>
          <w:tcPr>
            <w:tcW w:w="3256" w:type="dxa"/>
          </w:tcPr>
          <w:p w14:paraId="28BB80FF" w14:textId="77777777" w:rsidR="007B292E" w:rsidRPr="00AC72ED" w:rsidRDefault="007B292E" w:rsidP="00CB1F94">
            <w:pPr>
              <w:jc w:val="both"/>
              <w:rPr>
                <w:bCs/>
                <w:sz w:val="28"/>
                <w:szCs w:val="28"/>
                <w:lang w:eastAsia="lt-LT"/>
              </w:rPr>
            </w:pPr>
            <w:r w:rsidRPr="00AC72ED">
              <w:rPr>
                <w:bCs/>
                <w:sz w:val="28"/>
                <w:szCs w:val="28"/>
                <w:lang w:eastAsia="lt-LT"/>
              </w:rPr>
              <w:t xml:space="preserve">Šilumos vartotojams </w:t>
            </w:r>
            <w:r w:rsidRPr="00B71000">
              <w:rPr>
                <w:b/>
                <w:sz w:val="28"/>
                <w:szCs w:val="28"/>
                <w:lang w:eastAsia="lt-LT"/>
              </w:rPr>
              <w:t>grąžinamas ekonominis efektas</w:t>
            </w:r>
            <w:r w:rsidRPr="00AC72ED">
              <w:rPr>
                <w:bCs/>
                <w:sz w:val="28"/>
                <w:szCs w:val="28"/>
                <w:lang w:eastAsia="lt-LT"/>
              </w:rPr>
              <w:t xml:space="preserve"> už pasibaigusį reguliacinį laikotarpį</w:t>
            </w:r>
          </w:p>
        </w:tc>
        <w:tc>
          <w:tcPr>
            <w:tcW w:w="6371" w:type="dxa"/>
          </w:tcPr>
          <w:p w14:paraId="3C507F8B" w14:textId="1BFC98EE" w:rsidR="007B292E" w:rsidRPr="00AC72ED" w:rsidRDefault="007B292E" w:rsidP="001D77AA">
            <w:pPr>
              <w:rPr>
                <w:bCs/>
                <w:sz w:val="28"/>
                <w:szCs w:val="28"/>
                <w:lang w:eastAsia="lt-LT"/>
              </w:rPr>
            </w:pPr>
            <w:r w:rsidRPr="00AC72ED">
              <w:rPr>
                <w:bCs/>
                <w:sz w:val="28"/>
                <w:szCs w:val="28"/>
                <w:lang w:eastAsia="lt-LT"/>
              </w:rPr>
              <w:t>Pagal apskaitos standartus  nėra galimybės apskaityti pajamų perrinkimo ar nesurinkimo</w:t>
            </w:r>
            <w:r w:rsidRPr="00B71000">
              <w:rPr>
                <w:bCs/>
                <w:sz w:val="28"/>
                <w:szCs w:val="28"/>
                <w:u w:val="single"/>
                <w:lang w:eastAsia="lt-LT"/>
              </w:rPr>
              <w:t>, kuris bus įvertintas ir įtrauktas per kainos perskaičiavimą ar naujos kainos nustatymą</w:t>
            </w:r>
            <w:r w:rsidRPr="00AC72ED">
              <w:rPr>
                <w:bCs/>
                <w:sz w:val="28"/>
                <w:szCs w:val="28"/>
                <w:lang w:eastAsia="lt-LT"/>
              </w:rPr>
              <w:t xml:space="preserve">. Dėl šios priežasties </w:t>
            </w:r>
            <w:r w:rsidRPr="00B71000">
              <w:rPr>
                <w:b/>
                <w:sz w:val="28"/>
                <w:szCs w:val="28"/>
                <w:lang w:eastAsia="lt-LT"/>
              </w:rPr>
              <w:t>finansiniai įmonių rezultatai gali labai reikšmingai svyruoti tarp metų</w:t>
            </w:r>
            <w:r w:rsidRPr="00AC72ED">
              <w:rPr>
                <w:bCs/>
                <w:sz w:val="28"/>
                <w:szCs w:val="28"/>
                <w:lang w:eastAsia="lt-LT"/>
              </w:rPr>
              <w:t>.</w:t>
            </w:r>
            <w:r w:rsidR="00B71000">
              <w:rPr>
                <w:bCs/>
                <w:sz w:val="28"/>
                <w:szCs w:val="28"/>
                <w:lang w:eastAsia="lt-LT"/>
              </w:rPr>
              <w:t xml:space="preserve"> Savivaldybės pelną vertina metų perspektyvoje – </w:t>
            </w:r>
            <w:r w:rsidR="00B71000" w:rsidRPr="00CE4D46">
              <w:rPr>
                <w:b/>
                <w:sz w:val="28"/>
                <w:szCs w:val="28"/>
                <w:lang w:eastAsia="lt-LT"/>
              </w:rPr>
              <w:t xml:space="preserve">gali išimti, kaip </w:t>
            </w:r>
            <w:proofErr w:type="spellStart"/>
            <w:r w:rsidR="00B71000" w:rsidRPr="00CE4D46">
              <w:rPr>
                <w:b/>
                <w:sz w:val="28"/>
                <w:szCs w:val="28"/>
                <w:lang w:eastAsia="lt-LT"/>
              </w:rPr>
              <w:t>didvidendus</w:t>
            </w:r>
            <w:proofErr w:type="spellEnd"/>
            <w:r w:rsidR="00B71000">
              <w:rPr>
                <w:bCs/>
                <w:sz w:val="28"/>
                <w:szCs w:val="28"/>
                <w:lang w:eastAsia="lt-LT"/>
              </w:rPr>
              <w:t xml:space="preserve">. </w:t>
            </w:r>
          </w:p>
        </w:tc>
      </w:tr>
      <w:tr w:rsidR="007B292E" w:rsidRPr="00AC72ED" w14:paraId="36382C5D" w14:textId="77777777" w:rsidTr="000146A0">
        <w:tc>
          <w:tcPr>
            <w:tcW w:w="3256" w:type="dxa"/>
          </w:tcPr>
          <w:p w14:paraId="7E9C935F" w14:textId="77777777" w:rsidR="007B292E" w:rsidRPr="00AC72ED" w:rsidRDefault="007B292E" w:rsidP="00CB1F94">
            <w:pPr>
              <w:jc w:val="both"/>
              <w:rPr>
                <w:bCs/>
                <w:sz w:val="28"/>
                <w:szCs w:val="28"/>
                <w:lang w:eastAsia="lt-LT"/>
              </w:rPr>
            </w:pPr>
            <w:r w:rsidRPr="00B71000">
              <w:rPr>
                <w:b/>
                <w:sz w:val="28"/>
                <w:szCs w:val="28"/>
                <w:lang w:eastAsia="lt-LT"/>
              </w:rPr>
              <w:t>Vėluojantis</w:t>
            </w:r>
            <w:r w:rsidRPr="00AC72ED">
              <w:rPr>
                <w:bCs/>
                <w:sz w:val="28"/>
                <w:szCs w:val="28"/>
                <w:lang w:eastAsia="lt-LT"/>
              </w:rPr>
              <w:t xml:space="preserve"> bazinių šilumos kainų nustatymas</w:t>
            </w:r>
            <w:r w:rsidR="00911886" w:rsidRPr="00AC72ED">
              <w:rPr>
                <w:bCs/>
                <w:sz w:val="28"/>
                <w:szCs w:val="28"/>
                <w:lang w:eastAsia="lt-LT"/>
              </w:rPr>
              <w:t>/ perskaičiavimas</w:t>
            </w:r>
            <w:r w:rsidRPr="00AC72ED">
              <w:rPr>
                <w:bCs/>
                <w:sz w:val="28"/>
                <w:szCs w:val="28"/>
                <w:lang w:eastAsia="lt-LT"/>
              </w:rPr>
              <w:t xml:space="preserve"> ir dėl to neadekvatus pajamų/sąnaudų balansas</w:t>
            </w:r>
          </w:p>
        </w:tc>
        <w:tc>
          <w:tcPr>
            <w:tcW w:w="6371" w:type="dxa"/>
          </w:tcPr>
          <w:p w14:paraId="57CE903B" w14:textId="77777777" w:rsidR="007B292E" w:rsidRPr="00AC72ED" w:rsidRDefault="007B292E" w:rsidP="001D77AA">
            <w:pPr>
              <w:rPr>
                <w:bCs/>
                <w:sz w:val="28"/>
                <w:szCs w:val="28"/>
                <w:lang w:eastAsia="lt-LT"/>
              </w:rPr>
            </w:pPr>
            <w:r w:rsidRPr="00AC72ED">
              <w:rPr>
                <w:bCs/>
                <w:sz w:val="28"/>
                <w:szCs w:val="28"/>
                <w:lang w:eastAsia="lt-LT"/>
              </w:rPr>
              <w:t>Įmonės pavyzdys:</w:t>
            </w:r>
          </w:p>
          <w:p w14:paraId="2A8016DB" w14:textId="77777777" w:rsidR="007B292E" w:rsidRPr="00AC72ED" w:rsidRDefault="007B292E" w:rsidP="007B292E">
            <w:pPr>
              <w:rPr>
                <w:bCs/>
                <w:sz w:val="28"/>
                <w:szCs w:val="28"/>
                <w:lang w:eastAsia="lt-LT"/>
              </w:rPr>
            </w:pPr>
            <w:r w:rsidRPr="00AC72ED">
              <w:rPr>
                <w:bCs/>
                <w:sz w:val="28"/>
                <w:szCs w:val="28"/>
                <w:lang w:eastAsia="lt-LT"/>
              </w:rPr>
              <w:t xml:space="preserve">•Iki 2017-10 įsigaliojusi šilumos bazinė kaina nustatyta dar 2011 metais, </w:t>
            </w:r>
            <w:proofErr w:type="spellStart"/>
            <w:r w:rsidRPr="00AC72ED">
              <w:rPr>
                <w:bCs/>
                <w:sz w:val="28"/>
                <w:szCs w:val="28"/>
                <w:lang w:eastAsia="lt-LT"/>
              </w:rPr>
              <w:t>t.y</w:t>
            </w:r>
            <w:proofErr w:type="spellEnd"/>
            <w:r w:rsidRPr="00AC72ED">
              <w:rPr>
                <w:bCs/>
                <w:sz w:val="28"/>
                <w:szCs w:val="28"/>
                <w:lang w:eastAsia="lt-LT"/>
              </w:rPr>
              <w:t xml:space="preserve">. pastoviosios sąnaudos </w:t>
            </w:r>
            <w:r w:rsidRPr="00967F19">
              <w:rPr>
                <w:b/>
                <w:sz w:val="28"/>
                <w:szCs w:val="28"/>
                <w:lang w:eastAsia="lt-LT"/>
              </w:rPr>
              <w:t>2015-2017 metais</w:t>
            </w:r>
            <w:r w:rsidRPr="00AC72ED">
              <w:rPr>
                <w:bCs/>
                <w:sz w:val="28"/>
                <w:szCs w:val="28"/>
                <w:lang w:eastAsia="lt-LT"/>
              </w:rPr>
              <w:t xml:space="preserve"> buvo </w:t>
            </w:r>
            <w:r w:rsidRPr="00CE4D46">
              <w:rPr>
                <w:b/>
                <w:sz w:val="28"/>
                <w:szCs w:val="28"/>
                <w:lang w:eastAsia="lt-LT"/>
              </w:rPr>
              <w:t>dengiamos remiantis 2011 m. skaičiavimais</w:t>
            </w:r>
            <w:r w:rsidRPr="00AC72ED">
              <w:rPr>
                <w:bCs/>
                <w:sz w:val="28"/>
                <w:szCs w:val="28"/>
                <w:lang w:eastAsia="lt-LT"/>
              </w:rPr>
              <w:t>.</w:t>
            </w:r>
          </w:p>
          <w:p w14:paraId="0EF986DC" w14:textId="77777777" w:rsidR="007B292E" w:rsidRPr="00AC72ED" w:rsidRDefault="007B292E" w:rsidP="007B292E">
            <w:pPr>
              <w:rPr>
                <w:bCs/>
                <w:sz w:val="28"/>
                <w:szCs w:val="28"/>
                <w:lang w:eastAsia="lt-LT"/>
              </w:rPr>
            </w:pPr>
            <w:r w:rsidRPr="00AC72ED">
              <w:rPr>
                <w:bCs/>
                <w:sz w:val="28"/>
                <w:szCs w:val="28"/>
                <w:lang w:eastAsia="lt-LT"/>
              </w:rPr>
              <w:t xml:space="preserve">•Nuo 2017-10 įsigaliojusi šilumos bazinė kaina pateikta derinti 2015 m., </w:t>
            </w:r>
            <w:proofErr w:type="spellStart"/>
            <w:r w:rsidRPr="00AC72ED">
              <w:rPr>
                <w:bCs/>
                <w:sz w:val="28"/>
                <w:szCs w:val="28"/>
                <w:lang w:eastAsia="lt-LT"/>
              </w:rPr>
              <w:t>t.y</w:t>
            </w:r>
            <w:proofErr w:type="spellEnd"/>
            <w:r w:rsidRPr="00AC72ED">
              <w:rPr>
                <w:bCs/>
                <w:sz w:val="28"/>
                <w:szCs w:val="28"/>
                <w:lang w:eastAsia="lt-LT"/>
              </w:rPr>
              <w:t xml:space="preserve">. pastoviosios sąnaudos </w:t>
            </w:r>
            <w:r w:rsidRPr="00CE4D46">
              <w:rPr>
                <w:b/>
                <w:sz w:val="28"/>
                <w:szCs w:val="28"/>
                <w:lang w:eastAsia="lt-LT"/>
              </w:rPr>
              <w:t>2018-2019 metais dengiamos remiantis 2015 m. skaičiavimais</w:t>
            </w:r>
            <w:r w:rsidRPr="00AC72ED">
              <w:rPr>
                <w:bCs/>
                <w:sz w:val="28"/>
                <w:szCs w:val="28"/>
                <w:lang w:eastAsia="lt-LT"/>
              </w:rPr>
              <w:t>.</w:t>
            </w:r>
          </w:p>
          <w:p w14:paraId="15B75B59" w14:textId="77777777" w:rsidR="00911886" w:rsidRPr="00AC72ED" w:rsidRDefault="00911886" w:rsidP="007B292E">
            <w:pPr>
              <w:rPr>
                <w:bCs/>
                <w:sz w:val="28"/>
                <w:szCs w:val="28"/>
                <w:lang w:eastAsia="lt-LT"/>
              </w:rPr>
            </w:pPr>
            <w:r w:rsidRPr="00AC72ED">
              <w:rPr>
                <w:bCs/>
                <w:sz w:val="28"/>
                <w:szCs w:val="28"/>
                <w:lang w:eastAsia="lt-LT"/>
              </w:rPr>
              <w:t xml:space="preserve">Dėl daugiau nei metus vėluojančio perskaičiavimo, dalis faktiškai patirtų sąnaudų (pvz. ATL sąnaudos) </w:t>
            </w:r>
            <w:r w:rsidRPr="00CE4D46">
              <w:rPr>
                <w:b/>
                <w:sz w:val="28"/>
                <w:szCs w:val="28"/>
                <w:lang w:eastAsia="lt-LT"/>
              </w:rPr>
              <w:t>nėra įtrauktos į kainą</w:t>
            </w:r>
            <w:r w:rsidRPr="00AC72ED">
              <w:rPr>
                <w:bCs/>
                <w:sz w:val="28"/>
                <w:szCs w:val="28"/>
                <w:lang w:eastAsia="lt-LT"/>
              </w:rPr>
              <w:t>. Kita vertus, kainoje nėra įvertinto ir per didelio jau surinktų kitų pastoviųjų sąnaudų dydžio.</w:t>
            </w:r>
          </w:p>
        </w:tc>
      </w:tr>
      <w:tr w:rsidR="007B292E" w:rsidRPr="00AC72ED" w14:paraId="21776C01" w14:textId="77777777" w:rsidTr="000146A0">
        <w:tc>
          <w:tcPr>
            <w:tcW w:w="3256" w:type="dxa"/>
          </w:tcPr>
          <w:p w14:paraId="240ACD1E" w14:textId="77777777" w:rsidR="007B292E" w:rsidRPr="00AC72ED" w:rsidRDefault="00911886" w:rsidP="00CB1F94">
            <w:pPr>
              <w:jc w:val="both"/>
              <w:rPr>
                <w:bCs/>
                <w:sz w:val="28"/>
                <w:szCs w:val="28"/>
                <w:lang w:eastAsia="lt-LT"/>
              </w:rPr>
            </w:pPr>
            <w:r w:rsidRPr="00AC72ED">
              <w:rPr>
                <w:bCs/>
                <w:sz w:val="28"/>
                <w:szCs w:val="28"/>
                <w:lang w:eastAsia="lt-LT"/>
              </w:rPr>
              <w:lastRenderedPageBreak/>
              <w:t xml:space="preserve">Dėl </w:t>
            </w:r>
            <w:r w:rsidRPr="00CE4D46">
              <w:rPr>
                <w:b/>
                <w:sz w:val="28"/>
                <w:szCs w:val="28"/>
                <w:lang w:eastAsia="lt-LT"/>
              </w:rPr>
              <w:t>teisinio reguliavimo patirti nuostoliai</w:t>
            </w:r>
            <w:r w:rsidRPr="00AC72ED">
              <w:rPr>
                <w:bCs/>
                <w:sz w:val="28"/>
                <w:szCs w:val="28"/>
                <w:lang w:eastAsia="lt-LT"/>
              </w:rPr>
              <w:t xml:space="preserve"> (išlaidos, susijusios su šilumos punktų </w:t>
            </w:r>
            <w:r w:rsidRPr="00CE4D46">
              <w:rPr>
                <w:bCs/>
                <w:sz w:val="28"/>
                <w:szCs w:val="28"/>
                <w:u w:val="single"/>
                <w:lang w:eastAsia="lt-LT"/>
              </w:rPr>
              <w:t>neperdavimu</w:t>
            </w:r>
            <w:r w:rsidRPr="00AC72ED">
              <w:rPr>
                <w:bCs/>
                <w:sz w:val="28"/>
                <w:szCs w:val="28"/>
                <w:lang w:eastAsia="lt-LT"/>
              </w:rPr>
              <w:t xml:space="preserve">, nuostoliai dėl </w:t>
            </w:r>
            <w:r w:rsidRPr="00CE4D46">
              <w:rPr>
                <w:bCs/>
                <w:sz w:val="28"/>
                <w:szCs w:val="28"/>
                <w:u w:val="single"/>
                <w:lang w:eastAsia="lt-LT"/>
              </w:rPr>
              <w:t>karšto vandens tiekimo</w:t>
            </w:r>
            <w:r w:rsidRPr="00AC72ED">
              <w:rPr>
                <w:bCs/>
                <w:sz w:val="28"/>
                <w:szCs w:val="28"/>
                <w:lang w:eastAsia="lt-LT"/>
              </w:rPr>
              <w:t xml:space="preserve"> ir t.t.)   </w:t>
            </w:r>
          </w:p>
        </w:tc>
        <w:tc>
          <w:tcPr>
            <w:tcW w:w="6371" w:type="dxa"/>
          </w:tcPr>
          <w:p w14:paraId="4D6BCFDD" w14:textId="54CD91BB" w:rsidR="00E916AA" w:rsidRPr="00AC72ED" w:rsidRDefault="00E916AA" w:rsidP="00E916AA">
            <w:pPr>
              <w:rPr>
                <w:bCs/>
                <w:sz w:val="28"/>
                <w:szCs w:val="28"/>
                <w:lang w:eastAsia="lt-LT"/>
              </w:rPr>
            </w:pPr>
            <w:r w:rsidRPr="00AC72ED">
              <w:rPr>
                <w:bCs/>
                <w:sz w:val="28"/>
                <w:szCs w:val="28"/>
                <w:lang w:eastAsia="lt-LT"/>
              </w:rPr>
              <w:t xml:space="preserve">Karšto vandens tiekimo veikloje </w:t>
            </w:r>
            <w:r w:rsidRPr="00CE4D46">
              <w:rPr>
                <w:b/>
                <w:sz w:val="28"/>
                <w:szCs w:val="28"/>
                <w:lang w:eastAsia="lt-LT"/>
              </w:rPr>
              <w:t>faktiniai nuostoliai yra didesni, nei leidžiami VERT</w:t>
            </w:r>
            <w:r w:rsidRPr="00AC72ED">
              <w:rPr>
                <w:bCs/>
                <w:sz w:val="28"/>
                <w:szCs w:val="28"/>
                <w:lang w:eastAsia="lt-LT"/>
              </w:rPr>
              <w:t xml:space="preserve">. Dideli nuostoliai </w:t>
            </w:r>
            <w:r w:rsidR="00967F19">
              <w:rPr>
                <w:bCs/>
                <w:sz w:val="28"/>
                <w:szCs w:val="28"/>
                <w:lang w:eastAsia="lt-LT"/>
              </w:rPr>
              <w:t>KV</w:t>
            </w:r>
            <w:r w:rsidRPr="00AC72ED">
              <w:rPr>
                <w:bCs/>
                <w:sz w:val="28"/>
                <w:szCs w:val="28"/>
                <w:lang w:eastAsia="lt-LT"/>
              </w:rPr>
              <w:t xml:space="preserve"> atvirose sistemose.</w:t>
            </w:r>
          </w:p>
          <w:p w14:paraId="3C123491" w14:textId="77777777" w:rsidR="007B292E" w:rsidRPr="00AC72ED" w:rsidRDefault="00E916AA" w:rsidP="00E916AA">
            <w:pPr>
              <w:rPr>
                <w:bCs/>
                <w:sz w:val="28"/>
                <w:szCs w:val="28"/>
                <w:lang w:eastAsia="lt-LT"/>
              </w:rPr>
            </w:pPr>
            <w:r w:rsidRPr="00AC72ED">
              <w:rPr>
                <w:bCs/>
                <w:sz w:val="28"/>
                <w:szCs w:val="28"/>
                <w:lang w:eastAsia="lt-LT"/>
              </w:rPr>
              <w:t xml:space="preserve">Šilumos </w:t>
            </w:r>
            <w:r w:rsidRPr="00967F19">
              <w:rPr>
                <w:b/>
                <w:sz w:val="28"/>
                <w:szCs w:val="28"/>
                <w:lang w:eastAsia="lt-LT"/>
              </w:rPr>
              <w:t>punktų nusidėvėjimo ir eksploatacijos sąnaudos</w:t>
            </w:r>
            <w:r w:rsidRPr="00AC72ED">
              <w:rPr>
                <w:bCs/>
                <w:sz w:val="28"/>
                <w:szCs w:val="28"/>
                <w:lang w:eastAsia="lt-LT"/>
              </w:rPr>
              <w:t>: jei įmonė turi  šilumos punktų, kurių eksploatacijos sąnaudos kasmet didėja, nes šilumos punktų naudingo tarnavimo laikas baigiasi ir jau reikalingas kapitalinis jų remontas, o jų remonto ir eksploatacijos sąnaudos nėra  padengiamos.</w:t>
            </w:r>
          </w:p>
        </w:tc>
      </w:tr>
      <w:tr w:rsidR="00E916AA" w:rsidRPr="00AC72ED" w14:paraId="0B0C53C0" w14:textId="77777777" w:rsidTr="000146A0">
        <w:tc>
          <w:tcPr>
            <w:tcW w:w="3256" w:type="dxa"/>
          </w:tcPr>
          <w:p w14:paraId="7D772738" w14:textId="77777777" w:rsidR="00E916AA" w:rsidRPr="00AC72ED" w:rsidRDefault="00E916AA" w:rsidP="00CB1F94">
            <w:pPr>
              <w:jc w:val="both"/>
              <w:rPr>
                <w:bCs/>
                <w:sz w:val="28"/>
                <w:szCs w:val="28"/>
                <w:lang w:eastAsia="lt-LT"/>
              </w:rPr>
            </w:pPr>
          </w:p>
          <w:p w14:paraId="5F288CC6" w14:textId="77777777" w:rsidR="00E916AA" w:rsidRPr="00AC72ED" w:rsidRDefault="00E916AA" w:rsidP="00CB1F94">
            <w:pPr>
              <w:jc w:val="both"/>
              <w:rPr>
                <w:bCs/>
                <w:sz w:val="28"/>
                <w:szCs w:val="28"/>
                <w:lang w:eastAsia="lt-LT"/>
              </w:rPr>
            </w:pPr>
            <w:r w:rsidRPr="00967F19">
              <w:rPr>
                <w:b/>
                <w:sz w:val="28"/>
                <w:szCs w:val="28"/>
                <w:lang w:eastAsia="lt-LT"/>
              </w:rPr>
              <w:t xml:space="preserve">Kitos </w:t>
            </w:r>
            <w:r w:rsidRPr="00AC72ED">
              <w:rPr>
                <w:bCs/>
                <w:sz w:val="28"/>
                <w:szCs w:val="28"/>
                <w:lang w:eastAsia="lt-LT"/>
              </w:rPr>
              <w:t>priežastys?</w:t>
            </w:r>
          </w:p>
        </w:tc>
        <w:tc>
          <w:tcPr>
            <w:tcW w:w="6371" w:type="dxa"/>
          </w:tcPr>
          <w:p w14:paraId="31AD6478" w14:textId="77777777" w:rsidR="00E916AA" w:rsidRPr="00AC72ED" w:rsidRDefault="00E916AA" w:rsidP="00E916AA">
            <w:pPr>
              <w:rPr>
                <w:bCs/>
                <w:sz w:val="28"/>
                <w:szCs w:val="28"/>
                <w:lang w:eastAsia="lt-LT"/>
              </w:rPr>
            </w:pPr>
            <w:r w:rsidRPr="00AC72ED">
              <w:rPr>
                <w:bCs/>
                <w:sz w:val="28"/>
                <w:szCs w:val="28"/>
                <w:lang w:eastAsia="lt-LT"/>
              </w:rPr>
              <w:t xml:space="preserve">Ilgalaikio </w:t>
            </w:r>
            <w:r w:rsidRPr="00967F19">
              <w:rPr>
                <w:b/>
                <w:sz w:val="28"/>
                <w:szCs w:val="28"/>
                <w:lang w:eastAsia="lt-LT"/>
              </w:rPr>
              <w:t xml:space="preserve">turto vertės sumažėjimo sąnaudos </w:t>
            </w:r>
            <w:r w:rsidRPr="00967F19">
              <w:rPr>
                <w:bCs/>
                <w:sz w:val="28"/>
                <w:szCs w:val="28"/>
                <w:lang w:eastAsia="lt-LT"/>
              </w:rPr>
              <w:t>turėjo neigiamos įtakos</w:t>
            </w:r>
            <w:r w:rsidRPr="00AC72ED">
              <w:rPr>
                <w:bCs/>
                <w:sz w:val="28"/>
                <w:szCs w:val="28"/>
                <w:lang w:eastAsia="lt-LT"/>
              </w:rPr>
              <w:t xml:space="preserve">. </w:t>
            </w:r>
            <w:r w:rsidRPr="00967F19">
              <w:rPr>
                <w:b/>
                <w:sz w:val="28"/>
                <w:szCs w:val="28"/>
                <w:lang w:eastAsia="lt-LT"/>
              </w:rPr>
              <w:t>Turto pardavimo pelnas</w:t>
            </w:r>
            <w:r w:rsidRPr="00AC72ED">
              <w:rPr>
                <w:bCs/>
                <w:sz w:val="28"/>
                <w:szCs w:val="28"/>
                <w:lang w:eastAsia="lt-LT"/>
              </w:rPr>
              <w:t xml:space="preserve"> turėjo teigiamos įtakos. </w:t>
            </w:r>
          </w:p>
          <w:p w14:paraId="63F40F95" w14:textId="4956BEDF" w:rsidR="00E916AA" w:rsidRPr="00967F19" w:rsidRDefault="00E916AA" w:rsidP="00E916AA">
            <w:pPr>
              <w:rPr>
                <w:b/>
                <w:sz w:val="28"/>
                <w:szCs w:val="28"/>
                <w:lang w:eastAsia="lt-LT"/>
              </w:rPr>
            </w:pPr>
            <w:r w:rsidRPr="00967F19">
              <w:rPr>
                <w:b/>
                <w:sz w:val="28"/>
                <w:szCs w:val="28"/>
                <w:lang w:eastAsia="lt-LT"/>
              </w:rPr>
              <w:t>ATL pardavimų pelnas</w:t>
            </w:r>
            <w:r w:rsidR="00967F19">
              <w:rPr>
                <w:b/>
                <w:sz w:val="28"/>
                <w:szCs w:val="28"/>
                <w:lang w:eastAsia="lt-LT"/>
              </w:rPr>
              <w:t>...</w:t>
            </w:r>
            <w:r w:rsidRPr="00967F19">
              <w:rPr>
                <w:b/>
                <w:sz w:val="28"/>
                <w:szCs w:val="28"/>
                <w:lang w:eastAsia="lt-LT"/>
              </w:rPr>
              <w:t xml:space="preserve"> </w:t>
            </w:r>
          </w:p>
          <w:p w14:paraId="2506A59E" w14:textId="77777777" w:rsidR="00E916AA" w:rsidRPr="00AC72ED" w:rsidRDefault="00E916AA" w:rsidP="00E916AA">
            <w:pPr>
              <w:rPr>
                <w:bCs/>
                <w:sz w:val="28"/>
                <w:szCs w:val="28"/>
                <w:lang w:eastAsia="lt-LT"/>
              </w:rPr>
            </w:pPr>
            <w:r w:rsidRPr="00AC72ED">
              <w:rPr>
                <w:bCs/>
                <w:sz w:val="28"/>
                <w:szCs w:val="28"/>
                <w:lang w:eastAsia="lt-LT"/>
              </w:rPr>
              <w:t xml:space="preserve">Ilgalaikio turto </w:t>
            </w:r>
            <w:r w:rsidRPr="00967F19">
              <w:rPr>
                <w:b/>
                <w:sz w:val="28"/>
                <w:szCs w:val="28"/>
                <w:lang w:eastAsia="lt-LT"/>
              </w:rPr>
              <w:t>nusidėvėjimo sąnaudų neatitikimas finansinėje apskaitoje</w:t>
            </w:r>
            <w:r w:rsidRPr="00AC72ED">
              <w:rPr>
                <w:bCs/>
                <w:sz w:val="28"/>
                <w:szCs w:val="28"/>
                <w:lang w:eastAsia="lt-LT"/>
              </w:rPr>
              <w:t xml:space="preserve"> ir reguliavimo apskaitos sistemoje</w:t>
            </w:r>
          </w:p>
        </w:tc>
      </w:tr>
      <w:tr w:rsidR="00E916AA" w:rsidRPr="00AC72ED" w14:paraId="7B75AA31" w14:textId="77777777" w:rsidTr="000146A0">
        <w:tc>
          <w:tcPr>
            <w:tcW w:w="3256" w:type="dxa"/>
          </w:tcPr>
          <w:p w14:paraId="72F5ACD0" w14:textId="77777777" w:rsidR="00E916AA" w:rsidRPr="00AC72ED" w:rsidRDefault="00E916AA" w:rsidP="00CB1F94">
            <w:pPr>
              <w:jc w:val="both"/>
              <w:rPr>
                <w:bCs/>
                <w:sz w:val="28"/>
                <w:szCs w:val="28"/>
                <w:lang w:eastAsia="lt-LT"/>
              </w:rPr>
            </w:pPr>
            <w:r w:rsidRPr="00AC72ED">
              <w:rPr>
                <w:bCs/>
                <w:sz w:val="28"/>
                <w:szCs w:val="28"/>
                <w:lang w:eastAsia="lt-LT"/>
              </w:rPr>
              <w:t xml:space="preserve">Turto </w:t>
            </w:r>
            <w:r w:rsidRPr="00967F19">
              <w:rPr>
                <w:b/>
                <w:sz w:val="28"/>
                <w:szCs w:val="28"/>
                <w:lang w:eastAsia="lt-LT"/>
              </w:rPr>
              <w:t>nusidėvėjimo normatyvų skirtumai</w:t>
            </w:r>
          </w:p>
        </w:tc>
        <w:tc>
          <w:tcPr>
            <w:tcW w:w="6371" w:type="dxa"/>
          </w:tcPr>
          <w:p w14:paraId="55F38D04" w14:textId="77777777" w:rsidR="00E916AA" w:rsidRPr="00AC72ED" w:rsidRDefault="00E916AA" w:rsidP="00E916AA">
            <w:pPr>
              <w:rPr>
                <w:bCs/>
                <w:sz w:val="28"/>
                <w:szCs w:val="28"/>
                <w:lang w:eastAsia="lt-LT"/>
              </w:rPr>
            </w:pPr>
            <w:r w:rsidRPr="00AC72ED">
              <w:rPr>
                <w:bCs/>
                <w:sz w:val="28"/>
                <w:szCs w:val="28"/>
                <w:lang w:eastAsia="lt-LT"/>
              </w:rPr>
              <w:t xml:space="preserve">Įmonės </w:t>
            </w:r>
            <w:r w:rsidRPr="00967F19">
              <w:rPr>
                <w:b/>
                <w:sz w:val="28"/>
                <w:szCs w:val="28"/>
                <w:lang w:eastAsia="lt-LT"/>
              </w:rPr>
              <w:t>buhalterinis ir reguliacinio turto nusidėvėjimo normatyvai skiriasi kelis-keliolika kartų</w:t>
            </w:r>
            <w:r w:rsidRPr="00AC72ED">
              <w:rPr>
                <w:bCs/>
                <w:sz w:val="28"/>
                <w:szCs w:val="28"/>
                <w:lang w:eastAsia="lt-LT"/>
              </w:rPr>
              <w:t xml:space="preserve">, itin didelę reikšmę turi metų rezultatui kai </w:t>
            </w:r>
            <w:r w:rsidRPr="00967F19">
              <w:rPr>
                <w:b/>
                <w:sz w:val="28"/>
                <w:szCs w:val="28"/>
                <w:lang w:eastAsia="lt-LT"/>
              </w:rPr>
              <w:t>atliekamos didelės apimties investicijos</w:t>
            </w:r>
            <w:r w:rsidRPr="00AC72ED">
              <w:rPr>
                <w:bCs/>
                <w:sz w:val="28"/>
                <w:szCs w:val="28"/>
                <w:lang w:eastAsia="lt-LT"/>
              </w:rPr>
              <w:t xml:space="preserve">, kurios buhalterijoje pradeda </w:t>
            </w:r>
            <w:r w:rsidRPr="00967F19">
              <w:rPr>
                <w:b/>
                <w:sz w:val="28"/>
                <w:szCs w:val="28"/>
                <w:lang w:eastAsia="lt-LT"/>
              </w:rPr>
              <w:t>dėvėtis nuo eksploatacijos pradžios</w:t>
            </w:r>
            <w:r w:rsidRPr="00AC72ED">
              <w:rPr>
                <w:bCs/>
                <w:sz w:val="28"/>
                <w:szCs w:val="28"/>
                <w:lang w:eastAsia="lt-LT"/>
              </w:rPr>
              <w:t xml:space="preserve">, o į šilumos tarifą yra </w:t>
            </w:r>
            <w:r w:rsidRPr="00967F19">
              <w:rPr>
                <w:b/>
                <w:sz w:val="28"/>
                <w:szCs w:val="28"/>
                <w:lang w:eastAsia="lt-LT"/>
              </w:rPr>
              <w:t>įtraukiamas tik per šilumos perskaičiavimą</w:t>
            </w:r>
            <w:r w:rsidRPr="00AC72ED">
              <w:rPr>
                <w:bCs/>
                <w:sz w:val="28"/>
                <w:szCs w:val="28"/>
                <w:lang w:eastAsia="lt-LT"/>
              </w:rPr>
              <w:t>/bazinės kainos tvirtinimą, tai gali būti po metų ir daugiau.</w:t>
            </w:r>
          </w:p>
        </w:tc>
      </w:tr>
    </w:tbl>
    <w:p w14:paraId="6C0F0E89" w14:textId="77777777" w:rsidR="000146A0" w:rsidRPr="00AC72ED" w:rsidRDefault="000146A0" w:rsidP="00CB1F94">
      <w:pPr>
        <w:jc w:val="both"/>
        <w:rPr>
          <w:sz w:val="28"/>
          <w:szCs w:val="28"/>
        </w:rPr>
      </w:pPr>
    </w:p>
    <w:p w14:paraId="18AD9DF9" w14:textId="77777777" w:rsidR="00E916AA" w:rsidRPr="00AC72ED" w:rsidRDefault="00E916AA" w:rsidP="00CB1F94">
      <w:pPr>
        <w:jc w:val="both"/>
        <w:rPr>
          <w:sz w:val="28"/>
          <w:szCs w:val="28"/>
        </w:rPr>
      </w:pPr>
      <w:r w:rsidRPr="00AC72ED">
        <w:rPr>
          <w:sz w:val="28"/>
          <w:szCs w:val="28"/>
        </w:rPr>
        <w:t>Išvados:</w:t>
      </w:r>
    </w:p>
    <w:p w14:paraId="57922B34" w14:textId="77777777" w:rsidR="00E916AA" w:rsidRPr="00AC72ED" w:rsidRDefault="00E916AA" w:rsidP="00E916AA">
      <w:pPr>
        <w:pStyle w:val="ListParagraph"/>
        <w:numPr>
          <w:ilvl w:val="0"/>
          <w:numId w:val="1"/>
        </w:numPr>
        <w:jc w:val="both"/>
        <w:rPr>
          <w:sz w:val="28"/>
          <w:szCs w:val="28"/>
        </w:rPr>
      </w:pPr>
      <w:r w:rsidRPr="00AC72ED">
        <w:rPr>
          <w:sz w:val="28"/>
          <w:szCs w:val="28"/>
        </w:rPr>
        <w:t xml:space="preserve">Atskirų </w:t>
      </w:r>
      <w:r w:rsidRPr="00967F19">
        <w:rPr>
          <w:b/>
          <w:bCs/>
          <w:sz w:val="28"/>
          <w:szCs w:val="28"/>
        </w:rPr>
        <w:t>metų rodiklis nekorektiškas ir „šokinėjantis</w:t>
      </w:r>
      <w:r w:rsidRPr="00AC72ED">
        <w:rPr>
          <w:sz w:val="28"/>
          <w:szCs w:val="28"/>
        </w:rPr>
        <w:t>“ – reikėtų naudoti bent už kelis metus arba už reguliacinį laikotarpį. Ilgalaikės kainos tam ir skirtos.</w:t>
      </w:r>
    </w:p>
    <w:p w14:paraId="39530BEE" w14:textId="77777777" w:rsidR="00967F19" w:rsidRDefault="00E916AA" w:rsidP="00E916AA">
      <w:pPr>
        <w:pStyle w:val="ListParagraph"/>
        <w:numPr>
          <w:ilvl w:val="0"/>
          <w:numId w:val="1"/>
        </w:numPr>
        <w:jc w:val="both"/>
        <w:rPr>
          <w:sz w:val="28"/>
          <w:szCs w:val="28"/>
        </w:rPr>
      </w:pPr>
      <w:r w:rsidRPr="00967F19">
        <w:rPr>
          <w:b/>
          <w:bCs/>
          <w:sz w:val="28"/>
          <w:szCs w:val="28"/>
        </w:rPr>
        <w:t>Pelningumas didele dalimi priklauso nuo reguliacinių sprendimų.</w:t>
      </w:r>
      <w:r w:rsidRPr="00AC72ED">
        <w:rPr>
          <w:sz w:val="28"/>
          <w:szCs w:val="28"/>
        </w:rPr>
        <w:t xml:space="preserve"> </w:t>
      </w:r>
    </w:p>
    <w:p w14:paraId="1D904A40" w14:textId="421EC0A3" w:rsidR="00E916AA" w:rsidRPr="00AC72ED" w:rsidRDefault="00E916AA" w:rsidP="00E916AA">
      <w:pPr>
        <w:pStyle w:val="ListParagraph"/>
        <w:numPr>
          <w:ilvl w:val="0"/>
          <w:numId w:val="1"/>
        </w:numPr>
        <w:jc w:val="both"/>
        <w:rPr>
          <w:sz w:val="28"/>
          <w:szCs w:val="28"/>
        </w:rPr>
      </w:pPr>
      <w:r w:rsidRPr="00AC72ED">
        <w:rPr>
          <w:sz w:val="28"/>
          <w:szCs w:val="28"/>
        </w:rPr>
        <w:t xml:space="preserve">Turto </w:t>
      </w:r>
      <w:r w:rsidRPr="00967F19">
        <w:rPr>
          <w:b/>
          <w:bCs/>
          <w:sz w:val="28"/>
          <w:szCs w:val="28"/>
        </w:rPr>
        <w:t xml:space="preserve">nusidėvėjimo </w:t>
      </w:r>
      <w:r w:rsidR="00967F19" w:rsidRPr="00967F19">
        <w:rPr>
          <w:b/>
          <w:bCs/>
          <w:sz w:val="28"/>
          <w:szCs w:val="28"/>
        </w:rPr>
        <w:t>apskaitos skirtumai</w:t>
      </w:r>
      <w:r w:rsidR="00967F19">
        <w:rPr>
          <w:sz w:val="28"/>
          <w:szCs w:val="28"/>
        </w:rPr>
        <w:t xml:space="preserve"> daro reikšmingą </w:t>
      </w:r>
      <w:r w:rsidRPr="00AC72ED">
        <w:rPr>
          <w:sz w:val="28"/>
          <w:szCs w:val="28"/>
        </w:rPr>
        <w:t>įtaka.</w:t>
      </w:r>
    </w:p>
    <w:p w14:paraId="437D435B" w14:textId="79450C71" w:rsidR="00E916AA" w:rsidRPr="00AC72ED" w:rsidRDefault="00E916AA" w:rsidP="00E916AA">
      <w:pPr>
        <w:pStyle w:val="ListParagraph"/>
        <w:numPr>
          <w:ilvl w:val="0"/>
          <w:numId w:val="1"/>
        </w:numPr>
        <w:jc w:val="both"/>
        <w:rPr>
          <w:sz w:val="28"/>
          <w:szCs w:val="28"/>
        </w:rPr>
      </w:pPr>
      <w:r w:rsidRPr="00AC72ED">
        <w:rPr>
          <w:sz w:val="28"/>
          <w:szCs w:val="28"/>
        </w:rPr>
        <w:t xml:space="preserve">Reikia </w:t>
      </w:r>
      <w:r w:rsidRPr="00967F19">
        <w:rPr>
          <w:b/>
          <w:bCs/>
          <w:sz w:val="28"/>
          <w:szCs w:val="28"/>
        </w:rPr>
        <w:t>atskirai vertinti investicijų grąžą</w:t>
      </w:r>
      <w:r w:rsidRPr="00AC72ED">
        <w:rPr>
          <w:sz w:val="28"/>
          <w:szCs w:val="28"/>
        </w:rPr>
        <w:t xml:space="preserve">, pelną,  ir </w:t>
      </w:r>
      <w:r w:rsidRPr="00967F19">
        <w:rPr>
          <w:b/>
          <w:bCs/>
          <w:sz w:val="28"/>
          <w:szCs w:val="28"/>
        </w:rPr>
        <w:t>ekonominį efektą</w:t>
      </w:r>
      <w:r w:rsidRPr="00AC72ED">
        <w:rPr>
          <w:sz w:val="28"/>
          <w:szCs w:val="28"/>
        </w:rPr>
        <w:t xml:space="preserve">, pasiektą dėl įmonės veikos. </w:t>
      </w:r>
      <w:r w:rsidR="00967F19">
        <w:rPr>
          <w:sz w:val="28"/>
          <w:szCs w:val="28"/>
        </w:rPr>
        <w:t>Kaip tai įforminti?</w:t>
      </w:r>
    </w:p>
    <w:p w14:paraId="378DC630" w14:textId="77777777" w:rsidR="00E916AA" w:rsidRPr="00AC72ED" w:rsidRDefault="00E916AA" w:rsidP="00E916AA">
      <w:pPr>
        <w:pStyle w:val="ListParagraph"/>
        <w:numPr>
          <w:ilvl w:val="0"/>
          <w:numId w:val="1"/>
        </w:numPr>
        <w:jc w:val="both"/>
        <w:rPr>
          <w:sz w:val="28"/>
          <w:szCs w:val="28"/>
        </w:rPr>
      </w:pPr>
      <w:r w:rsidRPr="00967F19">
        <w:rPr>
          <w:b/>
          <w:bCs/>
          <w:sz w:val="28"/>
          <w:szCs w:val="28"/>
        </w:rPr>
        <w:t>Įmonės nėra skatinamos</w:t>
      </w:r>
      <w:r w:rsidRPr="00AC72ED">
        <w:rPr>
          <w:sz w:val="28"/>
          <w:szCs w:val="28"/>
        </w:rPr>
        <w:t>. Veikdamos efektyviai, pigiau įsigydamos kurą ir priemones, sutaupytas lėšas yra priverstos grąžinti vartotojams, investicijų grąža yra taip pat ribojama. Šie veiksniai neskatina įmonių stengtis veikti efektyviau.</w:t>
      </w:r>
    </w:p>
    <w:p w14:paraId="54F8E7E4" w14:textId="77777777" w:rsidR="00E916AA" w:rsidRPr="00AC72ED" w:rsidRDefault="00E916AA" w:rsidP="00E916AA">
      <w:pPr>
        <w:jc w:val="both"/>
        <w:rPr>
          <w:sz w:val="28"/>
          <w:szCs w:val="28"/>
        </w:rPr>
      </w:pPr>
    </w:p>
    <w:p w14:paraId="6BE50877" w14:textId="77777777" w:rsidR="00E916AA" w:rsidRPr="00AC72ED" w:rsidRDefault="00E916AA" w:rsidP="00E916AA">
      <w:pPr>
        <w:jc w:val="both"/>
        <w:rPr>
          <w:sz w:val="28"/>
          <w:szCs w:val="28"/>
        </w:rPr>
      </w:pPr>
    </w:p>
    <w:p w14:paraId="4C82B9FC" w14:textId="77777777" w:rsidR="00E916AA" w:rsidRPr="00AC72ED" w:rsidRDefault="00E916AA" w:rsidP="00E916AA">
      <w:pPr>
        <w:jc w:val="both"/>
        <w:rPr>
          <w:sz w:val="28"/>
          <w:szCs w:val="28"/>
        </w:rPr>
      </w:pPr>
      <w:r w:rsidRPr="00AC72ED">
        <w:rPr>
          <w:b/>
          <w:i/>
          <w:iCs/>
          <w:sz w:val="28"/>
          <w:szCs w:val="28"/>
          <w:lang w:eastAsia="lt-LT"/>
        </w:rPr>
        <w:t>Įsiskolinimo koeficientas (R2) _  (visi įsipareigojimai/turtas) x 100</w:t>
      </w:r>
    </w:p>
    <w:p w14:paraId="4E25E305" w14:textId="77777777" w:rsidR="00E916AA" w:rsidRPr="00AC72ED" w:rsidRDefault="00E916AA" w:rsidP="00E916AA">
      <w:pPr>
        <w:jc w:val="both"/>
        <w:rPr>
          <w:sz w:val="28"/>
          <w:szCs w:val="28"/>
        </w:rPr>
      </w:pPr>
    </w:p>
    <w:tbl>
      <w:tblPr>
        <w:tblStyle w:val="TableGrid"/>
        <w:tblW w:w="0" w:type="auto"/>
        <w:tblLook w:val="04A0" w:firstRow="1" w:lastRow="0" w:firstColumn="1" w:lastColumn="0" w:noHBand="0" w:noVBand="1"/>
      </w:tblPr>
      <w:tblGrid>
        <w:gridCol w:w="3256"/>
        <w:gridCol w:w="6371"/>
      </w:tblGrid>
      <w:tr w:rsidR="00E916AA" w:rsidRPr="00AC72ED" w14:paraId="510E3C8C" w14:textId="77777777" w:rsidTr="00FB6DE5">
        <w:tc>
          <w:tcPr>
            <w:tcW w:w="3256" w:type="dxa"/>
          </w:tcPr>
          <w:p w14:paraId="1E8314EE" w14:textId="77777777" w:rsidR="00E916AA" w:rsidRPr="00AC72ED" w:rsidRDefault="00E916AA" w:rsidP="00FB6DE5">
            <w:pPr>
              <w:jc w:val="both"/>
              <w:rPr>
                <w:b/>
                <w:bCs/>
                <w:sz w:val="28"/>
                <w:szCs w:val="28"/>
              </w:rPr>
            </w:pPr>
            <w:r w:rsidRPr="00AC72ED">
              <w:rPr>
                <w:b/>
                <w:bCs/>
                <w:sz w:val="28"/>
                <w:szCs w:val="28"/>
              </w:rPr>
              <w:t>Rodiklį įtakojantys veiksniai</w:t>
            </w:r>
          </w:p>
        </w:tc>
        <w:tc>
          <w:tcPr>
            <w:tcW w:w="6371" w:type="dxa"/>
          </w:tcPr>
          <w:p w14:paraId="25C6A755" w14:textId="77777777" w:rsidR="00E916AA" w:rsidRPr="00AC72ED" w:rsidRDefault="00E916AA" w:rsidP="00FB6DE5">
            <w:pPr>
              <w:jc w:val="both"/>
              <w:rPr>
                <w:b/>
                <w:bCs/>
                <w:sz w:val="28"/>
                <w:szCs w:val="28"/>
              </w:rPr>
            </w:pPr>
            <w:r w:rsidRPr="00AC72ED">
              <w:rPr>
                <w:b/>
                <w:bCs/>
                <w:sz w:val="28"/>
                <w:szCs w:val="28"/>
              </w:rPr>
              <w:t>Galimos įtakos komentaras</w:t>
            </w:r>
          </w:p>
        </w:tc>
      </w:tr>
      <w:tr w:rsidR="00E916AA" w:rsidRPr="00AC72ED" w14:paraId="75E2A633" w14:textId="77777777" w:rsidTr="00FB6DE5">
        <w:tc>
          <w:tcPr>
            <w:tcW w:w="3256" w:type="dxa"/>
          </w:tcPr>
          <w:p w14:paraId="2A35AA71" w14:textId="77777777" w:rsidR="00E916AA" w:rsidRPr="00AC72ED" w:rsidRDefault="00E916AA" w:rsidP="00FB6DE5">
            <w:pPr>
              <w:jc w:val="both"/>
              <w:rPr>
                <w:sz w:val="28"/>
                <w:szCs w:val="28"/>
              </w:rPr>
            </w:pPr>
            <w:r w:rsidRPr="006E7659">
              <w:rPr>
                <w:b/>
                <w:sz w:val="28"/>
                <w:szCs w:val="28"/>
                <w:lang w:eastAsia="lt-LT"/>
              </w:rPr>
              <w:t>Trumpalaikės paskolos apyvartinėms lėšoms</w:t>
            </w:r>
            <w:r w:rsidRPr="00AC72ED">
              <w:rPr>
                <w:bCs/>
                <w:sz w:val="28"/>
                <w:szCs w:val="28"/>
                <w:lang w:eastAsia="lt-LT"/>
              </w:rPr>
              <w:t xml:space="preserve"> dėl sezoniškumo arba dėl kitų paminėtų priežasčių?</w:t>
            </w:r>
          </w:p>
        </w:tc>
        <w:tc>
          <w:tcPr>
            <w:tcW w:w="6371" w:type="dxa"/>
          </w:tcPr>
          <w:p w14:paraId="67D873E2" w14:textId="77777777" w:rsidR="00E916AA" w:rsidRPr="00AC72ED" w:rsidRDefault="00E916AA" w:rsidP="00FB6DE5">
            <w:pPr>
              <w:jc w:val="both"/>
              <w:rPr>
                <w:sz w:val="28"/>
                <w:szCs w:val="28"/>
              </w:rPr>
            </w:pPr>
            <w:r w:rsidRPr="00AC72ED">
              <w:rPr>
                <w:sz w:val="28"/>
                <w:szCs w:val="28"/>
              </w:rPr>
              <w:t xml:space="preserve">Dėl apyvartinių lėšų trūkumo esant sezoniškumui taip pat dėl patiriamų didesnių sąnaudų nei buvo įvertintos bazinėje šilumos kainoje, </w:t>
            </w:r>
            <w:r w:rsidRPr="006E7659">
              <w:rPr>
                <w:b/>
                <w:bCs/>
                <w:sz w:val="28"/>
                <w:szCs w:val="28"/>
              </w:rPr>
              <w:t>įmonė yra priversta apyvartinėms lėšoms skolintis iš banko</w:t>
            </w:r>
            <w:r w:rsidRPr="00AC72ED">
              <w:rPr>
                <w:sz w:val="28"/>
                <w:szCs w:val="28"/>
              </w:rPr>
              <w:t>.</w:t>
            </w:r>
          </w:p>
        </w:tc>
      </w:tr>
      <w:tr w:rsidR="00E916AA" w:rsidRPr="00AC72ED" w14:paraId="5BB69196" w14:textId="77777777" w:rsidTr="00FB6DE5">
        <w:tc>
          <w:tcPr>
            <w:tcW w:w="3256" w:type="dxa"/>
          </w:tcPr>
          <w:p w14:paraId="130EF175" w14:textId="77777777" w:rsidR="00E916AA" w:rsidRPr="00AC72ED" w:rsidRDefault="00E916AA" w:rsidP="00FB6DE5">
            <w:pPr>
              <w:jc w:val="both"/>
              <w:rPr>
                <w:sz w:val="28"/>
                <w:szCs w:val="28"/>
              </w:rPr>
            </w:pPr>
            <w:r w:rsidRPr="00AC72ED">
              <w:rPr>
                <w:bCs/>
                <w:sz w:val="28"/>
                <w:szCs w:val="28"/>
                <w:lang w:eastAsia="lt-LT"/>
              </w:rPr>
              <w:lastRenderedPageBreak/>
              <w:t xml:space="preserve">Ilgalaikės </w:t>
            </w:r>
            <w:r w:rsidRPr="006E7659">
              <w:rPr>
                <w:b/>
                <w:sz w:val="28"/>
                <w:szCs w:val="28"/>
                <w:lang w:eastAsia="lt-LT"/>
              </w:rPr>
              <w:t xml:space="preserve">paskolos, paimtos </w:t>
            </w:r>
            <w:r w:rsidRPr="00AC72ED">
              <w:rPr>
                <w:bCs/>
                <w:sz w:val="28"/>
                <w:szCs w:val="28"/>
                <w:lang w:eastAsia="lt-LT"/>
              </w:rPr>
              <w:t xml:space="preserve">didesnio investicinio </w:t>
            </w:r>
            <w:r w:rsidRPr="006E7659">
              <w:rPr>
                <w:b/>
                <w:sz w:val="28"/>
                <w:szCs w:val="28"/>
                <w:lang w:eastAsia="lt-LT"/>
              </w:rPr>
              <w:t>projekto įgyvendinimui.</w:t>
            </w:r>
          </w:p>
        </w:tc>
        <w:tc>
          <w:tcPr>
            <w:tcW w:w="6371" w:type="dxa"/>
          </w:tcPr>
          <w:p w14:paraId="3F51E3F4" w14:textId="77777777" w:rsidR="00E916AA" w:rsidRPr="00AC72ED" w:rsidRDefault="00E916AA" w:rsidP="00FB6DE5">
            <w:pPr>
              <w:jc w:val="both"/>
              <w:rPr>
                <w:sz w:val="28"/>
                <w:szCs w:val="28"/>
              </w:rPr>
            </w:pPr>
            <w:r w:rsidRPr="00AC72ED">
              <w:rPr>
                <w:sz w:val="28"/>
                <w:szCs w:val="28"/>
              </w:rPr>
              <w:t>Investicijas skolintomis lėšomis.</w:t>
            </w:r>
          </w:p>
          <w:p w14:paraId="43A2E84C" w14:textId="77777777" w:rsidR="00E916AA" w:rsidRPr="00AC72ED" w:rsidRDefault="00E916AA" w:rsidP="00FB6DE5">
            <w:pPr>
              <w:jc w:val="both"/>
              <w:rPr>
                <w:sz w:val="28"/>
                <w:szCs w:val="28"/>
              </w:rPr>
            </w:pPr>
            <w:r w:rsidRPr="006E7659">
              <w:rPr>
                <w:b/>
                <w:bCs/>
                <w:sz w:val="28"/>
                <w:szCs w:val="28"/>
              </w:rPr>
              <w:t>Investicijos įgyvendinamos skolintomis lėšomis</w:t>
            </w:r>
            <w:r w:rsidRPr="00AC72ED">
              <w:rPr>
                <w:sz w:val="28"/>
                <w:szCs w:val="28"/>
              </w:rPr>
              <w:t xml:space="preserve">, o </w:t>
            </w:r>
            <w:r w:rsidRPr="006E7659">
              <w:rPr>
                <w:sz w:val="28"/>
                <w:szCs w:val="28"/>
                <w:u w:val="single"/>
              </w:rPr>
              <w:t>palūkanos pripažįstamos, kaip nebūtinos sąnaudos</w:t>
            </w:r>
            <w:r w:rsidRPr="00AC72ED">
              <w:rPr>
                <w:sz w:val="28"/>
                <w:szCs w:val="28"/>
              </w:rPr>
              <w:t xml:space="preserve"> ir į kainą neįskaičiuojamos.</w:t>
            </w:r>
          </w:p>
        </w:tc>
      </w:tr>
      <w:tr w:rsidR="00E916AA" w:rsidRPr="00AC72ED" w14:paraId="31136FB2" w14:textId="77777777" w:rsidTr="00FB6DE5">
        <w:tc>
          <w:tcPr>
            <w:tcW w:w="3256" w:type="dxa"/>
          </w:tcPr>
          <w:p w14:paraId="05FC0981" w14:textId="77777777" w:rsidR="00E916AA" w:rsidRPr="00AC72ED" w:rsidRDefault="00E916AA" w:rsidP="00FB6DE5">
            <w:pPr>
              <w:jc w:val="both"/>
              <w:rPr>
                <w:bCs/>
                <w:sz w:val="28"/>
                <w:szCs w:val="28"/>
                <w:lang w:eastAsia="lt-LT"/>
              </w:rPr>
            </w:pPr>
            <w:r w:rsidRPr="006E7659">
              <w:rPr>
                <w:b/>
                <w:sz w:val="28"/>
                <w:szCs w:val="28"/>
                <w:lang w:eastAsia="lt-LT"/>
              </w:rPr>
              <w:t>Maža turto vertė dėl nusidėvėjimo</w:t>
            </w:r>
            <w:r w:rsidRPr="00AC72ED">
              <w:rPr>
                <w:bCs/>
                <w:sz w:val="28"/>
                <w:szCs w:val="28"/>
                <w:lang w:eastAsia="lt-LT"/>
              </w:rPr>
              <w:t>, dėl reikšmingos dalies subsidijų, įgyvendinant investicinius projektus ar pan.</w:t>
            </w:r>
          </w:p>
        </w:tc>
        <w:tc>
          <w:tcPr>
            <w:tcW w:w="6371" w:type="dxa"/>
          </w:tcPr>
          <w:p w14:paraId="31053D75" w14:textId="77777777" w:rsidR="00E916AA" w:rsidRPr="00AC72ED" w:rsidRDefault="00E916AA" w:rsidP="00FB6DE5">
            <w:pPr>
              <w:jc w:val="both"/>
              <w:rPr>
                <w:sz w:val="28"/>
                <w:szCs w:val="28"/>
              </w:rPr>
            </w:pPr>
            <w:r w:rsidRPr="00AC72ED">
              <w:rPr>
                <w:bCs/>
                <w:iCs/>
                <w:sz w:val="28"/>
                <w:szCs w:val="28"/>
                <w:lang w:eastAsia="lt-LT"/>
              </w:rPr>
              <w:t xml:space="preserve">Įmonės valdomas </w:t>
            </w:r>
            <w:r w:rsidRPr="006E7659">
              <w:rPr>
                <w:b/>
                <w:iCs/>
                <w:sz w:val="28"/>
                <w:szCs w:val="28"/>
                <w:lang w:eastAsia="lt-LT"/>
              </w:rPr>
              <w:t>turtas sensta</w:t>
            </w:r>
            <w:r w:rsidRPr="00AC72ED">
              <w:rPr>
                <w:bCs/>
                <w:iCs/>
                <w:sz w:val="28"/>
                <w:szCs w:val="28"/>
                <w:lang w:eastAsia="lt-LT"/>
              </w:rPr>
              <w:t xml:space="preserve">, o dėl lėšų trūkumo </w:t>
            </w:r>
            <w:r w:rsidRPr="006E7659">
              <w:rPr>
                <w:b/>
                <w:iCs/>
                <w:sz w:val="28"/>
                <w:szCs w:val="28"/>
                <w:lang w:eastAsia="lt-LT"/>
              </w:rPr>
              <w:t>įmonė neturi galimybės atlikti naujų investicijų</w:t>
            </w:r>
            <w:r w:rsidRPr="00AC72ED">
              <w:rPr>
                <w:bCs/>
                <w:iCs/>
                <w:sz w:val="28"/>
                <w:szCs w:val="28"/>
                <w:lang w:eastAsia="lt-LT"/>
              </w:rPr>
              <w:t xml:space="preserve">. </w:t>
            </w:r>
          </w:p>
        </w:tc>
      </w:tr>
    </w:tbl>
    <w:p w14:paraId="51B0D05C" w14:textId="77777777" w:rsidR="00E916AA" w:rsidRPr="00AC72ED" w:rsidRDefault="00E916AA" w:rsidP="00E916AA">
      <w:pPr>
        <w:jc w:val="both"/>
        <w:rPr>
          <w:sz w:val="28"/>
          <w:szCs w:val="28"/>
        </w:rPr>
      </w:pPr>
    </w:p>
    <w:p w14:paraId="07364B51" w14:textId="77777777" w:rsidR="00E916AA" w:rsidRPr="00AC72ED" w:rsidRDefault="00E916AA" w:rsidP="00E916AA">
      <w:pPr>
        <w:jc w:val="both"/>
        <w:rPr>
          <w:sz w:val="28"/>
          <w:szCs w:val="28"/>
        </w:rPr>
      </w:pPr>
      <w:r w:rsidRPr="00AC72ED">
        <w:rPr>
          <w:sz w:val="28"/>
          <w:szCs w:val="28"/>
        </w:rPr>
        <w:t>Išvados:</w:t>
      </w:r>
    </w:p>
    <w:p w14:paraId="48F4197F" w14:textId="77777777" w:rsidR="00E916AA" w:rsidRPr="00AC72ED" w:rsidRDefault="00E916AA" w:rsidP="00E916AA">
      <w:pPr>
        <w:pStyle w:val="ListParagraph"/>
        <w:numPr>
          <w:ilvl w:val="0"/>
          <w:numId w:val="2"/>
        </w:numPr>
        <w:jc w:val="both"/>
        <w:rPr>
          <w:sz w:val="28"/>
          <w:szCs w:val="28"/>
        </w:rPr>
      </w:pPr>
      <w:r w:rsidRPr="00AC72ED">
        <w:rPr>
          <w:sz w:val="28"/>
          <w:szCs w:val="28"/>
        </w:rPr>
        <w:t xml:space="preserve">Kuo mažesnė vertė – tuo aukštesnis balas. Skatinama kuo mažiau skolintis, tačiau WACC skaičiavimuose naudojama optimali </w:t>
      </w:r>
      <w:r w:rsidRPr="006E7659">
        <w:rPr>
          <w:b/>
          <w:bCs/>
          <w:sz w:val="28"/>
          <w:szCs w:val="28"/>
        </w:rPr>
        <w:t>kapitalo struktūra, kuri kaip tik skatina daugiau skolintis</w:t>
      </w:r>
      <w:r w:rsidRPr="00AC72ED">
        <w:rPr>
          <w:sz w:val="28"/>
          <w:szCs w:val="28"/>
        </w:rPr>
        <w:t xml:space="preserve">. </w:t>
      </w:r>
      <w:r w:rsidRPr="006E7659">
        <w:rPr>
          <w:b/>
          <w:bCs/>
          <w:sz w:val="28"/>
          <w:szCs w:val="28"/>
        </w:rPr>
        <w:t>Nuosavų lėšų kaupti negalima</w:t>
      </w:r>
      <w:r w:rsidRPr="00AC72ED">
        <w:rPr>
          <w:sz w:val="28"/>
          <w:szCs w:val="28"/>
        </w:rPr>
        <w:t xml:space="preserve">, nes reguliuojamu pelnu reikia dalintis su vartotojais. </w:t>
      </w:r>
      <w:r w:rsidRPr="006E7659">
        <w:rPr>
          <w:b/>
          <w:bCs/>
          <w:sz w:val="28"/>
          <w:szCs w:val="28"/>
        </w:rPr>
        <w:t>Skirtingai negu NŠG</w:t>
      </w:r>
      <w:r w:rsidRPr="00AC72ED">
        <w:rPr>
          <w:sz w:val="28"/>
          <w:szCs w:val="28"/>
        </w:rPr>
        <w:t>...</w:t>
      </w:r>
    </w:p>
    <w:p w14:paraId="57830A62" w14:textId="77777777" w:rsidR="00E916AA" w:rsidRPr="00AC72ED" w:rsidRDefault="00E916AA" w:rsidP="00E916AA">
      <w:pPr>
        <w:pStyle w:val="ListParagraph"/>
        <w:numPr>
          <w:ilvl w:val="0"/>
          <w:numId w:val="2"/>
        </w:numPr>
        <w:jc w:val="both"/>
        <w:rPr>
          <w:sz w:val="28"/>
          <w:szCs w:val="28"/>
        </w:rPr>
      </w:pPr>
      <w:r w:rsidRPr="00AC72ED">
        <w:rPr>
          <w:sz w:val="28"/>
          <w:szCs w:val="28"/>
        </w:rPr>
        <w:t xml:space="preserve">Jeigu </w:t>
      </w:r>
      <w:r w:rsidRPr="0000441E">
        <w:rPr>
          <w:b/>
          <w:bCs/>
          <w:sz w:val="28"/>
          <w:szCs w:val="28"/>
        </w:rPr>
        <w:t xml:space="preserve">didelė turto vertė, </w:t>
      </w:r>
      <w:r w:rsidRPr="0000441E">
        <w:rPr>
          <w:sz w:val="28"/>
          <w:szCs w:val="28"/>
        </w:rPr>
        <w:t>tai ir</w:t>
      </w:r>
      <w:r w:rsidRPr="0000441E">
        <w:rPr>
          <w:b/>
          <w:bCs/>
          <w:sz w:val="28"/>
          <w:szCs w:val="28"/>
        </w:rPr>
        <w:t xml:space="preserve"> didesnės </w:t>
      </w:r>
      <w:r w:rsidRPr="0000441E">
        <w:rPr>
          <w:sz w:val="28"/>
          <w:szCs w:val="28"/>
        </w:rPr>
        <w:t>susijusios</w:t>
      </w:r>
      <w:r w:rsidRPr="0000441E">
        <w:rPr>
          <w:b/>
          <w:bCs/>
          <w:sz w:val="28"/>
          <w:szCs w:val="28"/>
        </w:rPr>
        <w:t xml:space="preserve"> sąnaudos šilumos kainoje</w:t>
      </w:r>
      <w:r w:rsidRPr="00AC72ED">
        <w:rPr>
          <w:sz w:val="28"/>
          <w:szCs w:val="28"/>
        </w:rPr>
        <w:t>.</w:t>
      </w:r>
    </w:p>
    <w:p w14:paraId="593224FF" w14:textId="77777777" w:rsidR="00E916AA" w:rsidRPr="00AC72ED" w:rsidRDefault="00E916AA" w:rsidP="00E916AA">
      <w:pPr>
        <w:jc w:val="both"/>
        <w:rPr>
          <w:sz w:val="28"/>
          <w:szCs w:val="28"/>
        </w:rPr>
      </w:pPr>
    </w:p>
    <w:p w14:paraId="73C22AD8" w14:textId="77777777" w:rsidR="00E916AA" w:rsidRPr="00AC72ED" w:rsidRDefault="00E916AA" w:rsidP="00E916AA">
      <w:pPr>
        <w:jc w:val="both"/>
        <w:rPr>
          <w:sz w:val="28"/>
          <w:szCs w:val="28"/>
        </w:rPr>
      </w:pPr>
    </w:p>
    <w:p w14:paraId="7AF282FF" w14:textId="77777777" w:rsidR="00E916AA" w:rsidRPr="00AC72ED" w:rsidRDefault="00E916AA" w:rsidP="00E916AA">
      <w:pPr>
        <w:jc w:val="both"/>
        <w:rPr>
          <w:b/>
          <w:i/>
          <w:iCs/>
          <w:sz w:val="28"/>
          <w:szCs w:val="28"/>
          <w:lang w:eastAsia="lt-LT"/>
        </w:rPr>
      </w:pPr>
      <w:r w:rsidRPr="00AC72ED">
        <w:rPr>
          <w:b/>
          <w:i/>
          <w:iCs/>
          <w:sz w:val="28"/>
          <w:szCs w:val="28"/>
          <w:lang w:eastAsia="lt-LT"/>
        </w:rPr>
        <w:t>Einamojo likvidumo koeficientas (R3) _ (trumpalaikis turtas)/(trumpalaikiai įsipareigojimai)</w:t>
      </w:r>
    </w:p>
    <w:p w14:paraId="44986B72" w14:textId="77777777" w:rsidR="00F95ADD" w:rsidRPr="00AC72ED" w:rsidRDefault="00F95ADD" w:rsidP="00E916AA">
      <w:pPr>
        <w:jc w:val="both"/>
        <w:rPr>
          <w:b/>
          <w:i/>
          <w:iCs/>
          <w:sz w:val="28"/>
          <w:szCs w:val="28"/>
          <w:lang w:eastAsia="lt-LT"/>
        </w:rPr>
      </w:pPr>
    </w:p>
    <w:tbl>
      <w:tblPr>
        <w:tblStyle w:val="TableGrid"/>
        <w:tblW w:w="0" w:type="auto"/>
        <w:tblLook w:val="04A0" w:firstRow="1" w:lastRow="0" w:firstColumn="1" w:lastColumn="0" w:noHBand="0" w:noVBand="1"/>
      </w:tblPr>
      <w:tblGrid>
        <w:gridCol w:w="3256"/>
        <w:gridCol w:w="6371"/>
      </w:tblGrid>
      <w:tr w:rsidR="00F95ADD" w:rsidRPr="00AC72ED" w14:paraId="5B544317" w14:textId="77777777" w:rsidTr="00FB6DE5">
        <w:tc>
          <w:tcPr>
            <w:tcW w:w="3256" w:type="dxa"/>
          </w:tcPr>
          <w:p w14:paraId="265EC32A" w14:textId="77777777" w:rsidR="00F95ADD" w:rsidRPr="00AC72ED" w:rsidRDefault="00F95ADD" w:rsidP="00FB6DE5">
            <w:pPr>
              <w:jc w:val="both"/>
              <w:rPr>
                <w:b/>
                <w:bCs/>
                <w:sz w:val="28"/>
                <w:szCs w:val="28"/>
              </w:rPr>
            </w:pPr>
            <w:r w:rsidRPr="00AC72ED">
              <w:rPr>
                <w:b/>
                <w:bCs/>
                <w:sz w:val="28"/>
                <w:szCs w:val="28"/>
              </w:rPr>
              <w:t>Rodiklį įtakojantys veiksniai</w:t>
            </w:r>
          </w:p>
        </w:tc>
        <w:tc>
          <w:tcPr>
            <w:tcW w:w="6371" w:type="dxa"/>
          </w:tcPr>
          <w:p w14:paraId="1C71F86E" w14:textId="77777777" w:rsidR="00F95ADD" w:rsidRPr="00AC72ED" w:rsidRDefault="00F95ADD" w:rsidP="00FB6DE5">
            <w:pPr>
              <w:jc w:val="both"/>
              <w:rPr>
                <w:b/>
                <w:bCs/>
                <w:sz w:val="28"/>
                <w:szCs w:val="28"/>
              </w:rPr>
            </w:pPr>
            <w:r w:rsidRPr="00AC72ED">
              <w:rPr>
                <w:b/>
                <w:bCs/>
                <w:sz w:val="28"/>
                <w:szCs w:val="28"/>
              </w:rPr>
              <w:t>Galimos įtakos komentaras</w:t>
            </w:r>
          </w:p>
        </w:tc>
      </w:tr>
      <w:tr w:rsidR="00F95ADD" w:rsidRPr="00AC72ED" w14:paraId="3E6FE5BC" w14:textId="77777777" w:rsidTr="00FB6DE5">
        <w:tc>
          <w:tcPr>
            <w:tcW w:w="3256" w:type="dxa"/>
          </w:tcPr>
          <w:p w14:paraId="4A9EACDC" w14:textId="77777777" w:rsidR="00F95ADD" w:rsidRPr="00AC72ED" w:rsidRDefault="00F95ADD" w:rsidP="00FB6DE5">
            <w:pPr>
              <w:jc w:val="both"/>
              <w:rPr>
                <w:sz w:val="28"/>
                <w:szCs w:val="28"/>
              </w:rPr>
            </w:pPr>
            <w:r w:rsidRPr="00AC72ED">
              <w:rPr>
                <w:bCs/>
                <w:sz w:val="28"/>
                <w:szCs w:val="28"/>
                <w:lang w:eastAsia="lt-LT"/>
              </w:rPr>
              <w:t xml:space="preserve">Didelis </w:t>
            </w:r>
            <w:r w:rsidRPr="006E7659">
              <w:rPr>
                <w:b/>
                <w:sz w:val="28"/>
                <w:szCs w:val="28"/>
                <w:lang w:eastAsia="lt-LT"/>
              </w:rPr>
              <w:t>vartotojų įsiskolinimas</w:t>
            </w:r>
          </w:p>
        </w:tc>
        <w:tc>
          <w:tcPr>
            <w:tcW w:w="6371" w:type="dxa"/>
          </w:tcPr>
          <w:p w14:paraId="445A5627" w14:textId="77777777" w:rsidR="00F95ADD" w:rsidRPr="00AC72ED" w:rsidRDefault="00F95ADD" w:rsidP="00F95ADD">
            <w:pPr>
              <w:jc w:val="both"/>
              <w:rPr>
                <w:sz w:val="28"/>
                <w:szCs w:val="28"/>
              </w:rPr>
            </w:pPr>
            <w:r w:rsidRPr="00AC72ED">
              <w:rPr>
                <w:sz w:val="28"/>
                <w:szCs w:val="28"/>
              </w:rPr>
              <w:t xml:space="preserve">Vartotojų įsiskolinimai </w:t>
            </w:r>
            <w:r w:rsidRPr="006E7659">
              <w:rPr>
                <w:b/>
                <w:bCs/>
                <w:sz w:val="28"/>
                <w:szCs w:val="28"/>
              </w:rPr>
              <w:t>metų pabaigoje labai reikšmingai išauga</w:t>
            </w:r>
            <w:r w:rsidRPr="00AC72ED">
              <w:rPr>
                <w:sz w:val="28"/>
                <w:szCs w:val="28"/>
              </w:rPr>
              <w:t xml:space="preserve"> dėl sezoniškumo bei padidėjusio pradelsimo šildymo laikotarpiu.</w:t>
            </w:r>
          </w:p>
          <w:p w14:paraId="58A7F507" w14:textId="77777777" w:rsidR="00F95ADD" w:rsidRPr="00AC72ED" w:rsidRDefault="00F95ADD" w:rsidP="00F95ADD">
            <w:pPr>
              <w:jc w:val="both"/>
              <w:rPr>
                <w:sz w:val="28"/>
                <w:szCs w:val="28"/>
              </w:rPr>
            </w:pPr>
            <w:r w:rsidRPr="00AC72ED">
              <w:rPr>
                <w:sz w:val="28"/>
                <w:szCs w:val="28"/>
              </w:rPr>
              <w:t xml:space="preserve">Pagrindiniai įmonių </w:t>
            </w:r>
            <w:r w:rsidRPr="006E7659">
              <w:rPr>
                <w:b/>
                <w:bCs/>
                <w:sz w:val="28"/>
                <w:szCs w:val="28"/>
              </w:rPr>
              <w:t>skolininkai – socialinių būstų</w:t>
            </w:r>
            <w:r w:rsidRPr="00AC72ED">
              <w:rPr>
                <w:sz w:val="28"/>
                <w:szCs w:val="28"/>
              </w:rPr>
              <w:t xml:space="preserve"> </w:t>
            </w:r>
            <w:r w:rsidRPr="006E7659">
              <w:rPr>
                <w:b/>
                <w:bCs/>
                <w:sz w:val="28"/>
                <w:szCs w:val="28"/>
              </w:rPr>
              <w:t>gyventojai</w:t>
            </w:r>
            <w:r w:rsidRPr="00AC72ED">
              <w:rPr>
                <w:sz w:val="28"/>
                <w:szCs w:val="28"/>
              </w:rPr>
              <w:t>.</w:t>
            </w:r>
          </w:p>
        </w:tc>
      </w:tr>
      <w:tr w:rsidR="00F95ADD" w:rsidRPr="00AC72ED" w14:paraId="00586C0F" w14:textId="77777777" w:rsidTr="00FB6DE5">
        <w:tc>
          <w:tcPr>
            <w:tcW w:w="3256" w:type="dxa"/>
          </w:tcPr>
          <w:p w14:paraId="65CD2F1E" w14:textId="77777777" w:rsidR="00F95ADD" w:rsidRPr="00AC72ED" w:rsidRDefault="00F95ADD" w:rsidP="00FB6DE5">
            <w:pPr>
              <w:jc w:val="both"/>
              <w:rPr>
                <w:sz w:val="28"/>
                <w:szCs w:val="28"/>
              </w:rPr>
            </w:pPr>
            <w:r w:rsidRPr="00AC72ED">
              <w:rPr>
                <w:bCs/>
                <w:sz w:val="28"/>
                <w:szCs w:val="28"/>
                <w:lang w:eastAsia="lt-LT"/>
              </w:rPr>
              <w:t>Sąlyginai mažas įsipareigojimas už dujas</w:t>
            </w:r>
          </w:p>
        </w:tc>
        <w:tc>
          <w:tcPr>
            <w:tcW w:w="6371" w:type="dxa"/>
          </w:tcPr>
          <w:p w14:paraId="0B95793A" w14:textId="77777777" w:rsidR="00F95ADD" w:rsidRPr="00AC72ED" w:rsidRDefault="00F95ADD" w:rsidP="00FB6DE5">
            <w:pPr>
              <w:jc w:val="both"/>
              <w:rPr>
                <w:sz w:val="28"/>
                <w:szCs w:val="28"/>
              </w:rPr>
            </w:pPr>
            <w:r w:rsidRPr="00AC72ED">
              <w:rPr>
                <w:sz w:val="28"/>
                <w:szCs w:val="28"/>
              </w:rPr>
              <w:t xml:space="preserve">Dujas perkant biržoje </w:t>
            </w:r>
            <w:r w:rsidRPr="006E7659">
              <w:rPr>
                <w:b/>
                <w:bCs/>
                <w:sz w:val="28"/>
                <w:szCs w:val="28"/>
              </w:rPr>
              <w:t>praktiškai 60 proc. mėnesinio poreikio yra apmokama avansu</w:t>
            </w:r>
            <w:r w:rsidRPr="00AC72ED">
              <w:rPr>
                <w:sz w:val="28"/>
                <w:szCs w:val="28"/>
              </w:rPr>
              <w:t xml:space="preserve"> (pvz. 2018 m. pabaigoje buvo daugiau nei 7 mln. eurų avansas). Tokiu atveju susidaro </w:t>
            </w:r>
            <w:r w:rsidRPr="006E7659">
              <w:rPr>
                <w:b/>
                <w:bCs/>
                <w:sz w:val="28"/>
                <w:szCs w:val="28"/>
              </w:rPr>
              <w:t>didelis skirtumas tarp trumpalaikio turto ir trumpalaikių įsipareigojimų</w:t>
            </w:r>
            <w:r w:rsidRPr="00AC72ED">
              <w:rPr>
                <w:sz w:val="28"/>
                <w:szCs w:val="28"/>
              </w:rPr>
              <w:t>.</w:t>
            </w:r>
          </w:p>
        </w:tc>
      </w:tr>
    </w:tbl>
    <w:p w14:paraId="5B362196" w14:textId="77777777" w:rsidR="00F95ADD" w:rsidRPr="00AC72ED" w:rsidRDefault="00F95ADD" w:rsidP="00E916AA">
      <w:pPr>
        <w:jc w:val="both"/>
        <w:rPr>
          <w:sz w:val="28"/>
          <w:szCs w:val="28"/>
        </w:rPr>
      </w:pPr>
    </w:p>
    <w:p w14:paraId="46B362CA" w14:textId="77777777" w:rsidR="00F95ADD" w:rsidRPr="00AC72ED" w:rsidRDefault="00F95ADD" w:rsidP="00E916AA">
      <w:pPr>
        <w:jc w:val="both"/>
        <w:rPr>
          <w:sz w:val="28"/>
          <w:szCs w:val="28"/>
        </w:rPr>
      </w:pPr>
      <w:r w:rsidRPr="00AC72ED">
        <w:rPr>
          <w:sz w:val="28"/>
          <w:szCs w:val="28"/>
        </w:rPr>
        <w:t>Išvados:</w:t>
      </w:r>
    </w:p>
    <w:p w14:paraId="6AE1CBCD" w14:textId="77777777" w:rsidR="00F95ADD" w:rsidRPr="00AC72ED" w:rsidRDefault="00F95ADD" w:rsidP="00F95ADD">
      <w:pPr>
        <w:pStyle w:val="ListParagraph"/>
        <w:numPr>
          <w:ilvl w:val="0"/>
          <w:numId w:val="3"/>
        </w:numPr>
        <w:jc w:val="both"/>
        <w:rPr>
          <w:sz w:val="28"/>
          <w:szCs w:val="28"/>
        </w:rPr>
      </w:pPr>
      <w:r w:rsidRPr="00AC72ED">
        <w:rPr>
          <w:sz w:val="28"/>
          <w:szCs w:val="28"/>
        </w:rPr>
        <w:t xml:space="preserve">Aukštesnė nei 2 reikšmė </w:t>
      </w:r>
      <w:r w:rsidRPr="006E7659">
        <w:rPr>
          <w:b/>
          <w:bCs/>
          <w:sz w:val="28"/>
          <w:szCs w:val="28"/>
        </w:rPr>
        <w:t>gali rodyti neefektyviai naudojamas atsargas</w:t>
      </w:r>
      <w:r w:rsidRPr="00AC72ED">
        <w:rPr>
          <w:sz w:val="28"/>
          <w:szCs w:val="28"/>
        </w:rPr>
        <w:t xml:space="preserve"> bei </w:t>
      </w:r>
      <w:r w:rsidRPr="006E7659">
        <w:rPr>
          <w:b/>
          <w:bCs/>
          <w:sz w:val="28"/>
          <w:szCs w:val="28"/>
        </w:rPr>
        <w:t>neefektyviai valdomą kitą trumpalaikį turtą</w:t>
      </w:r>
      <w:r w:rsidRPr="00AC72ED">
        <w:rPr>
          <w:sz w:val="28"/>
          <w:szCs w:val="28"/>
        </w:rPr>
        <w:t xml:space="preserve"> ir įsipareigojimus</w:t>
      </w:r>
    </w:p>
    <w:p w14:paraId="7354714E" w14:textId="77777777" w:rsidR="00F95ADD" w:rsidRPr="00AC72ED" w:rsidRDefault="00F95ADD" w:rsidP="00F95ADD">
      <w:pPr>
        <w:pStyle w:val="ListParagraph"/>
        <w:numPr>
          <w:ilvl w:val="0"/>
          <w:numId w:val="3"/>
        </w:numPr>
        <w:jc w:val="both"/>
        <w:rPr>
          <w:sz w:val="28"/>
          <w:szCs w:val="28"/>
        </w:rPr>
      </w:pPr>
      <w:r w:rsidRPr="00AC72ED">
        <w:rPr>
          <w:sz w:val="28"/>
          <w:szCs w:val="28"/>
        </w:rPr>
        <w:t xml:space="preserve">Likvidumo </w:t>
      </w:r>
      <w:r w:rsidRPr="006E7659">
        <w:rPr>
          <w:b/>
          <w:bCs/>
          <w:sz w:val="28"/>
          <w:szCs w:val="28"/>
        </w:rPr>
        <w:t>koeficientą apsprendžia sezoniniai svyravimai</w:t>
      </w:r>
      <w:r w:rsidRPr="00AC72ED">
        <w:rPr>
          <w:sz w:val="28"/>
          <w:szCs w:val="28"/>
        </w:rPr>
        <w:t>.</w:t>
      </w:r>
    </w:p>
    <w:p w14:paraId="098BA4AA" w14:textId="77777777" w:rsidR="00F95ADD" w:rsidRPr="00AC72ED" w:rsidRDefault="00F95ADD" w:rsidP="00F95ADD">
      <w:pPr>
        <w:pStyle w:val="ListParagraph"/>
        <w:numPr>
          <w:ilvl w:val="0"/>
          <w:numId w:val="3"/>
        </w:numPr>
        <w:jc w:val="both"/>
        <w:rPr>
          <w:sz w:val="28"/>
          <w:szCs w:val="28"/>
        </w:rPr>
      </w:pPr>
      <w:r w:rsidRPr="00AC72ED">
        <w:rPr>
          <w:sz w:val="28"/>
          <w:szCs w:val="28"/>
        </w:rPr>
        <w:t xml:space="preserve">Turėtų būti ne kuo didesnis koeficientas, </w:t>
      </w:r>
      <w:r w:rsidRPr="006E7659">
        <w:rPr>
          <w:b/>
          <w:bCs/>
          <w:sz w:val="28"/>
          <w:szCs w:val="28"/>
        </w:rPr>
        <w:t>tačiau optimalus CŠT sektoriui</w:t>
      </w:r>
      <w:r w:rsidRPr="00AC72ED">
        <w:rPr>
          <w:sz w:val="28"/>
          <w:szCs w:val="28"/>
        </w:rPr>
        <w:t xml:space="preserve">. Optimaliam rodikliui nustatyti reikalingi skaičiavimai, o ne paimti dabar VERT naudojama 60/40. Nes šilumos tiekimo įmonės labai skirtingos ir </w:t>
      </w:r>
      <w:r w:rsidRPr="006E7659">
        <w:rPr>
          <w:b/>
          <w:bCs/>
          <w:sz w:val="28"/>
          <w:szCs w:val="28"/>
        </w:rPr>
        <w:t>vienas rodiklis nebūtinai tiks visoms</w:t>
      </w:r>
      <w:r w:rsidRPr="00AC72ED">
        <w:rPr>
          <w:sz w:val="28"/>
          <w:szCs w:val="28"/>
        </w:rPr>
        <w:t>.</w:t>
      </w:r>
    </w:p>
    <w:p w14:paraId="4D38D3D1" w14:textId="77777777" w:rsidR="00F95ADD" w:rsidRPr="00AC72ED" w:rsidRDefault="00F95ADD" w:rsidP="00F95ADD">
      <w:pPr>
        <w:jc w:val="both"/>
        <w:rPr>
          <w:sz w:val="28"/>
          <w:szCs w:val="28"/>
        </w:rPr>
      </w:pPr>
    </w:p>
    <w:p w14:paraId="1822CC66" w14:textId="77777777" w:rsidR="00F95ADD" w:rsidRPr="00AC72ED" w:rsidRDefault="00F95ADD" w:rsidP="00F95ADD">
      <w:pPr>
        <w:jc w:val="both"/>
        <w:rPr>
          <w:sz w:val="28"/>
          <w:szCs w:val="28"/>
        </w:rPr>
      </w:pPr>
    </w:p>
    <w:p w14:paraId="0A0825DF" w14:textId="77777777" w:rsidR="00F95ADD" w:rsidRPr="00AC72ED" w:rsidRDefault="00F95ADD" w:rsidP="00F95ADD">
      <w:pPr>
        <w:jc w:val="both"/>
        <w:rPr>
          <w:b/>
          <w:sz w:val="28"/>
          <w:szCs w:val="28"/>
          <w:lang w:eastAsia="lt-LT"/>
        </w:rPr>
      </w:pPr>
      <w:r w:rsidRPr="00AC72ED">
        <w:rPr>
          <w:b/>
          <w:i/>
          <w:iCs/>
          <w:sz w:val="28"/>
          <w:szCs w:val="28"/>
          <w:lang w:eastAsia="lt-LT"/>
        </w:rPr>
        <w:lastRenderedPageBreak/>
        <w:t xml:space="preserve">Pirkėjų įsiskolinimo koeficientas (365 d.*) (R4)  - </w:t>
      </w:r>
      <w:r w:rsidRPr="00AC72ED">
        <w:rPr>
          <w:b/>
          <w:sz w:val="28"/>
          <w:szCs w:val="28"/>
          <w:lang w:eastAsia="lt-LT"/>
        </w:rPr>
        <w:t>(</w:t>
      </w:r>
      <w:r w:rsidRPr="00AC72ED">
        <w:rPr>
          <w:bCs/>
          <w:sz w:val="28"/>
          <w:szCs w:val="28"/>
          <w:lang w:eastAsia="lt-LT"/>
        </w:rPr>
        <w:t>pirkėjų</w:t>
      </w:r>
      <w:r w:rsidRPr="00AC72ED">
        <w:rPr>
          <w:b/>
          <w:sz w:val="28"/>
          <w:szCs w:val="28"/>
          <w:lang w:eastAsia="lt-LT"/>
        </w:rPr>
        <w:t xml:space="preserve"> įsiskolinimas/</w:t>
      </w:r>
      <w:r w:rsidRPr="00AC72ED">
        <w:rPr>
          <w:bCs/>
          <w:sz w:val="28"/>
          <w:szCs w:val="28"/>
          <w:lang w:eastAsia="lt-LT"/>
        </w:rPr>
        <w:t>pardavimo</w:t>
      </w:r>
      <w:r w:rsidRPr="00AC72ED">
        <w:rPr>
          <w:b/>
          <w:sz w:val="28"/>
          <w:szCs w:val="28"/>
          <w:lang w:eastAsia="lt-LT"/>
        </w:rPr>
        <w:t xml:space="preserve"> pajamos) x 365*</w:t>
      </w:r>
    </w:p>
    <w:p w14:paraId="75A1940E" w14:textId="77777777" w:rsidR="00F95ADD" w:rsidRPr="00AC72ED" w:rsidRDefault="00F95ADD" w:rsidP="00F95ADD">
      <w:pPr>
        <w:jc w:val="both"/>
        <w:rPr>
          <w:b/>
          <w:sz w:val="28"/>
          <w:szCs w:val="28"/>
          <w:lang w:eastAsia="lt-LT"/>
        </w:rPr>
      </w:pPr>
    </w:p>
    <w:tbl>
      <w:tblPr>
        <w:tblStyle w:val="TableGrid"/>
        <w:tblW w:w="0" w:type="auto"/>
        <w:tblLook w:val="04A0" w:firstRow="1" w:lastRow="0" w:firstColumn="1" w:lastColumn="0" w:noHBand="0" w:noVBand="1"/>
      </w:tblPr>
      <w:tblGrid>
        <w:gridCol w:w="3256"/>
        <w:gridCol w:w="6371"/>
      </w:tblGrid>
      <w:tr w:rsidR="00F95ADD" w:rsidRPr="00AC72ED" w14:paraId="43A7AD48" w14:textId="77777777" w:rsidTr="00FB6DE5">
        <w:tc>
          <w:tcPr>
            <w:tcW w:w="3256" w:type="dxa"/>
          </w:tcPr>
          <w:p w14:paraId="52B9D831" w14:textId="77777777" w:rsidR="00F95ADD" w:rsidRPr="00AC72ED" w:rsidRDefault="00F95ADD" w:rsidP="00FB6DE5">
            <w:pPr>
              <w:jc w:val="both"/>
              <w:rPr>
                <w:b/>
                <w:bCs/>
                <w:sz w:val="28"/>
                <w:szCs w:val="28"/>
              </w:rPr>
            </w:pPr>
            <w:r w:rsidRPr="00AC72ED">
              <w:rPr>
                <w:b/>
                <w:bCs/>
                <w:sz w:val="28"/>
                <w:szCs w:val="28"/>
              </w:rPr>
              <w:t>Rodiklį įtakojantys veiksniai</w:t>
            </w:r>
          </w:p>
        </w:tc>
        <w:tc>
          <w:tcPr>
            <w:tcW w:w="6371" w:type="dxa"/>
          </w:tcPr>
          <w:p w14:paraId="3EA7BA6D" w14:textId="77777777" w:rsidR="00F95ADD" w:rsidRPr="00AC72ED" w:rsidRDefault="00F95ADD" w:rsidP="00FB6DE5">
            <w:pPr>
              <w:jc w:val="both"/>
              <w:rPr>
                <w:b/>
                <w:bCs/>
                <w:sz w:val="28"/>
                <w:szCs w:val="28"/>
              </w:rPr>
            </w:pPr>
            <w:r w:rsidRPr="00AC72ED">
              <w:rPr>
                <w:b/>
                <w:bCs/>
                <w:sz w:val="28"/>
                <w:szCs w:val="28"/>
              </w:rPr>
              <w:t>Galimos įtakos komentaras</w:t>
            </w:r>
          </w:p>
        </w:tc>
      </w:tr>
      <w:tr w:rsidR="00F95ADD" w:rsidRPr="00AC72ED" w14:paraId="6FB33C3E" w14:textId="77777777" w:rsidTr="00FB6DE5">
        <w:tc>
          <w:tcPr>
            <w:tcW w:w="3256" w:type="dxa"/>
          </w:tcPr>
          <w:p w14:paraId="12AF7A27" w14:textId="77777777" w:rsidR="00F95ADD" w:rsidRPr="00AC72ED" w:rsidRDefault="00F95ADD" w:rsidP="00FB6DE5">
            <w:pPr>
              <w:jc w:val="both"/>
              <w:rPr>
                <w:sz w:val="28"/>
                <w:szCs w:val="28"/>
              </w:rPr>
            </w:pPr>
            <w:r w:rsidRPr="006E7659">
              <w:rPr>
                <w:b/>
                <w:sz w:val="28"/>
                <w:szCs w:val="28"/>
                <w:lang w:eastAsia="lt-LT"/>
              </w:rPr>
              <w:t>Priklauso nuo vartotojų ekonominio pajėgumo</w:t>
            </w:r>
            <w:r w:rsidRPr="00AC72ED">
              <w:rPr>
                <w:bCs/>
                <w:sz w:val="28"/>
                <w:szCs w:val="28"/>
                <w:lang w:eastAsia="lt-LT"/>
              </w:rPr>
              <w:t xml:space="preserve"> (regiono, šilumos kainų lygio, socialiai remtinų vartotojų dalies ir jų motyvacijos ir t.t.)</w:t>
            </w:r>
          </w:p>
        </w:tc>
        <w:tc>
          <w:tcPr>
            <w:tcW w:w="6371" w:type="dxa"/>
          </w:tcPr>
          <w:p w14:paraId="70EDD938" w14:textId="77777777" w:rsidR="00F95ADD" w:rsidRPr="00AC72ED" w:rsidRDefault="00F95ADD" w:rsidP="00FB6DE5">
            <w:pPr>
              <w:jc w:val="both"/>
              <w:rPr>
                <w:sz w:val="28"/>
                <w:szCs w:val="28"/>
              </w:rPr>
            </w:pPr>
            <w:r w:rsidRPr="00AC72ED">
              <w:rPr>
                <w:sz w:val="28"/>
                <w:szCs w:val="28"/>
              </w:rPr>
              <w:t xml:space="preserve">Sąlyginai dideles pradelstas skolas nulemia ir tai, kad </w:t>
            </w:r>
            <w:r w:rsidRPr="006E7659">
              <w:rPr>
                <w:b/>
                <w:bCs/>
                <w:sz w:val="28"/>
                <w:szCs w:val="28"/>
              </w:rPr>
              <w:t>šilumos tiekimo įmonės iš esmės neturi jokių galimybių nutraukti paslaugos tiekimą</w:t>
            </w:r>
            <w:r w:rsidRPr="00AC72ED">
              <w:rPr>
                <w:sz w:val="28"/>
                <w:szCs w:val="28"/>
              </w:rPr>
              <w:t xml:space="preserve"> (priešingai nei kitos komunalinės įmonės). Todėl yra būtina keisti reguliavimą šioje srityje.</w:t>
            </w:r>
          </w:p>
        </w:tc>
      </w:tr>
      <w:tr w:rsidR="00F95ADD" w:rsidRPr="00AC72ED" w14:paraId="46019BE4" w14:textId="77777777" w:rsidTr="00FB6DE5">
        <w:tc>
          <w:tcPr>
            <w:tcW w:w="3256" w:type="dxa"/>
          </w:tcPr>
          <w:p w14:paraId="4A1AFCF3" w14:textId="77777777" w:rsidR="00F95ADD" w:rsidRPr="00AC72ED" w:rsidRDefault="00F95ADD" w:rsidP="00FB6DE5">
            <w:pPr>
              <w:jc w:val="both"/>
              <w:rPr>
                <w:sz w:val="28"/>
                <w:szCs w:val="28"/>
              </w:rPr>
            </w:pPr>
            <w:r w:rsidRPr="006E7659">
              <w:rPr>
                <w:b/>
                <w:sz w:val="28"/>
                <w:szCs w:val="28"/>
                <w:lang w:eastAsia="lt-LT"/>
              </w:rPr>
              <w:t>Lemia ir lapkričio mėnesio temperatūra</w:t>
            </w:r>
            <w:r w:rsidRPr="00AC72ED">
              <w:rPr>
                <w:bCs/>
                <w:sz w:val="28"/>
                <w:szCs w:val="28"/>
                <w:lang w:eastAsia="lt-LT"/>
              </w:rPr>
              <w:t xml:space="preserve"> arba metinė pardavimų apimtis, susijusi su klimato sąlygomis ar pan.</w:t>
            </w:r>
          </w:p>
        </w:tc>
        <w:tc>
          <w:tcPr>
            <w:tcW w:w="6371" w:type="dxa"/>
          </w:tcPr>
          <w:p w14:paraId="0866DBCF" w14:textId="77777777" w:rsidR="00F95ADD" w:rsidRPr="00AC72ED" w:rsidRDefault="00F95ADD" w:rsidP="00F95ADD">
            <w:pPr>
              <w:jc w:val="both"/>
              <w:rPr>
                <w:sz w:val="28"/>
                <w:szCs w:val="28"/>
              </w:rPr>
            </w:pPr>
            <w:r w:rsidRPr="00AC72ED">
              <w:rPr>
                <w:sz w:val="28"/>
                <w:szCs w:val="28"/>
              </w:rPr>
              <w:t xml:space="preserve">Pirmiausia lemia veiklos sezoniškumas. </w:t>
            </w:r>
            <w:r w:rsidRPr="006E7659">
              <w:rPr>
                <w:b/>
                <w:bCs/>
                <w:sz w:val="28"/>
                <w:szCs w:val="28"/>
              </w:rPr>
              <w:t>Metų pabaigai paskaičiuotas rodiklis visada bus reikšmingai didesnis</w:t>
            </w:r>
            <w:r w:rsidRPr="00AC72ED">
              <w:rPr>
                <w:sz w:val="28"/>
                <w:szCs w:val="28"/>
              </w:rPr>
              <w:t xml:space="preserve"> nei tas pats rodiklis paskaičiuotas birželio pabaigai. Kitas dalykas yra ir tai, kad šildymo sezono metu vartotojai įprastai pradeda labiau vėluoti apmokėti skolas, todėl išauga ne tik nepradelstų, bet ir pradelstų skolų apimtys. </w:t>
            </w:r>
          </w:p>
          <w:p w14:paraId="6D0B4C65" w14:textId="77777777" w:rsidR="00F95ADD" w:rsidRPr="00AC72ED" w:rsidRDefault="00F95ADD" w:rsidP="00F95ADD">
            <w:pPr>
              <w:jc w:val="both"/>
              <w:rPr>
                <w:sz w:val="28"/>
                <w:szCs w:val="28"/>
              </w:rPr>
            </w:pPr>
            <w:r w:rsidRPr="00AC72ED">
              <w:rPr>
                <w:sz w:val="28"/>
                <w:szCs w:val="28"/>
              </w:rPr>
              <w:t>Balanse pirkėjų įsiskolinimas yra su gruodžio mėnesio priskaitymu.</w:t>
            </w:r>
          </w:p>
          <w:p w14:paraId="657EA15F" w14:textId="5560B714" w:rsidR="00F95ADD" w:rsidRPr="00AC72ED" w:rsidRDefault="00F95ADD" w:rsidP="00F95ADD">
            <w:pPr>
              <w:jc w:val="both"/>
              <w:rPr>
                <w:sz w:val="28"/>
                <w:szCs w:val="28"/>
              </w:rPr>
            </w:pPr>
            <w:r w:rsidRPr="00AC72ED">
              <w:rPr>
                <w:sz w:val="28"/>
                <w:szCs w:val="28"/>
              </w:rPr>
              <w:t xml:space="preserve">Pirkėjų </w:t>
            </w:r>
            <w:r w:rsidRPr="006E7659">
              <w:rPr>
                <w:b/>
                <w:bCs/>
                <w:sz w:val="28"/>
                <w:szCs w:val="28"/>
              </w:rPr>
              <w:t>įsiskolinimas turėtų būti</w:t>
            </w:r>
            <w:r w:rsidRPr="00AC72ED">
              <w:rPr>
                <w:sz w:val="28"/>
                <w:szCs w:val="28"/>
              </w:rPr>
              <w:t xml:space="preserve"> ne 12.31, o galbūt </w:t>
            </w:r>
            <w:r w:rsidRPr="006E7659">
              <w:rPr>
                <w:b/>
                <w:bCs/>
                <w:sz w:val="28"/>
                <w:szCs w:val="28"/>
              </w:rPr>
              <w:t>12 mėnesių vidurkis</w:t>
            </w:r>
            <w:r w:rsidR="006E7659">
              <w:rPr>
                <w:b/>
                <w:bCs/>
                <w:sz w:val="28"/>
                <w:szCs w:val="28"/>
              </w:rPr>
              <w:t>.</w:t>
            </w:r>
          </w:p>
        </w:tc>
      </w:tr>
    </w:tbl>
    <w:p w14:paraId="46C666A0" w14:textId="77777777" w:rsidR="00F95ADD" w:rsidRPr="00AC72ED" w:rsidRDefault="00F95ADD" w:rsidP="00F95ADD">
      <w:pPr>
        <w:jc w:val="both"/>
        <w:rPr>
          <w:sz w:val="28"/>
          <w:szCs w:val="28"/>
        </w:rPr>
      </w:pPr>
    </w:p>
    <w:p w14:paraId="445BD813" w14:textId="77777777" w:rsidR="00F95ADD" w:rsidRPr="00AC72ED" w:rsidRDefault="00F95ADD" w:rsidP="00F95ADD">
      <w:pPr>
        <w:jc w:val="both"/>
        <w:rPr>
          <w:sz w:val="28"/>
          <w:szCs w:val="28"/>
        </w:rPr>
      </w:pPr>
      <w:r w:rsidRPr="00AC72ED">
        <w:rPr>
          <w:sz w:val="28"/>
          <w:szCs w:val="28"/>
        </w:rPr>
        <w:t>Išvados:</w:t>
      </w:r>
    </w:p>
    <w:p w14:paraId="127D237A" w14:textId="56FEF336" w:rsidR="00F95ADD" w:rsidRPr="00AC72ED" w:rsidRDefault="00F95ADD" w:rsidP="00F95ADD">
      <w:pPr>
        <w:pStyle w:val="ListParagraph"/>
        <w:numPr>
          <w:ilvl w:val="0"/>
          <w:numId w:val="4"/>
        </w:numPr>
        <w:jc w:val="both"/>
        <w:rPr>
          <w:sz w:val="28"/>
          <w:szCs w:val="28"/>
        </w:rPr>
      </w:pPr>
      <w:r w:rsidRPr="00AC72ED">
        <w:rPr>
          <w:sz w:val="28"/>
          <w:szCs w:val="28"/>
        </w:rPr>
        <w:t xml:space="preserve">Vartotojų </w:t>
      </w:r>
      <w:r w:rsidRPr="006E7659">
        <w:rPr>
          <w:b/>
          <w:bCs/>
          <w:sz w:val="28"/>
          <w:szCs w:val="28"/>
        </w:rPr>
        <w:t>įsiskolinimo m</w:t>
      </w:r>
      <w:r w:rsidR="007C62F1">
        <w:rPr>
          <w:b/>
          <w:bCs/>
          <w:sz w:val="28"/>
          <w:szCs w:val="28"/>
        </w:rPr>
        <w:t>a</w:t>
      </w:r>
      <w:r w:rsidRPr="006E7659">
        <w:rPr>
          <w:b/>
          <w:bCs/>
          <w:sz w:val="28"/>
          <w:szCs w:val="28"/>
        </w:rPr>
        <w:t>stai labiausiai  priklauso nuo teisinio reguliavimo</w:t>
      </w:r>
      <w:r w:rsidRPr="00AC72ED">
        <w:rPr>
          <w:sz w:val="28"/>
          <w:szCs w:val="28"/>
        </w:rPr>
        <w:t xml:space="preserve"> – kaip galima motyvuoti ir išieškoti skolas</w:t>
      </w:r>
    </w:p>
    <w:p w14:paraId="65C6B93D" w14:textId="7A5C54C7" w:rsidR="00F95ADD" w:rsidRDefault="00F95ADD" w:rsidP="00F95ADD">
      <w:pPr>
        <w:pStyle w:val="ListParagraph"/>
        <w:numPr>
          <w:ilvl w:val="0"/>
          <w:numId w:val="4"/>
        </w:numPr>
        <w:jc w:val="both"/>
        <w:rPr>
          <w:sz w:val="28"/>
          <w:szCs w:val="28"/>
        </w:rPr>
      </w:pPr>
      <w:r w:rsidRPr="00AC72ED">
        <w:rPr>
          <w:sz w:val="28"/>
          <w:szCs w:val="28"/>
        </w:rPr>
        <w:t xml:space="preserve">Finansinio pajėgumo vertinimui </w:t>
      </w:r>
      <w:r w:rsidRPr="006E7659">
        <w:rPr>
          <w:b/>
          <w:bCs/>
          <w:sz w:val="28"/>
          <w:szCs w:val="28"/>
        </w:rPr>
        <w:t>reiktų skaičiuoti vidutinį pirkėjų įsiskolinimo lygį</w:t>
      </w:r>
      <w:r w:rsidRPr="00AC72ED">
        <w:rPr>
          <w:sz w:val="28"/>
          <w:szCs w:val="28"/>
        </w:rPr>
        <w:t xml:space="preserve">, taip sumažinant bent jau sezoniškumo įtaką. Metų pabaigai šis rodiklis yra paprastai didesnis ir </w:t>
      </w:r>
      <w:r w:rsidRPr="006E7659">
        <w:rPr>
          <w:sz w:val="28"/>
          <w:szCs w:val="28"/>
          <w:u w:val="single"/>
        </w:rPr>
        <w:t>neatspindi realios situacijos įmonėje</w:t>
      </w:r>
      <w:r w:rsidRPr="00AC72ED">
        <w:rPr>
          <w:sz w:val="28"/>
          <w:szCs w:val="28"/>
        </w:rPr>
        <w:t>.</w:t>
      </w:r>
    </w:p>
    <w:p w14:paraId="432D4051" w14:textId="77777777" w:rsidR="006E7659" w:rsidRPr="00AC72ED" w:rsidRDefault="006E7659" w:rsidP="006E7659">
      <w:pPr>
        <w:pStyle w:val="ListParagraph"/>
        <w:jc w:val="both"/>
        <w:rPr>
          <w:sz w:val="28"/>
          <w:szCs w:val="28"/>
        </w:rPr>
      </w:pPr>
    </w:p>
    <w:p w14:paraId="13BD42AA" w14:textId="77777777" w:rsidR="00D0078E" w:rsidRPr="00AC72ED" w:rsidRDefault="00D0078E" w:rsidP="00D0078E">
      <w:pPr>
        <w:jc w:val="both"/>
        <w:rPr>
          <w:sz w:val="28"/>
          <w:szCs w:val="28"/>
        </w:rPr>
      </w:pPr>
    </w:p>
    <w:p w14:paraId="5EB31DA4" w14:textId="3A093E2A" w:rsidR="00D0078E" w:rsidRDefault="00D0078E" w:rsidP="006E7659">
      <w:pPr>
        <w:jc w:val="center"/>
        <w:rPr>
          <w:b/>
          <w:bCs/>
          <w:sz w:val="32"/>
          <w:szCs w:val="32"/>
        </w:rPr>
      </w:pPr>
      <w:r w:rsidRPr="006E7659">
        <w:rPr>
          <w:b/>
          <w:bCs/>
          <w:sz w:val="32"/>
          <w:szCs w:val="32"/>
        </w:rPr>
        <w:t>APIBENDRINIMAS IR REKOMENDACIJOS:</w:t>
      </w:r>
    </w:p>
    <w:p w14:paraId="0FA2A9D4" w14:textId="77777777" w:rsidR="006E7659" w:rsidRPr="006E7659" w:rsidRDefault="006E7659" w:rsidP="006E7659">
      <w:pPr>
        <w:jc w:val="center"/>
        <w:rPr>
          <w:b/>
          <w:bCs/>
          <w:sz w:val="32"/>
          <w:szCs w:val="32"/>
        </w:rPr>
      </w:pPr>
    </w:p>
    <w:p w14:paraId="18850B06" w14:textId="77777777" w:rsidR="00D0078E" w:rsidRPr="00AC72ED" w:rsidRDefault="00D0078E" w:rsidP="00D0078E">
      <w:pPr>
        <w:pStyle w:val="ListParagraph"/>
        <w:numPr>
          <w:ilvl w:val="0"/>
          <w:numId w:val="5"/>
        </w:numPr>
        <w:jc w:val="both"/>
        <w:rPr>
          <w:bCs/>
          <w:sz w:val="28"/>
          <w:szCs w:val="28"/>
          <w:lang w:eastAsia="lt-LT"/>
        </w:rPr>
      </w:pPr>
      <w:r w:rsidRPr="00AC72ED">
        <w:rPr>
          <w:bCs/>
          <w:sz w:val="28"/>
          <w:szCs w:val="28"/>
          <w:lang w:eastAsia="lt-LT"/>
        </w:rPr>
        <w:t xml:space="preserve">Dabartiniai finansinio pajėgumo vertinimo </w:t>
      </w:r>
      <w:r w:rsidRPr="00E559B2">
        <w:rPr>
          <w:b/>
          <w:sz w:val="28"/>
          <w:szCs w:val="28"/>
          <w:lang w:eastAsia="lt-LT"/>
        </w:rPr>
        <w:t>rodikliai mechaniškai perkelti iš laisvoje konkurencinėje rinkoje taikomų kriterijų</w:t>
      </w:r>
      <w:r w:rsidRPr="00AC72ED">
        <w:rPr>
          <w:bCs/>
          <w:sz w:val="28"/>
          <w:szCs w:val="28"/>
          <w:lang w:eastAsia="lt-LT"/>
        </w:rPr>
        <w:t>. Tačiau tai netinka sezoniškai veikiančiai, uždarai ir reguliuojamai šilumos tiekimo rinkai.</w:t>
      </w:r>
    </w:p>
    <w:p w14:paraId="4304B4FA" w14:textId="23975C63" w:rsidR="00D0078E" w:rsidRPr="00AC72ED" w:rsidRDefault="00D0078E" w:rsidP="00D0078E">
      <w:pPr>
        <w:pStyle w:val="ListParagraph"/>
        <w:numPr>
          <w:ilvl w:val="0"/>
          <w:numId w:val="5"/>
        </w:numPr>
        <w:jc w:val="both"/>
        <w:rPr>
          <w:bCs/>
          <w:sz w:val="28"/>
          <w:szCs w:val="28"/>
          <w:lang w:eastAsia="lt-LT"/>
        </w:rPr>
      </w:pPr>
      <w:r w:rsidRPr="00AC72ED">
        <w:rPr>
          <w:bCs/>
          <w:sz w:val="28"/>
          <w:szCs w:val="28"/>
          <w:lang w:eastAsia="lt-LT"/>
        </w:rPr>
        <w:t xml:space="preserve">Reiktų pažiūrėti, kokius finansinius rodiklius taiko bankai CŠT įmonėms. Nepaisant to, kad </w:t>
      </w:r>
      <w:r w:rsidR="00E559B2" w:rsidRPr="00E559B2">
        <w:rPr>
          <w:b/>
          <w:sz w:val="28"/>
          <w:szCs w:val="28"/>
          <w:lang w:eastAsia="lt-LT"/>
        </w:rPr>
        <w:t xml:space="preserve">šilumos tiekėjai </w:t>
      </w:r>
      <w:r w:rsidRPr="00E559B2">
        <w:rPr>
          <w:bCs/>
          <w:sz w:val="28"/>
          <w:szCs w:val="28"/>
          <w:lang w:eastAsia="lt-LT"/>
        </w:rPr>
        <w:t>veikia monopolinėje reguliuojamoje rinkoje, bankai finansavimo klausimus</w:t>
      </w:r>
      <w:r w:rsidRPr="00E559B2">
        <w:rPr>
          <w:b/>
          <w:sz w:val="28"/>
          <w:szCs w:val="28"/>
          <w:lang w:eastAsia="lt-LT"/>
        </w:rPr>
        <w:t xml:space="preserve"> </w:t>
      </w:r>
      <w:r w:rsidRPr="00E559B2">
        <w:rPr>
          <w:bCs/>
          <w:sz w:val="28"/>
          <w:szCs w:val="28"/>
          <w:lang w:eastAsia="lt-LT"/>
        </w:rPr>
        <w:t>turi spręsti</w:t>
      </w:r>
      <w:r w:rsidRPr="00E559B2">
        <w:rPr>
          <w:b/>
          <w:sz w:val="28"/>
          <w:szCs w:val="28"/>
          <w:lang w:eastAsia="lt-LT"/>
        </w:rPr>
        <w:t xml:space="preserve"> lygiai tokiomis pačiomis sąlygomis </w:t>
      </w:r>
      <w:r w:rsidRPr="00E559B2">
        <w:rPr>
          <w:bCs/>
          <w:sz w:val="28"/>
          <w:szCs w:val="28"/>
          <w:lang w:eastAsia="lt-LT"/>
        </w:rPr>
        <w:t>kaip ir</w:t>
      </w:r>
      <w:r w:rsidRPr="00E559B2">
        <w:rPr>
          <w:b/>
          <w:sz w:val="28"/>
          <w:szCs w:val="28"/>
          <w:lang w:eastAsia="lt-LT"/>
        </w:rPr>
        <w:t xml:space="preserve"> </w:t>
      </w:r>
      <w:r w:rsidR="00E559B2">
        <w:rPr>
          <w:b/>
          <w:sz w:val="28"/>
          <w:szCs w:val="28"/>
          <w:lang w:eastAsia="lt-LT"/>
        </w:rPr>
        <w:t>veikiančiomis rinkos sąlygomis</w:t>
      </w:r>
      <w:r w:rsidRPr="00AC72ED">
        <w:rPr>
          <w:bCs/>
          <w:sz w:val="28"/>
          <w:szCs w:val="28"/>
          <w:lang w:eastAsia="lt-LT"/>
        </w:rPr>
        <w:t>.</w:t>
      </w:r>
    </w:p>
    <w:p w14:paraId="269FC5D2" w14:textId="77777777" w:rsidR="00D0078E" w:rsidRPr="00AC72ED" w:rsidRDefault="00D0078E" w:rsidP="00D0078E">
      <w:pPr>
        <w:pStyle w:val="ListParagraph"/>
        <w:numPr>
          <w:ilvl w:val="0"/>
          <w:numId w:val="5"/>
        </w:numPr>
        <w:jc w:val="both"/>
        <w:rPr>
          <w:bCs/>
          <w:sz w:val="28"/>
          <w:szCs w:val="28"/>
          <w:lang w:eastAsia="lt-LT"/>
        </w:rPr>
      </w:pPr>
      <w:r w:rsidRPr="00E559B2">
        <w:rPr>
          <w:b/>
          <w:sz w:val="28"/>
          <w:szCs w:val="28"/>
          <w:lang w:eastAsia="lt-LT"/>
        </w:rPr>
        <w:t>Įsiskolinimo lygis labai priklauso nuo teisinio ir ekonominio reguliavimo</w:t>
      </w:r>
      <w:r w:rsidRPr="00AC72ED">
        <w:rPr>
          <w:bCs/>
          <w:sz w:val="28"/>
          <w:szCs w:val="28"/>
          <w:lang w:eastAsia="lt-LT"/>
        </w:rPr>
        <w:t xml:space="preserve">, nuo </w:t>
      </w:r>
      <w:r w:rsidRPr="00E559B2">
        <w:rPr>
          <w:b/>
          <w:sz w:val="28"/>
          <w:szCs w:val="28"/>
          <w:lang w:eastAsia="lt-LT"/>
        </w:rPr>
        <w:t>klimato pokyčių</w:t>
      </w:r>
      <w:r w:rsidRPr="00AC72ED">
        <w:rPr>
          <w:bCs/>
          <w:sz w:val="28"/>
          <w:szCs w:val="28"/>
          <w:lang w:eastAsia="lt-LT"/>
        </w:rPr>
        <w:t xml:space="preserve">, nuo </w:t>
      </w:r>
      <w:r w:rsidRPr="00E559B2">
        <w:rPr>
          <w:b/>
          <w:sz w:val="28"/>
          <w:szCs w:val="28"/>
          <w:lang w:eastAsia="lt-LT"/>
        </w:rPr>
        <w:t>valstybės paramos</w:t>
      </w:r>
      <w:r w:rsidRPr="00AC72ED">
        <w:rPr>
          <w:bCs/>
          <w:sz w:val="28"/>
          <w:szCs w:val="28"/>
          <w:lang w:eastAsia="lt-LT"/>
        </w:rPr>
        <w:t xml:space="preserve">  ir t.t. </w:t>
      </w:r>
    </w:p>
    <w:p w14:paraId="5A74CB73" w14:textId="77777777" w:rsidR="00D0078E" w:rsidRPr="00AC72ED" w:rsidRDefault="00D0078E" w:rsidP="00D0078E">
      <w:pPr>
        <w:pStyle w:val="ListParagraph"/>
        <w:numPr>
          <w:ilvl w:val="0"/>
          <w:numId w:val="5"/>
        </w:numPr>
        <w:jc w:val="both"/>
        <w:rPr>
          <w:bCs/>
          <w:sz w:val="28"/>
          <w:szCs w:val="28"/>
          <w:lang w:eastAsia="lt-LT"/>
        </w:rPr>
      </w:pPr>
      <w:r w:rsidRPr="00AC72ED">
        <w:rPr>
          <w:bCs/>
          <w:sz w:val="28"/>
          <w:szCs w:val="28"/>
          <w:lang w:eastAsia="lt-LT"/>
        </w:rPr>
        <w:t xml:space="preserve">Kelia </w:t>
      </w:r>
      <w:r w:rsidRPr="00E559B2">
        <w:rPr>
          <w:b/>
          <w:sz w:val="28"/>
          <w:szCs w:val="28"/>
          <w:lang w:eastAsia="lt-LT"/>
        </w:rPr>
        <w:t>abejonių atskirų rodiklių vienoda įtaka suminiam rodikliui</w:t>
      </w:r>
      <w:r w:rsidRPr="00AC72ED">
        <w:rPr>
          <w:bCs/>
          <w:sz w:val="28"/>
          <w:szCs w:val="28"/>
          <w:lang w:eastAsia="lt-LT"/>
        </w:rPr>
        <w:t xml:space="preserve"> – jie ne lygiaverčiai?</w:t>
      </w:r>
    </w:p>
    <w:p w14:paraId="4DADE387" w14:textId="77777777" w:rsidR="00D0078E" w:rsidRPr="00AC72ED" w:rsidRDefault="00D0078E" w:rsidP="00D0078E">
      <w:pPr>
        <w:pStyle w:val="ListParagraph"/>
        <w:numPr>
          <w:ilvl w:val="0"/>
          <w:numId w:val="5"/>
        </w:numPr>
        <w:jc w:val="both"/>
        <w:rPr>
          <w:bCs/>
          <w:sz w:val="28"/>
          <w:szCs w:val="28"/>
          <w:lang w:eastAsia="lt-LT"/>
        </w:rPr>
      </w:pPr>
      <w:r w:rsidRPr="00E559B2">
        <w:rPr>
          <w:b/>
          <w:sz w:val="28"/>
          <w:szCs w:val="28"/>
          <w:lang w:eastAsia="lt-LT"/>
        </w:rPr>
        <w:lastRenderedPageBreak/>
        <w:t>Mažose įmonėse rodikliai kasmet gali būti labai skirtingi</w:t>
      </w:r>
      <w:r w:rsidRPr="00AC72ED">
        <w:rPr>
          <w:bCs/>
          <w:sz w:val="28"/>
          <w:szCs w:val="28"/>
          <w:lang w:eastAsia="lt-LT"/>
        </w:rPr>
        <w:t xml:space="preserve"> – geriau naudoti vidutinius už kelis metus, </w:t>
      </w:r>
      <w:r w:rsidRPr="00E559B2">
        <w:rPr>
          <w:bCs/>
          <w:i/>
          <w:iCs/>
          <w:sz w:val="28"/>
          <w:szCs w:val="28"/>
          <w:lang w:eastAsia="lt-LT"/>
        </w:rPr>
        <w:t>pvz., pagal 3-5 m. duomenis</w:t>
      </w:r>
      <w:r w:rsidRPr="00AC72ED">
        <w:rPr>
          <w:bCs/>
          <w:sz w:val="28"/>
          <w:szCs w:val="28"/>
          <w:lang w:eastAsia="lt-LT"/>
        </w:rPr>
        <w:t>?</w:t>
      </w:r>
    </w:p>
    <w:p w14:paraId="22FE8956" w14:textId="77777777" w:rsidR="00D0078E" w:rsidRPr="00AC72ED" w:rsidRDefault="00D0078E" w:rsidP="00D0078E">
      <w:pPr>
        <w:pStyle w:val="ListParagraph"/>
        <w:numPr>
          <w:ilvl w:val="0"/>
          <w:numId w:val="5"/>
        </w:numPr>
        <w:jc w:val="both"/>
        <w:rPr>
          <w:bCs/>
          <w:sz w:val="28"/>
          <w:szCs w:val="28"/>
          <w:lang w:eastAsia="lt-LT"/>
        </w:rPr>
      </w:pPr>
      <w:r w:rsidRPr="00E559B2">
        <w:rPr>
          <w:b/>
          <w:sz w:val="28"/>
          <w:szCs w:val="28"/>
          <w:lang w:eastAsia="lt-LT"/>
        </w:rPr>
        <w:t>Vertės turėtų būti</w:t>
      </w:r>
      <w:r w:rsidRPr="00AC72ED">
        <w:rPr>
          <w:bCs/>
          <w:sz w:val="28"/>
          <w:szCs w:val="28"/>
          <w:lang w:eastAsia="lt-LT"/>
        </w:rPr>
        <w:t xml:space="preserve"> ne maksimalios, tačiau </w:t>
      </w:r>
      <w:r w:rsidRPr="00E559B2">
        <w:rPr>
          <w:b/>
          <w:sz w:val="28"/>
          <w:szCs w:val="28"/>
          <w:lang w:eastAsia="lt-LT"/>
        </w:rPr>
        <w:t>optimalios.</w:t>
      </w:r>
    </w:p>
    <w:p w14:paraId="19E7732C" w14:textId="77777777" w:rsidR="00D0078E" w:rsidRPr="00AC72ED" w:rsidRDefault="00D0078E" w:rsidP="00D0078E">
      <w:pPr>
        <w:pStyle w:val="ListParagraph"/>
        <w:numPr>
          <w:ilvl w:val="0"/>
          <w:numId w:val="5"/>
        </w:numPr>
        <w:jc w:val="both"/>
        <w:rPr>
          <w:bCs/>
          <w:sz w:val="28"/>
          <w:szCs w:val="28"/>
          <w:lang w:eastAsia="lt-LT"/>
        </w:rPr>
      </w:pPr>
      <w:r w:rsidRPr="00AC72ED">
        <w:rPr>
          <w:bCs/>
          <w:sz w:val="28"/>
          <w:szCs w:val="28"/>
          <w:lang w:eastAsia="lt-LT"/>
        </w:rPr>
        <w:t xml:space="preserve">Reikėtų </w:t>
      </w:r>
      <w:r w:rsidRPr="00E559B2">
        <w:rPr>
          <w:b/>
          <w:sz w:val="28"/>
          <w:szCs w:val="28"/>
          <w:lang w:eastAsia="lt-LT"/>
        </w:rPr>
        <w:t>iš esmės įvertinti finansinio pajėgumo reguliuojamoje rinkoje tikslingumą, prasmę</w:t>
      </w:r>
      <w:r w:rsidRPr="00AC72ED">
        <w:rPr>
          <w:bCs/>
          <w:sz w:val="28"/>
          <w:szCs w:val="28"/>
          <w:lang w:eastAsia="lt-LT"/>
        </w:rPr>
        <w:t xml:space="preserve"> ir gal būt naudoti kitus rodiklius...         </w:t>
      </w:r>
    </w:p>
    <w:p w14:paraId="5F3A2B09" w14:textId="7FF52320" w:rsidR="000B4774" w:rsidRPr="00AC72ED" w:rsidRDefault="00D0078E" w:rsidP="00490720">
      <w:pPr>
        <w:pStyle w:val="ListParagraph"/>
        <w:numPr>
          <w:ilvl w:val="0"/>
          <w:numId w:val="5"/>
        </w:numPr>
        <w:jc w:val="both"/>
        <w:rPr>
          <w:bCs/>
          <w:sz w:val="28"/>
          <w:szCs w:val="28"/>
          <w:lang w:eastAsia="lt-LT"/>
        </w:rPr>
      </w:pPr>
      <w:r w:rsidRPr="00AC72ED">
        <w:rPr>
          <w:bCs/>
          <w:sz w:val="28"/>
          <w:szCs w:val="28"/>
          <w:lang w:eastAsia="lt-LT"/>
        </w:rPr>
        <w:t xml:space="preserve">Derinant investicijas įmonės finansinis pajėgumas turi būti pakankamas,  </w:t>
      </w:r>
      <w:r w:rsidRPr="00E559B2">
        <w:rPr>
          <w:b/>
          <w:sz w:val="28"/>
          <w:szCs w:val="28"/>
          <w:lang w:eastAsia="lt-LT"/>
        </w:rPr>
        <w:t>jei</w:t>
      </w:r>
      <w:r w:rsidRPr="00AC72ED">
        <w:rPr>
          <w:bCs/>
          <w:sz w:val="28"/>
          <w:szCs w:val="28"/>
          <w:lang w:eastAsia="lt-LT"/>
        </w:rPr>
        <w:t xml:space="preserve"> finansinio pajėgumo </w:t>
      </w:r>
      <w:r w:rsidRPr="00E559B2">
        <w:rPr>
          <w:b/>
          <w:sz w:val="28"/>
          <w:szCs w:val="28"/>
          <w:lang w:eastAsia="lt-LT"/>
        </w:rPr>
        <w:t>rodikliai neigiami</w:t>
      </w:r>
      <w:r w:rsidRPr="00AC72ED">
        <w:rPr>
          <w:bCs/>
          <w:sz w:val="28"/>
          <w:szCs w:val="28"/>
          <w:lang w:eastAsia="lt-LT"/>
        </w:rPr>
        <w:t xml:space="preserve"> įmonei </w:t>
      </w:r>
      <w:r w:rsidRPr="00E559B2">
        <w:rPr>
          <w:b/>
          <w:sz w:val="28"/>
          <w:szCs w:val="28"/>
          <w:lang w:eastAsia="lt-LT"/>
        </w:rPr>
        <w:t>gali būti nederinamos investicijos</w:t>
      </w:r>
      <w:r w:rsidRPr="00AC72ED">
        <w:rPr>
          <w:bCs/>
          <w:sz w:val="28"/>
          <w:szCs w:val="28"/>
          <w:lang w:eastAsia="lt-LT"/>
        </w:rPr>
        <w:t>.</w:t>
      </w:r>
      <w:r w:rsidR="00E559B2">
        <w:rPr>
          <w:bCs/>
          <w:sz w:val="28"/>
          <w:szCs w:val="28"/>
          <w:lang w:eastAsia="lt-LT"/>
        </w:rPr>
        <w:t xml:space="preserve"> Kaip </w:t>
      </w:r>
      <w:r w:rsidR="00E559B2" w:rsidRPr="00E559B2">
        <w:rPr>
          <w:b/>
          <w:sz w:val="28"/>
          <w:szCs w:val="28"/>
          <w:lang w:eastAsia="lt-LT"/>
        </w:rPr>
        <w:t>išsikapstyti</w:t>
      </w:r>
      <w:r w:rsidR="00E559B2">
        <w:rPr>
          <w:bCs/>
          <w:sz w:val="28"/>
          <w:szCs w:val="28"/>
          <w:lang w:eastAsia="lt-LT"/>
        </w:rPr>
        <w:t xml:space="preserve"> iš </w:t>
      </w:r>
      <w:r w:rsidR="005B755A">
        <w:rPr>
          <w:bCs/>
          <w:sz w:val="28"/>
          <w:szCs w:val="28"/>
          <w:lang w:eastAsia="lt-LT"/>
        </w:rPr>
        <w:t xml:space="preserve">„finansinės“ </w:t>
      </w:r>
      <w:r w:rsidR="00E559B2">
        <w:rPr>
          <w:bCs/>
          <w:sz w:val="28"/>
          <w:szCs w:val="28"/>
          <w:lang w:eastAsia="lt-LT"/>
        </w:rPr>
        <w:t>duobės?</w:t>
      </w:r>
    </w:p>
    <w:p w14:paraId="6AEA80FE" w14:textId="34B13467" w:rsidR="0000441E" w:rsidRDefault="00490720" w:rsidP="0000441E">
      <w:pPr>
        <w:pStyle w:val="ListParagraph"/>
        <w:numPr>
          <w:ilvl w:val="0"/>
          <w:numId w:val="5"/>
        </w:numPr>
        <w:jc w:val="both"/>
        <w:rPr>
          <w:bCs/>
          <w:sz w:val="28"/>
          <w:szCs w:val="28"/>
          <w:lang w:eastAsia="lt-LT"/>
        </w:rPr>
      </w:pPr>
      <w:r w:rsidRPr="00AC72ED">
        <w:rPr>
          <w:bCs/>
          <w:sz w:val="28"/>
          <w:szCs w:val="28"/>
          <w:lang w:eastAsia="lt-LT"/>
        </w:rPr>
        <w:t xml:space="preserve">Šilumos tiekimo įmonių, kurios labai skirtingos veiklos apimtimis, pelningumą teisingiau būtų skaičiuoti eliminuojant pelno mokesčio dydį ir palūkanų sąnaudas, </w:t>
      </w:r>
      <w:proofErr w:type="spellStart"/>
      <w:r w:rsidRPr="00AC72ED">
        <w:rPr>
          <w:bCs/>
          <w:sz w:val="28"/>
          <w:szCs w:val="28"/>
          <w:lang w:eastAsia="lt-LT"/>
        </w:rPr>
        <w:t>t.y</w:t>
      </w:r>
      <w:proofErr w:type="spellEnd"/>
      <w:r w:rsidRPr="00AC72ED">
        <w:rPr>
          <w:bCs/>
          <w:sz w:val="28"/>
          <w:szCs w:val="28"/>
          <w:lang w:eastAsia="lt-LT"/>
        </w:rPr>
        <w:t xml:space="preserve">. </w:t>
      </w:r>
      <w:r w:rsidRPr="00E559B2">
        <w:rPr>
          <w:b/>
          <w:sz w:val="28"/>
          <w:szCs w:val="28"/>
          <w:lang w:eastAsia="lt-LT"/>
        </w:rPr>
        <w:t>vertinimui naudoti veiklos pelną prieš palūkanas ir mokesčius (EBIT)</w:t>
      </w:r>
      <w:r w:rsidRPr="00AC72ED">
        <w:rPr>
          <w:bCs/>
          <w:sz w:val="28"/>
          <w:szCs w:val="28"/>
          <w:lang w:eastAsia="lt-LT"/>
        </w:rPr>
        <w:t>. Tai parodytų pagrindinės įmonės veiklos pelną, kadangi būtų eliminuoti faktoriai, kurie su šilumos tiekimo veikla nėra tiesiogiai susiję, tuo labiau, kad palūkanos neįtraukiamos į kainas ir o skolintis ar ne - įmonės vadovybės pasirinkima</w:t>
      </w:r>
      <w:r w:rsidR="0000441E">
        <w:rPr>
          <w:bCs/>
          <w:sz w:val="28"/>
          <w:szCs w:val="28"/>
          <w:lang w:eastAsia="lt-LT"/>
        </w:rPr>
        <w:t>s.</w:t>
      </w:r>
    </w:p>
    <w:p w14:paraId="584FD5A9" w14:textId="2AADDC55" w:rsidR="000B4774" w:rsidRPr="0000441E" w:rsidRDefault="00490720" w:rsidP="0000441E">
      <w:pPr>
        <w:pStyle w:val="ListParagraph"/>
        <w:numPr>
          <w:ilvl w:val="0"/>
          <w:numId w:val="5"/>
        </w:numPr>
        <w:jc w:val="both"/>
        <w:rPr>
          <w:bCs/>
          <w:sz w:val="28"/>
          <w:szCs w:val="28"/>
          <w:lang w:eastAsia="lt-LT"/>
        </w:rPr>
      </w:pPr>
      <w:r w:rsidRPr="0000441E">
        <w:rPr>
          <w:bCs/>
          <w:sz w:val="28"/>
          <w:szCs w:val="28"/>
          <w:lang w:eastAsia="lt-LT"/>
        </w:rPr>
        <w:t xml:space="preserve">Turint mažą įsiskolinimo koeficiento (R2) reikšmę yra lengviau gauti paskolų nei su aukšta rodiklio reikšme. Kreditus teikiančios finansinės institucijos analizuoja įmonių kapitalo struktūrą ir, </w:t>
      </w:r>
      <w:r w:rsidRPr="0000441E">
        <w:rPr>
          <w:b/>
          <w:sz w:val="28"/>
          <w:szCs w:val="28"/>
          <w:lang w:eastAsia="lt-LT"/>
        </w:rPr>
        <w:t>esant didelei rodiklio reikšmei, nepavyktų gauti paskolų</w:t>
      </w:r>
      <w:r w:rsidRPr="0000441E">
        <w:rPr>
          <w:bCs/>
          <w:sz w:val="28"/>
          <w:szCs w:val="28"/>
          <w:lang w:eastAsia="lt-LT"/>
        </w:rPr>
        <w:t xml:space="preserve"> nei investicijoms</w:t>
      </w:r>
      <w:r w:rsidR="00E559B2" w:rsidRPr="0000441E">
        <w:rPr>
          <w:bCs/>
          <w:sz w:val="28"/>
          <w:szCs w:val="28"/>
          <w:lang w:eastAsia="lt-LT"/>
        </w:rPr>
        <w:t>,</w:t>
      </w:r>
      <w:r w:rsidRPr="0000441E">
        <w:rPr>
          <w:bCs/>
          <w:sz w:val="28"/>
          <w:szCs w:val="28"/>
          <w:lang w:eastAsia="lt-LT"/>
        </w:rPr>
        <w:t xml:space="preserve"> nei apyvartinėms lėšoms.</w:t>
      </w:r>
    </w:p>
    <w:p w14:paraId="5D8C5D52" w14:textId="6BF71CEF" w:rsidR="0000441E" w:rsidRPr="0000441E" w:rsidRDefault="00490720" w:rsidP="0000441E">
      <w:pPr>
        <w:pStyle w:val="ListParagraph"/>
        <w:numPr>
          <w:ilvl w:val="0"/>
          <w:numId w:val="5"/>
        </w:numPr>
        <w:jc w:val="both"/>
        <w:rPr>
          <w:bCs/>
          <w:sz w:val="28"/>
          <w:szCs w:val="28"/>
          <w:lang w:eastAsia="lt-LT"/>
        </w:rPr>
      </w:pPr>
      <w:r w:rsidRPr="00AC72ED">
        <w:rPr>
          <w:bCs/>
          <w:sz w:val="28"/>
          <w:szCs w:val="28"/>
          <w:lang w:eastAsia="lt-LT"/>
        </w:rPr>
        <w:t xml:space="preserve">Vertinant einamojo likvidumo koeficientą (R3), </w:t>
      </w:r>
      <w:r w:rsidRPr="00E559B2">
        <w:rPr>
          <w:b/>
          <w:sz w:val="28"/>
          <w:szCs w:val="28"/>
          <w:lang w:eastAsia="lt-LT"/>
        </w:rPr>
        <w:t>kritiškiau reikėtų vertinti trumpalaikį turtą</w:t>
      </w:r>
      <w:r w:rsidRPr="00AC72ED">
        <w:rPr>
          <w:bCs/>
          <w:sz w:val="28"/>
          <w:szCs w:val="28"/>
          <w:lang w:eastAsia="lt-LT"/>
        </w:rPr>
        <w:t xml:space="preserve">. Saugaus likvidumo koeficiento reikšmė 1,5-2,0 nereiškia, kad nėra grėsmės įmonės likvidumui, nes atsargose gali būti (ir yra!) daug nelikvidžių prekių, o </w:t>
      </w:r>
      <w:r w:rsidRPr="00E559B2">
        <w:rPr>
          <w:b/>
          <w:sz w:val="28"/>
          <w:szCs w:val="28"/>
          <w:lang w:eastAsia="lt-LT"/>
        </w:rPr>
        <w:t>pirkėjų skolose apskaityta daug abejotinų skolų</w:t>
      </w:r>
      <w:r w:rsidRPr="00AC72ED">
        <w:rPr>
          <w:bCs/>
          <w:sz w:val="28"/>
          <w:szCs w:val="28"/>
          <w:lang w:eastAsia="lt-LT"/>
        </w:rPr>
        <w:t>, kurių įmonės negali išsiieškoti.</w:t>
      </w:r>
    </w:p>
    <w:p w14:paraId="53FECC10" w14:textId="021DFCCE" w:rsidR="00D0078E" w:rsidRDefault="00D0078E" w:rsidP="00D0078E">
      <w:pPr>
        <w:jc w:val="both"/>
        <w:rPr>
          <w:sz w:val="28"/>
          <w:szCs w:val="28"/>
        </w:rPr>
      </w:pPr>
    </w:p>
    <w:p w14:paraId="5378279A" w14:textId="36006A41" w:rsidR="0000441E" w:rsidRPr="00AC72ED" w:rsidRDefault="0000441E" w:rsidP="00D0078E">
      <w:pPr>
        <w:jc w:val="both"/>
        <w:rPr>
          <w:sz w:val="28"/>
          <w:szCs w:val="28"/>
        </w:rPr>
      </w:pPr>
      <w:r>
        <w:rPr>
          <w:sz w:val="28"/>
          <w:szCs w:val="28"/>
        </w:rPr>
        <w:t>Dabartinis VERT taikomas finansinio pajėgumo šilumos ūkyje vertinimas turi daug trūkum</w:t>
      </w:r>
      <w:r w:rsidR="005B755A">
        <w:rPr>
          <w:sz w:val="28"/>
          <w:szCs w:val="28"/>
        </w:rPr>
        <w:t>ų</w:t>
      </w:r>
      <w:r>
        <w:rPr>
          <w:sz w:val="28"/>
          <w:szCs w:val="28"/>
        </w:rPr>
        <w:t>, o pagal jį paskelbti reguliuojamų įmonių</w:t>
      </w:r>
      <w:r w:rsidR="005B755A">
        <w:rPr>
          <w:sz w:val="28"/>
          <w:szCs w:val="28"/>
        </w:rPr>
        <w:t xml:space="preserve"> reitingai </w:t>
      </w:r>
      <w:r w:rsidR="005B755A" w:rsidRPr="005B755A">
        <w:rPr>
          <w:b/>
          <w:bCs/>
          <w:sz w:val="28"/>
          <w:szCs w:val="28"/>
        </w:rPr>
        <w:t>neadekvačiai vertinami</w:t>
      </w:r>
      <w:r w:rsidR="005B755A">
        <w:rPr>
          <w:sz w:val="28"/>
          <w:szCs w:val="28"/>
        </w:rPr>
        <w:t xml:space="preserve"> tiek turto savininkų (</w:t>
      </w:r>
      <w:r w:rsidR="005B755A" w:rsidRPr="005B755A">
        <w:rPr>
          <w:b/>
          <w:bCs/>
          <w:sz w:val="28"/>
          <w:szCs w:val="28"/>
        </w:rPr>
        <w:t>savivaldybių</w:t>
      </w:r>
      <w:r w:rsidR="005B755A">
        <w:rPr>
          <w:sz w:val="28"/>
          <w:szCs w:val="28"/>
        </w:rPr>
        <w:t xml:space="preserve">) atstovų, tiek ir </w:t>
      </w:r>
      <w:r w:rsidR="005B755A" w:rsidRPr="005B755A">
        <w:rPr>
          <w:b/>
          <w:bCs/>
          <w:sz w:val="28"/>
          <w:szCs w:val="28"/>
        </w:rPr>
        <w:t>kreditavimo įstaigų</w:t>
      </w:r>
      <w:r w:rsidR="005B755A">
        <w:rPr>
          <w:sz w:val="28"/>
          <w:szCs w:val="28"/>
        </w:rPr>
        <w:t xml:space="preserve">. Kviečiame </w:t>
      </w:r>
      <w:r w:rsidR="005B755A" w:rsidRPr="005B755A">
        <w:rPr>
          <w:b/>
          <w:bCs/>
          <w:sz w:val="28"/>
          <w:szCs w:val="28"/>
        </w:rPr>
        <w:t>iš esmės peržiūrėti reguliuojamų įmonių finansinio pajėgumo vertinimo sistemą</w:t>
      </w:r>
      <w:r w:rsidR="005B755A">
        <w:rPr>
          <w:sz w:val="28"/>
          <w:szCs w:val="28"/>
        </w:rPr>
        <w:t xml:space="preserve">, nustatyti objektyvius kriterijus ir korektiškai atlikti šią procedūrą, atsižvelgiant į CŠT sektoriaus teisinius-reguliacinius ir ekonominius ypatumus.       </w:t>
      </w:r>
      <w:r>
        <w:rPr>
          <w:sz w:val="28"/>
          <w:szCs w:val="28"/>
        </w:rPr>
        <w:t xml:space="preserve">  </w:t>
      </w:r>
    </w:p>
    <w:sectPr w:rsidR="0000441E" w:rsidRPr="00AC72ED" w:rsidSect="0005510C">
      <w:headerReference w:type="default" r:id="rId8"/>
      <w:pgSz w:w="11906" w:h="16838"/>
      <w:pgMar w:top="851" w:right="851"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CB3F" w14:textId="77777777" w:rsidR="0087096E" w:rsidRDefault="0087096E" w:rsidP="00E733F5">
      <w:r>
        <w:separator/>
      </w:r>
    </w:p>
  </w:endnote>
  <w:endnote w:type="continuationSeparator" w:id="0">
    <w:p w14:paraId="772D04B9" w14:textId="77777777" w:rsidR="0087096E" w:rsidRDefault="0087096E"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188E" w14:textId="77777777" w:rsidR="0087096E" w:rsidRDefault="0087096E" w:rsidP="00E733F5">
      <w:r>
        <w:separator/>
      </w:r>
    </w:p>
  </w:footnote>
  <w:footnote w:type="continuationSeparator" w:id="0">
    <w:p w14:paraId="4F43B6D6" w14:textId="77777777" w:rsidR="0087096E" w:rsidRDefault="0087096E" w:rsidP="00E7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5F74" w14:textId="0DCF38A2" w:rsidR="00E733F5" w:rsidRDefault="00E733F5" w:rsidP="00E733F5">
    <w:pPr>
      <w:pStyle w:val="Header"/>
      <w:jc w:val="right"/>
    </w:pPr>
    <w:r>
      <w:rPr>
        <w:noProof/>
      </w:rPr>
      <w:drawing>
        <wp:inline distT="0" distB="0" distL="0" distR="0" wp14:anchorId="38C49842" wp14:editId="1CD761CA">
          <wp:extent cx="1322705"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31FE"/>
    <w:multiLevelType w:val="hybridMultilevel"/>
    <w:tmpl w:val="44C219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F015E9"/>
    <w:multiLevelType w:val="hybridMultilevel"/>
    <w:tmpl w:val="6CAEDC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D341B3"/>
    <w:multiLevelType w:val="hybridMultilevel"/>
    <w:tmpl w:val="C448A2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25A66F7"/>
    <w:multiLevelType w:val="hybridMultilevel"/>
    <w:tmpl w:val="E39681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3BC54FD"/>
    <w:multiLevelType w:val="hybridMultilevel"/>
    <w:tmpl w:val="79C84A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90"/>
    <w:rsid w:val="0000441E"/>
    <w:rsid w:val="000146A0"/>
    <w:rsid w:val="0005510C"/>
    <w:rsid w:val="000B4774"/>
    <w:rsid w:val="001D77AA"/>
    <w:rsid w:val="00331E0B"/>
    <w:rsid w:val="00490720"/>
    <w:rsid w:val="0057160C"/>
    <w:rsid w:val="00594CC0"/>
    <w:rsid w:val="005B755A"/>
    <w:rsid w:val="005E46BC"/>
    <w:rsid w:val="006E7659"/>
    <w:rsid w:val="007210C9"/>
    <w:rsid w:val="00792D90"/>
    <w:rsid w:val="007B292E"/>
    <w:rsid w:val="007C62F1"/>
    <w:rsid w:val="0087096E"/>
    <w:rsid w:val="00872C85"/>
    <w:rsid w:val="00880DB6"/>
    <w:rsid w:val="008F2DEA"/>
    <w:rsid w:val="00911886"/>
    <w:rsid w:val="00967F19"/>
    <w:rsid w:val="00A33190"/>
    <w:rsid w:val="00AC72ED"/>
    <w:rsid w:val="00B71000"/>
    <w:rsid w:val="00B90EF2"/>
    <w:rsid w:val="00C748B0"/>
    <w:rsid w:val="00CB1F94"/>
    <w:rsid w:val="00CE4D46"/>
    <w:rsid w:val="00D0078E"/>
    <w:rsid w:val="00D10CF3"/>
    <w:rsid w:val="00D731DC"/>
    <w:rsid w:val="00E559B2"/>
    <w:rsid w:val="00E733F5"/>
    <w:rsid w:val="00E916AA"/>
    <w:rsid w:val="00EB2E47"/>
    <w:rsid w:val="00F705B1"/>
    <w:rsid w:val="00F72F4C"/>
    <w:rsid w:val="00F95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E86E"/>
  <w15:chartTrackingRefBased/>
  <w15:docId w15:val="{4BC40AE0-8302-4723-A485-7145116A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CC0"/>
    <w:rPr>
      <w:rFonts w:ascii="Segoe UI" w:hAnsi="Segoe UI" w:cs="Segoe UI"/>
      <w:sz w:val="18"/>
      <w:szCs w:val="18"/>
    </w:rPr>
  </w:style>
  <w:style w:type="table" w:styleId="TableGrid">
    <w:name w:val="Table Grid"/>
    <w:basedOn w:val="TableNormal"/>
    <w:uiPriority w:val="39"/>
    <w:rsid w:val="0001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6AA"/>
    <w:pPr>
      <w:ind w:left="720"/>
      <w:contextualSpacing/>
    </w:pPr>
  </w:style>
  <w:style w:type="paragraph" w:styleId="Header">
    <w:name w:val="header"/>
    <w:basedOn w:val="Normal"/>
    <w:link w:val="HeaderChar"/>
    <w:uiPriority w:val="99"/>
    <w:unhideWhenUsed/>
    <w:rsid w:val="00E733F5"/>
    <w:pPr>
      <w:tabs>
        <w:tab w:val="center" w:pos="4819"/>
        <w:tab w:val="right" w:pos="9638"/>
      </w:tabs>
    </w:pPr>
  </w:style>
  <w:style w:type="character" w:customStyle="1" w:styleId="HeaderChar">
    <w:name w:val="Header Char"/>
    <w:basedOn w:val="DefaultParagraphFont"/>
    <w:link w:val="Header"/>
    <w:uiPriority w:val="99"/>
    <w:rsid w:val="00E733F5"/>
  </w:style>
  <w:style w:type="paragraph" w:styleId="Footer">
    <w:name w:val="footer"/>
    <w:basedOn w:val="Normal"/>
    <w:link w:val="FooterChar"/>
    <w:uiPriority w:val="99"/>
    <w:unhideWhenUsed/>
    <w:rsid w:val="00E733F5"/>
    <w:pPr>
      <w:tabs>
        <w:tab w:val="center" w:pos="4819"/>
        <w:tab w:val="right" w:pos="9638"/>
      </w:tabs>
    </w:pPr>
  </w:style>
  <w:style w:type="character" w:customStyle="1" w:styleId="FooterChar">
    <w:name w:val="Footer Char"/>
    <w:basedOn w:val="DefaultParagraphFont"/>
    <w:link w:val="Footer"/>
    <w:uiPriority w:val="99"/>
    <w:rsid w:val="00E7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D804-1129-44C4-BFB2-1D354D5A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10092</Words>
  <Characters>5754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LŠTA – Ramunė Gurklienė</cp:lastModifiedBy>
  <cp:revision>2</cp:revision>
  <cp:lastPrinted>2019-09-13T05:13:00Z</cp:lastPrinted>
  <dcterms:created xsi:type="dcterms:W3CDTF">2019-09-16T10:15:00Z</dcterms:created>
  <dcterms:modified xsi:type="dcterms:W3CDTF">2019-09-16T10:15:00Z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1290336852</vt:i4>
  </property>
</Properties>
</file>