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4B" w:rsidRPr="00C457AF" w:rsidRDefault="006C404B" w:rsidP="00C45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457A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</w:t>
      </w:r>
      <w:r w:rsidR="00855E10" w:rsidRPr="00855E1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Skirstomojo tinklo 0,4-35kV relinės apsaugos ir jų koordinavimas</w:t>
      </w:r>
      <w:r w:rsidR="00AD2988" w:rsidRPr="00C457A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” (8 val.</w:t>
      </w:r>
      <w:r w:rsidRPr="00C457A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p w:rsidR="00AD2988" w:rsidRDefault="00AD2988" w:rsidP="0093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AD298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Mokymų programa yra suderinta</w:t>
      </w:r>
      <w:r w:rsidRPr="00AA5AD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su Lietuvos Respublikos Aplinko</w:t>
      </w:r>
      <w:r w:rsidRPr="00AD298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s ministerija</w:t>
      </w:r>
      <w:r w:rsidR="00F7049F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.</w:t>
      </w:r>
    </w:p>
    <w:p w:rsidR="00C457AF" w:rsidRDefault="00C457AF" w:rsidP="0093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</w:p>
    <w:p w:rsidR="009371A0" w:rsidRDefault="009371A0" w:rsidP="0093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1F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Data: </w:t>
      </w:r>
      <w:r w:rsidR="00081754" w:rsidRPr="00FE1F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2014 </w:t>
      </w:r>
      <w:r w:rsidR="00855E10">
        <w:rPr>
          <w:rFonts w:ascii="Times New Roman" w:eastAsia="Times New Roman" w:hAnsi="Times New Roman" w:cs="Times New Roman"/>
          <w:sz w:val="24"/>
          <w:szCs w:val="24"/>
          <w:lang w:eastAsia="lt-LT"/>
        </w:rPr>
        <w:t>spalio 2</w:t>
      </w:r>
      <w:r w:rsidR="00F7049F" w:rsidRPr="00F704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  <w:r w:rsidR="00081754" w:rsidRPr="00FE1F1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Organizatorius:</w:t>
      </w:r>
      <w:r w:rsidR="00855E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81754" w:rsidRPr="00FE1F17">
        <w:rPr>
          <w:rFonts w:ascii="Times New Roman" w:eastAsia="Times New Roman" w:hAnsi="Times New Roman" w:cs="Times New Roman"/>
          <w:sz w:val="24"/>
          <w:szCs w:val="24"/>
          <w:lang w:eastAsia="lt-LT"/>
        </w:rPr>
        <w:t>MB Energy Advice</w:t>
      </w:r>
      <w:r w:rsidRPr="00FE1F1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Renginio vieta: </w:t>
      </w:r>
      <w:r w:rsidR="00F7049F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855E10">
        <w:rPr>
          <w:rFonts w:ascii="Times New Roman" w:eastAsia="Times New Roman" w:hAnsi="Times New Roman" w:cs="Times New Roman"/>
          <w:sz w:val="24"/>
          <w:szCs w:val="24"/>
          <w:lang w:eastAsia="lt-LT"/>
        </w:rPr>
        <w:t>aunas</w:t>
      </w:r>
    </w:p>
    <w:p w:rsidR="00A95E25" w:rsidRPr="00855E10" w:rsidRDefault="00855E10" w:rsidP="00855E10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Mokymų metu dėstoma teorija, taipogi analizuojamos</w:t>
      </w:r>
      <w:r w:rsidR="0040068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realios</w:t>
      </w:r>
      <w:r w:rsidR="0040068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inžinerinės</w:t>
      </w:r>
      <w:r w:rsidR="0040068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situacijos, skaičiuojami techniniai uždaviniai, dalinamasi praktine patirtimi, vyksta diskusija. Kiekv</w:t>
      </w:r>
      <w:r w:rsidR="0040068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ienas dalyvis skatinamas teikti </w:t>
      </w:r>
      <w:bookmarkStart w:id="0" w:name="_GoBack"/>
      <w:bookmarkEnd w:id="0"/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savo klausi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mą, situaciją. Grupėse dirba iki </w:t>
      </w:r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15 asmenų tam, kad kiekvienas turėtų laiko įsigilinti, suprasti, paklausti. Patirtis rodo, kad tokie metodai padeda įsisavinti teoriją, ugdyti kompetenciją, plėsti požiūrį ir rasti įvairesnius sprendimus.</w:t>
      </w:r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Mokymai skirti projektuotojams, derintojams, inžinieriams dirbantiems ne trumpiau kaip 3 metus</w:t>
      </w:r>
      <w:r w:rsidR="00AD2988"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  <w:r w:rsidR="00A95E25"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</w:p>
    <w:p w:rsidR="00AD2988" w:rsidRPr="00AD2988" w:rsidRDefault="00F7049F" w:rsidP="00855E10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Teoriniai užsiėmimai</w:t>
      </w:r>
    </w:p>
    <w:p w:rsidR="00855E10" w:rsidRPr="00855E10" w:rsidRDefault="00855E10" w:rsidP="00855E10">
      <w:pPr>
        <w:pStyle w:val="ListParagraph"/>
        <w:framePr w:hSpace="180" w:wrap="around" w:vAnchor="text" w:hAnchor="margin" w:xAlign="right" w:y="202"/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Trumpieji jungimai 0,4-35kV tinkluose.</w:t>
      </w:r>
    </w:p>
    <w:p w:rsidR="00855E10" w:rsidRPr="00855E10" w:rsidRDefault="00855E10" w:rsidP="00855E10">
      <w:pPr>
        <w:pStyle w:val="ListParagraph"/>
        <w:framePr w:hSpace="180" w:wrap="around" w:vAnchor="text" w:hAnchor="margin" w:xAlign="right" w:y="202"/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Skaičiuojamosios schemos sudarymo principai.</w:t>
      </w:r>
    </w:p>
    <w:p w:rsidR="00855E10" w:rsidRPr="00855E10" w:rsidRDefault="00855E10" w:rsidP="00855E10">
      <w:pPr>
        <w:pStyle w:val="ListParagraph"/>
        <w:framePr w:hSpace="180" w:wrap="around" w:vAnchor="text" w:hAnchor="margin" w:xAlign="right" w:y="202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RAA nuostatų skaičiavimo principai.</w:t>
      </w:r>
    </w:p>
    <w:p w:rsidR="00855E10" w:rsidRPr="00855E10" w:rsidRDefault="00855E10" w:rsidP="00855E10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RAA nuostatų koordinavimo principai.</w:t>
      </w:r>
    </w:p>
    <w:p w:rsidR="00AD2988" w:rsidRPr="00AD2988" w:rsidRDefault="00F7049F" w:rsidP="00855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Praktiniai užsiėmimai</w:t>
      </w:r>
    </w:p>
    <w:p w:rsidR="00855E10" w:rsidRPr="00855E10" w:rsidRDefault="00855E10" w:rsidP="00855E10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Skaičiuojamųjų schemų sudarymo praktika.</w:t>
      </w:r>
    </w:p>
    <w:p w:rsidR="00855E10" w:rsidRPr="00855E10" w:rsidRDefault="00855E10" w:rsidP="00855E10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Trumpojo jungimo srovių skaičiavimas.</w:t>
      </w:r>
    </w:p>
    <w:p w:rsidR="00855E10" w:rsidRPr="00855E10" w:rsidRDefault="00855E10" w:rsidP="00855E10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Nekryptinės maksimalios srovės apsaugos RAA nuostatų skaičiavimas.</w:t>
      </w:r>
    </w:p>
    <w:p w:rsidR="00855E10" w:rsidRPr="00855E10" w:rsidRDefault="00855E10" w:rsidP="00855E10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Kryptinės maksimalios srovės apsaugos RAA nuostatų skaičiavimas.</w:t>
      </w:r>
    </w:p>
    <w:p w:rsidR="00855E10" w:rsidRDefault="00855E10" w:rsidP="00855E10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RAA apsaugų koordinavimas.</w:t>
      </w:r>
    </w:p>
    <w:p w:rsidR="00AD2988" w:rsidRPr="00DE17A5" w:rsidRDefault="00AD2988" w:rsidP="00855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E17A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Mokymų dalyv</w:t>
      </w:r>
      <w:r w:rsidR="00F704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iai mokės</w:t>
      </w:r>
    </w:p>
    <w:p w:rsidR="00855E10" w:rsidRPr="00855E10" w:rsidRDefault="00855E10" w:rsidP="00855E10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Sudaryti skaičiuojamąją tinklo schemą simetrinių dedamųjų metodu.</w:t>
      </w:r>
    </w:p>
    <w:p w:rsidR="00855E10" w:rsidRPr="00855E10" w:rsidRDefault="00855E10" w:rsidP="00855E10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Apskaičiuoti tinklo varžas.</w:t>
      </w:r>
    </w:p>
    <w:p w:rsidR="00855E10" w:rsidRPr="00855E10" w:rsidRDefault="00855E10" w:rsidP="00855E10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Apskaičiuoti trifazio trumpojo jungimo sroves kiekviename prijunginyje.</w:t>
      </w:r>
    </w:p>
    <w:p w:rsidR="00855E10" w:rsidRPr="00855E10" w:rsidRDefault="00855E10" w:rsidP="00855E10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Apskaičiuoti įtampas mazguose trumpojo jungimo metu.</w:t>
      </w:r>
    </w:p>
    <w:p w:rsidR="00855E10" w:rsidRPr="00855E10" w:rsidRDefault="00855E10" w:rsidP="00855E10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Parinkti maksimalios srovės apsaugos nuostatas nekryptinei apsaugai.</w:t>
      </w:r>
    </w:p>
    <w:p w:rsidR="00855E10" w:rsidRPr="00855E10" w:rsidRDefault="00855E10" w:rsidP="00855E10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Parinkti maksimalios srovės apsaugos nuostatas kryptinei apsaugai.</w:t>
      </w:r>
    </w:p>
    <w:p w:rsidR="00F7049F" w:rsidRDefault="00F7049F" w:rsidP="00F7049F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</w:pPr>
    </w:p>
    <w:p w:rsidR="00F7049F" w:rsidRDefault="00F7049F" w:rsidP="00F7049F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</w:pPr>
    </w:p>
    <w:p w:rsidR="004157B2" w:rsidRPr="00F7049F" w:rsidRDefault="008A262C" w:rsidP="00F7049F">
      <w:pPr>
        <w:pStyle w:val="ListParagraph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04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Išsamesnę informaciją apie šiuos mokymus rasite</w:t>
      </w:r>
      <w:r w:rsidR="009371A0" w:rsidRPr="00F704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 xml:space="preserve"> </w:t>
      </w:r>
      <w:hyperlink r:id="rId6" w:history="1">
        <w:r w:rsidR="00F7049F" w:rsidRPr="00BF3DE5">
          <w:rPr>
            <w:rStyle w:val="Hyperlink"/>
          </w:rPr>
          <w:t>http://www.energyadvice.lt/atvirieji-mokymai/</w:t>
        </w:r>
      </w:hyperlink>
      <w:r w:rsidR="00F7049F">
        <w:t xml:space="preserve"> .</w:t>
      </w:r>
    </w:p>
    <w:sectPr w:rsidR="004157B2" w:rsidRPr="00F704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2C6D"/>
    <w:multiLevelType w:val="hybridMultilevel"/>
    <w:tmpl w:val="73A2A19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51E25"/>
    <w:multiLevelType w:val="multilevel"/>
    <w:tmpl w:val="613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04A97"/>
    <w:multiLevelType w:val="multilevel"/>
    <w:tmpl w:val="A172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06B47"/>
    <w:multiLevelType w:val="multilevel"/>
    <w:tmpl w:val="BB7A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A6FFB"/>
    <w:multiLevelType w:val="multilevel"/>
    <w:tmpl w:val="A0DA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91AA0"/>
    <w:multiLevelType w:val="hybridMultilevel"/>
    <w:tmpl w:val="5DC24A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72AEE"/>
    <w:multiLevelType w:val="hybridMultilevel"/>
    <w:tmpl w:val="83409F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04"/>
    <w:rsid w:val="00081754"/>
    <w:rsid w:val="000D7BBA"/>
    <w:rsid w:val="003D51FB"/>
    <w:rsid w:val="0040068D"/>
    <w:rsid w:val="004157B2"/>
    <w:rsid w:val="004F47E3"/>
    <w:rsid w:val="00623F7E"/>
    <w:rsid w:val="006C404B"/>
    <w:rsid w:val="00855E10"/>
    <w:rsid w:val="008A262C"/>
    <w:rsid w:val="009371A0"/>
    <w:rsid w:val="0097087B"/>
    <w:rsid w:val="00A95E25"/>
    <w:rsid w:val="00AD2988"/>
    <w:rsid w:val="00C10504"/>
    <w:rsid w:val="00C457AF"/>
    <w:rsid w:val="00CE6C03"/>
    <w:rsid w:val="00DE17A5"/>
    <w:rsid w:val="00E94874"/>
    <w:rsid w:val="00F7049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7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0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9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1A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customStyle="1" w:styleId="Date1">
    <w:name w:val="Date1"/>
    <w:basedOn w:val="Normal"/>
    <w:rsid w:val="0093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93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9371A0"/>
    <w:rPr>
      <w:i/>
      <w:iCs/>
    </w:rPr>
  </w:style>
  <w:style w:type="character" w:styleId="Hyperlink">
    <w:name w:val="Hyperlink"/>
    <w:basedOn w:val="DefaultParagraphFont"/>
    <w:uiPriority w:val="99"/>
    <w:unhideWhenUsed/>
    <w:rsid w:val="009371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F1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C40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98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7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0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9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1A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customStyle="1" w:styleId="Date1">
    <w:name w:val="Date1"/>
    <w:basedOn w:val="Normal"/>
    <w:rsid w:val="0093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93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9371A0"/>
    <w:rPr>
      <w:i/>
      <w:iCs/>
    </w:rPr>
  </w:style>
  <w:style w:type="character" w:styleId="Hyperlink">
    <w:name w:val="Hyperlink"/>
    <w:basedOn w:val="DefaultParagraphFont"/>
    <w:uiPriority w:val="99"/>
    <w:unhideWhenUsed/>
    <w:rsid w:val="009371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F1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C40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98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yadvice.lt/atvirieji-mokym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Vyt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</dc:creator>
  <cp:keywords/>
  <dc:description/>
  <cp:lastModifiedBy>Vyt</cp:lastModifiedBy>
  <cp:revision>3</cp:revision>
  <cp:lastPrinted>2014-04-18T09:57:00Z</cp:lastPrinted>
  <dcterms:created xsi:type="dcterms:W3CDTF">2014-07-30T07:47:00Z</dcterms:created>
  <dcterms:modified xsi:type="dcterms:W3CDTF">2014-07-30T08:09:00Z</dcterms:modified>
</cp:coreProperties>
</file>