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43" w:rsidRPr="00101143" w:rsidRDefault="00101143" w:rsidP="00101143">
      <w:pPr>
        <w:spacing w:line="360" w:lineRule="auto"/>
        <w:jc w:val="right"/>
        <w:rPr>
          <w:i/>
        </w:rPr>
      </w:pPr>
      <w:bookmarkStart w:id="0" w:name="_GoBack"/>
      <w:bookmarkEnd w:id="0"/>
      <w:r w:rsidRPr="00101143">
        <w:rPr>
          <w:i/>
        </w:rPr>
        <w:t>Pranešimas žiniasklaidai</w:t>
      </w:r>
    </w:p>
    <w:p w:rsidR="00101143" w:rsidRPr="00101143" w:rsidRDefault="00101143" w:rsidP="00B70946">
      <w:pPr>
        <w:spacing w:line="360" w:lineRule="auto"/>
        <w:jc w:val="center"/>
        <w:rPr>
          <w:b/>
          <w:sz w:val="28"/>
        </w:rPr>
      </w:pPr>
      <w:r w:rsidRPr="00101143">
        <w:rPr>
          <w:b/>
          <w:sz w:val="28"/>
        </w:rPr>
        <w:t>AUKŠČIAUSIASIS TEISMAS PATVIRTINO PRIEVOLĘ ATLYGINTI UŽ NUSAVINTAS INVESTICIJAS UKMERGĖJE</w:t>
      </w:r>
    </w:p>
    <w:p w:rsidR="00101143" w:rsidRPr="00101143" w:rsidRDefault="00101143" w:rsidP="00101143">
      <w:pPr>
        <w:spacing w:line="360" w:lineRule="auto"/>
        <w:jc w:val="both"/>
        <w:rPr>
          <w:i/>
        </w:rPr>
      </w:pPr>
      <w:r w:rsidRPr="00101143">
        <w:rPr>
          <w:i/>
        </w:rPr>
        <w:t>Lietuvos Aukščiausiasis Teismas priėmė sprendimą, kuriuo nustatė principus, kaip turi būti užbaigtas prieš šešerius metus prasidėjęs ginčas tarp Ukmergės rajono politikų ir privataus šilumos ūkio nuomininko.</w:t>
      </w:r>
    </w:p>
    <w:p w:rsidR="00101143" w:rsidRDefault="00101143" w:rsidP="00101143">
      <w:pPr>
        <w:spacing w:line="360" w:lineRule="auto"/>
        <w:jc w:val="both"/>
      </w:pPr>
      <w:r>
        <w:t>„Esame patenkinti teismo sprendimu, kuriuo konstatuota, jog savivaldybė privalo kompensuoti už visas investicijas, nepriklausomai nuo sutarties nutraukimo pagrindo“, – sakė „E energija“ įmonių grupės vadovas Virginijus Strioga.</w:t>
      </w:r>
    </w:p>
    <w:p w:rsidR="00101143" w:rsidRDefault="00101143" w:rsidP="00101143">
      <w:pPr>
        <w:spacing w:line="360" w:lineRule="auto"/>
        <w:jc w:val="both"/>
      </w:pPr>
      <w:r>
        <w:t>Aukščiausiojo teismo sprendimas gerokai palankesnis buvusiam Ukmergės rajono šilumos tiekėjui, nei Apeliacinio teismo sprendimas, kuriuo jau buvo priteista beveik 2 mln. eurų (be palūkanų) UAB „Miesto energija“ naudai.</w:t>
      </w:r>
    </w:p>
    <w:p w:rsidR="00101143" w:rsidRDefault="00101143" w:rsidP="00101143">
      <w:pPr>
        <w:spacing w:line="360" w:lineRule="auto"/>
        <w:jc w:val="both"/>
      </w:pPr>
      <w:r>
        <w:t>Teismas nusprendė, kad jau šiandien Ukmergės rajono savivaldybė turi sumokėti buvusiam šilumos ūkio nuomininkui – UAB „Miesto energija“ - dalį kompensacijos, kuri su palūkanomis sudaro apie 850 tūkst. eurų.</w:t>
      </w:r>
    </w:p>
    <w:p w:rsidR="00101143" w:rsidRDefault="00101143" w:rsidP="00101143">
      <w:pPr>
        <w:spacing w:line="360" w:lineRule="auto"/>
        <w:jc w:val="both"/>
      </w:pPr>
      <w:r>
        <w:t>Likusią sumą – apie 2,5 mln. eurų – turi patikslinti Apeliacinio teismo paskirta papildoma turto vertinimo ekspertizė, kuri patvirtins „Miesto energijos“ reikalaujamos kompensacijos už investicijas dydį.</w:t>
      </w:r>
    </w:p>
    <w:p w:rsidR="00101143" w:rsidRDefault="00101143" w:rsidP="00101143">
      <w:pPr>
        <w:spacing w:line="360" w:lineRule="auto"/>
        <w:jc w:val="both"/>
      </w:pPr>
      <w:r>
        <w:t>„Tenka apgailestauti, kad nepaisant jau daugiau nei 6 metus trunkančio bylinėjimosi dėl likusios daugiau nei 2,5 milijonų eurų vertės (be palūkanų) kompensacijos teks bylinėtis toliau. Aukščiausiojo teismo sprendimas reiškia, jog bet kokiu atveju savivaldybė turės atsiskaityti už privataus investuotojo atliktas investicijas, todėl tolesnis bylinėjimasis tėra papildomos teisinės išlaidos bei augančios palūkanos“, – sakė Virginijus Strioga.</w:t>
      </w:r>
    </w:p>
    <w:p w:rsidR="00101143" w:rsidRDefault="00101143" w:rsidP="00101143">
      <w:pPr>
        <w:spacing w:line="360" w:lineRule="auto"/>
        <w:jc w:val="center"/>
      </w:pPr>
      <w:r>
        <w:t>***</w:t>
      </w:r>
    </w:p>
    <w:p w:rsidR="00101143" w:rsidRPr="00101143" w:rsidRDefault="00101143" w:rsidP="00101143">
      <w:pPr>
        <w:spacing w:line="360" w:lineRule="auto"/>
        <w:jc w:val="both"/>
        <w:rPr>
          <w:b/>
        </w:rPr>
      </w:pPr>
      <w:r w:rsidRPr="00101143">
        <w:rPr>
          <w:b/>
        </w:rPr>
        <w:t>Daugiau informacijos:</w:t>
      </w:r>
    </w:p>
    <w:p w:rsidR="00C32B65" w:rsidRDefault="00C32B65" w:rsidP="00101143">
      <w:pPr>
        <w:spacing w:line="360" w:lineRule="auto"/>
        <w:jc w:val="both"/>
      </w:pPr>
      <w:r>
        <w:t>Valentinas Mikelėnas</w:t>
      </w:r>
      <w:r w:rsidR="00101143">
        <w:t xml:space="preserve">, </w:t>
      </w:r>
      <w:r>
        <w:t>advokatų kontoros „</w:t>
      </w:r>
      <w:r w:rsidRPr="00C32B65">
        <w:t xml:space="preserve">Tark Grunte </w:t>
      </w:r>
      <w:proofErr w:type="spellStart"/>
      <w:r w:rsidRPr="00C32B65">
        <w:t>Sutkiene</w:t>
      </w:r>
      <w:proofErr w:type="spellEnd"/>
      <w:r>
        <w:t>“ partneris,</w:t>
      </w:r>
      <w:r w:rsidRPr="00C32B65">
        <w:t xml:space="preserve"> </w:t>
      </w:r>
      <w:r w:rsidR="00101143">
        <w:t>tel. (8~6</w:t>
      </w:r>
      <w:r>
        <w:t>56</w:t>
      </w:r>
      <w:r w:rsidR="00101143">
        <w:t xml:space="preserve">) </w:t>
      </w:r>
      <w:r>
        <w:t>70085</w:t>
      </w:r>
      <w:r w:rsidR="00101143">
        <w:t>.</w:t>
      </w:r>
      <w:r>
        <w:br/>
        <w:t xml:space="preserve">Danguolė </w:t>
      </w:r>
      <w:proofErr w:type="spellStart"/>
      <w:r>
        <w:t>Bublienė</w:t>
      </w:r>
      <w:proofErr w:type="spellEnd"/>
      <w:r>
        <w:t xml:space="preserve">, </w:t>
      </w:r>
      <w:r w:rsidRPr="00C32B65">
        <w:t>advokatų profesinė</w:t>
      </w:r>
      <w:r>
        <w:t>s bendrijos</w:t>
      </w:r>
      <w:r w:rsidRPr="00C32B65">
        <w:t xml:space="preserve"> </w:t>
      </w:r>
      <w:r>
        <w:t>„</w:t>
      </w:r>
      <w:proofErr w:type="spellStart"/>
      <w:r>
        <w:t>Baltic</w:t>
      </w:r>
      <w:proofErr w:type="spellEnd"/>
      <w:r>
        <w:t xml:space="preserve"> </w:t>
      </w:r>
      <w:proofErr w:type="spellStart"/>
      <w:r>
        <w:t>Legal</w:t>
      </w:r>
      <w:proofErr w:type="spellEnd"/>
      <w:r>
        <w:t xml:space="preserve"> </w:t>
      </w:r>
      <w:proofErr w:type="spellStart"/>
      <w:r>
        <w:t>Solutions</w:t>
      </w:r>
      <w:proofErr w:type="spellEnd"/>
      <w:r>
        <w:t xml:space="preserve"> Lietuva“ asocijuota partnerė, tel. (8~655) 77807.</w:t>
      </w:r>
    </w:p>
    <w:sectPr w:rsidR="00C32B65" w:rsidSect="00101143">
      <w:pgSz w:w="11906" w:h="16838"/>
      <w:pgMar w:top="1701"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3"/>
    <w:rsid w:val="00101143"/>
    <w:rsid w:val="001E5C30"/>
    <w:rsid w:val="007B6245"/>
    <w:rsid w:val="008130AB"/>
    <w:rsid w:val="00B70946"/>
    <w:rsid w:val="00C32B65"/>
    <w:rsid w:val="00D62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678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Liutauras Ulevičius</dc:creator>
  <cp:lastModifiedBy>User</cp:lastModifiedBy>
  <cp:revision>2</cp:revision>
  <dcterms:created xsi:type="dcterms:W3CDTF">2016-11-02T07:17:00Z</dcterms:created>
  <dcterms:modified xsi:type="dcterms:W3CDTF">2016-11-02T07:17:00Z</dcterms:modified>
</cp:coreProperties>
</file>