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D74" w:rsidRPr="00AF2A14" w:rsidRDefault="00A45D74" w:rsidP="00A45D74">
      <w:pPr>
        <w:numPr>
          <w:ilvl w:val="1"/>
          <w:numId w:val="1"/>
        </w:numPr>
        <w:tabs>
          <w:tab w:val="left" w:pos="-3119"/>
        </w:tabs>
        <w:ind w:left="0" w:firstLine="851"/>
        <w:jc w:val="center"/>
        <w:rPr>
          <w:b/>
          <w:color w:val="000000"/>
          <w:lang w:val="lt-LT"/>
        </w:rPr>
      </w:pPr>
      <w:r w:rsidRPr="00AF2A14">
        <w:rPr>
          <w:b/>
          <w:color w:val="000000"/>
          <w:lang w:val="lt-LT"/>
        </w:rPr>
        <w:t xml:space="preserve">ŠILUMOS SEKTORIUS </w:t>
      </w:r>
    </w:p>
    <w:p w:rsidR="00A45D74" w:rsidRPr="00AF2A14" w:rsidRDefault="00A45D74" w:rsidP="00A45D74">
      <w:pPr>
        <w:tabs>
          <w:tab w:val="left" w:pos="-3119"/>
        </w:tabs>
        <w:ind w:firstLine="851"/>
        <w:jc w:val="center"/>
        <w:rPr>
          <w:b/>
          <w:color w:val="000000"/>
          <w:lang w:val="lt-LT"/>
        </w:rPr>
      </w:pPr>
      <w:r w:rsidRPr="00AF2A14">
        <w:rPr>
          <w:b/>
          <w:color w:val="000000"/>
          <w:lang w:val="lt-LT"/>
        </w:rPr>
        <w:t>(</w:t>
      </w:r>
      <w:r w:rsidRPr="00AF2A14">
        <w:rPr>
          <w:b/>
          <w:i/>
          <w:lang w:val="lt-LT"/>
        </w:rPr>
        <w:t>šilumos ūkio įstatymo pakeitimo ir papildymo įstatymai ir susijusių įstatymų projektai</w:t>
      </w:r>
      <w:r w:rsidRPr="00AF2A14">
        <w:rPr>
          <w:b/>
          <w:color w:val="000000"/>
          <w:lang w:val="lt-LT"/>
        </w:rPr>
        <w:t>)</w:t>
      </w:r>
    </w:p>
    <w:p w:rsidR="00A45D74" w:rsidRPr="00AF2A14" w:rsidRDefault="00A45D74" w:rsidP="00A45D74">
      <w:pPr>
        <w:ind w:firstLine="851"/>
        <w:jc w:val="center"/>
        <w:rPr>
          <w:b/>
          <w:lang w:val="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2266"/>
        <w:gridCol w:w="4940"/>
        <w:gridCol w:w="1984"/>
      </w:tblGrid>
      <w:tr w:rsidR="00A45D74" w:rsidRPr="00AF2A14" w:rsidTr="00FD72C5">
        <w:tc>
          <w:tcPr>
            <w:tcW w:w="557" w:type="dxa"/>
            <w:shd w:val="clear" w:color="auto" w:fill="auto"/>
            <w:vAlign w:val="center"/>
          </w:tcPr>
          <w:p w:rsidR="00A45D74" w:rsidRPr="00AF2A14" w:rsidRDefault="00A45D74" w:rsidP="00FD72C5">
            <w:pPr>
              <w:jc w:val="center"/>
              <w:rPr>
                <w:b/>
                <w:i/>
                <w:sz w:val="22"/>
                <w:szCs w:val="22"/>
                <w:lang w:val="lt-LT"/>
              </w:rPr>
            </w:pPr>
            <w:r w:rsidRPr="00AF2A14">
              <w:rPr>
                <w:b/>
                <w:i/>
                <w:sz w:val="22"/>
                <w:szCs w:val="22"/>
                <w:lang w:val="lt-LT"/>
              </w:rPr>
              <w:t>Eil. Nr.</w:t>
            </w:r>
          </w:p>
        </w:tc>
        <w:tc>
          <w:tcPr>
            <w:tcW w:w="2266" w:type="dxa"/>
            <w:shd w:val="clear" w:color="auto" w:fill="auto"/>
            <w:vAlign w:val="center"/>
          </w:tcPr>
          <w:p w:rsidR="00A45D74" w:rsidRPr="00AF2A14" w:rsidRDefault="00A45D74" w:rsidP="00FD72C5">
            <w:pPr>
              <w:jc w:val="center"/>
              <w:rPr>
                <w:b/>
                <w:i/>
                <w:sz w:val="22"/>
                <w:szCs w:val="22"/>
                <w:lang w:val="lt-LT"/>
              </w:rPr>
            </w:pPr>
            <w:r w:rsidRPr="00AF2A14">
              <w:rPr>
                <w:b/>
                <w:i/>
                <w:sz w:val="22"/>
                <w:szCs w:val="22"/>
                <w:lang w:val="lt-LT"/>
              </w:rPr>
              <w:t>2015 m. priimti ir/ar įgyvendinami teisės aktai bei TA projektai</w:t>
            </w:r>
          </w:p>
        </w:tc>
        <w:tc>
          <w:tcPr>
            <w:tcW w:w="4940" w:type="dxa"/>
            <w:shd w:val="clear" w:color="auto" w:fill="auto"/>
            <w:vAlign w:val="center"/>
          </w:tcPr>
          <w:p w:rsidR="00A45D74" w:rsidRPr="00AF2A14" w:rsidRDefault="00A45D74" w:rsidP="00FD72C5">
            <w:pPr>
              <w:jc w:val="center"/>
              <w:rPr>
                <w:b/>
                <w:i/>
                <w:sz w:val="22"/>
                <w:szCs w:val="22"/>
                <w:lang w:val="lt-LT"/>
              </w:rPr>
            </w:pPr>
            <w:r w:rsidRPr="00AF2A14">
              <w:rPr>
                <w:b/>
                <w:i/>
                <w:sz w:val="22"/>
                <w:szCs w:val="22"/>
                <w:lang w:val="lt-LT"/>
              </w:rPr>
              <w:t>TA nuostatos</w:t>
            </w:r>
          </w:p>
        </w:tc>
        <w:tc>
          <w:tcPr>
            <w:tcW w:w="1984" w:type="dxa"/>
            <w:shd w:val="clear" w:color="auto" w:fill="auto"/>
            <w:vAlign w:val="center"/>
          </w:tcPr>
          <w:p w:rsidR="00A45D74" w:rsidRPr="00AF2A14" w:rsidRDefault="00A45D74" w:rsidP="00FD72C5">
            <w:pPr>
              <w:jc w:val="center"/>
              <w:rPr>
                <w:b/>
                <w:i/>
                <w:sz w:val="22"/>
                <w:szCs w:val="22"/>
                <w:lang w:val="lt-LT"/>
              </w:rPr>
            </w:pPr>
            <w:r w:rsidRPr="00AF2A14">
              <w:rPr>
                <w:b/>
                <w:i/>
                <w:sz w:val="22"/>
                <w:szCs w:val="22"/>
                <w:lang w:val="lt-LT"/>
              </w:rPr>
              <w:t>Pastabos, LŠTA pozicija ir veiksmai</w:t>
            </w:r>
          </w:p>
        </w:tc>
      </w:tr>
      <w:tr w:rsidR="00A45D74" w:rsidRPr="00AF2A14" w:rsidTr="00FD72C5">
        <w:tc>
          <w:tcPr>
            <w:tcW w:w="9747" w:type="dxa"/>
            <w:gridSpan w:val="4"/>
            <w:shd w:val="clear" w:color="auto" w:fill="auto"/>
          </w:tcPr>
          <w:p w:rsidR="00A45D74" w:rsidRPr="00AF2A14" w:rsidRDefault="00A45D74" w:rsidP="00FD72C5">
            <w:pPr>
              <w:jc w:val="center"/>
              <w:rPr>
                <w:b/>
                <w:sz w:val="22"/>
                <w:szCs w:val="22"/>
                <w:lang w:val="lt-LT"/>
              </w:rPr>
            </w:pPr>
            <w:r w:rsidRPr="00AF2A14">
              <w:rPr>
                <w:b/>
                <w:sz w:val="22"/>
                <w:szCs w:val="22"/>
                <w:lang w:val="lt-LT"/>
              </w:rPr>
              <w:t>Lietuvos Respublikos šilumos ūkio įstatymo pakeitimo ir papildymo įstatymai ir įstatymų projektai</w:t>
            </w:r>
          </w:p>
        </w:tc>
      </w:tr>
      <w:tr w:rsidR="00A45D74" w:rsidRPr="00AF2A14" w:rsidTr="00FD72C5">
        <w:tc>
          <w:tcPr>
            <w:tcW w:w="557" w:type="dxa"/>
            <w:shd w:val="clear" w:color="auto" w:fill="auto"/>
          </w:tcPr>
          <w:p w:rsidR="00A45D74" w:rsidRPr="00AF2A14" w:rsidRDefault="00A45D74" w:rsidP="00FD72C5">
            <w:pPr>
              <w:rPr>
                <w:sz w:val="22"/>
                <w:szCs w:val="22"/>
                <w:lang w:val="lt-LT"/>
              </w:rPr>
            </w:pPr>
            <w:r w:rsidRPr="00AF2A14">
              <w:rPr>
                <w:sz w:val="22"/>
                <w:szCs w:val="22"/>
                <w:lang w:val="lt-LT"/>
              </w:rPr>
              <w:t>1.</w:t>
            </w:r>
          </w:p>
        </w:tc>
        <w:tc>
          <w:tcPr>
            <w:tcW w:w="2266" w:type="dxa"/>
            <w:shd w:val="clear" w:color="auto" w:fill="auto"/>
          </w:tcPr>
          <w:p w:rsidR="00A45D74" w:rsidRPr="00AF2A14" w:rsidRDefault="00A45D74" w:rsidP="00FD72C5">
            <w:pPr>
              <w:rPr>
                <w:sz w:val="22"/>
                <w:szCs w:val="22"/>
                <w:lang w:val="lt-LT"/>
              </w:rPr>
            </w:pPr>
            <w:r w:rsidRPr="00AF2A14">
              <w:rPr>
                <w:lang w:val="lt-LT"/>
              </w:rPr>
              <w:t>Lietuvos Respublikos šilumos ūkio įstatymo Nr. IX-1565 21 straipsnio pakeitimo įstatymas Nr. XII-2092</w:t>
            </w:r>
          </w:p>
        </w:tc>
        <w:tc>
          <w:tcPr>
            <w:tcW w:w="4940" w:type="dxa"/>
            <w:shd w:val="clear" w:color="auto" w:fill="auto"/>
          </w:tcPr>
          <w:p w:rsidR="00A45D74" w:rsidRPr="00AF2A14" w:rsidRDefault="00A45D74" w:rsidP="00FD72C5">
            <w:pPr>
              <w:ind w:firstLine="720"/>
              <w:jc w:val="both"/>
              <w:rPr>
                <w:sz w:val="20"/>
                <w:szCs w:val="20"/>
                <w:lang w:val="lt-LT" w:eastAsia="lt-LT"/>
              </w:rPr>
            </w:pPr>
            <w:r w:rsidRPr="00AF2A14">
              <w:rPr>
                <w:b/>
                <w:bCs/>
                <w:sz w:val="20"/>
                <w:szCs w:val="20"/>
                <w:lang w:val="lt-LT"/>
              </w:rPr>
              <w:t>1 straipsnis. 21 straipsnio pakeitimas</w:t>
            </w:r>
          </w:p>
          <w:p w:rsidR="00A45D74" w:rsidRPr="00AF2A14" w:rsidRDefault="00A45D74" w:rsidP="00FD72C5">
            <w:pPr>
              <w:ind w:firstLine="720"/>
              <w:jc w:val="both"/>
              <w:rPr>
                <w:sz w:val="20"/>
                <w:szCs w:val="20"/>
                <w:lang w:val="lt-LT"/>
              </w:rPr>
            </w:pPr>
            <w:bookmarkStart w:id="0" w:name="part_78774ebf3c314ce7a1aee4c3530fd110"/>
            <w:bookmarkEnd w:id="0"/>
            <w:r w:rsidRPr="00AF2A14">
              <w:rPr>
                <w:sz w:val="20"/>
                <w:szCs w:val="20"/>
                <w:lang w:val="lt-LT"/>
              </w:rPr>
              <w:t>Pakeisti 21 straipsnį ir jį išdėstyti taip:</w:t>
            </w:r>
          </w:p>
          <w:p w:rsidR="00A45D74" w:rsidRPr="00AF2A14" w:rsidRDefault="00A45D74" w:rsidP="00FD72C5">
            <w:pPr>
              <w:shd w:val="clear" w:color="auto" w:fill="FFFFFF"/>
              <w:ind w:firstLine="720"/>
              <w:jc w:val="both"/>
              <w:rPr>
                <w:sz w:val="20"/>
                <w:szCs w:val="20"/>
                <w:lang w:val="lt-LT"/>
              </w:rPr>
            </w:pPr>
            <w:bookmarkStart w:id="1" w:name="part_09b61df46fc74d559527c7595c02d0c6"/>
            <w:bookmarkStart w:id="2" w:name="part_fc123780f7274a34844c0675c7df9122"/>
            <w:bookmarkEnd w:id="1"/>
            <w:bookmarkEnd w:id="2"/>
            <w:r w:rsidRPr="00AF2A14">
              <w:rPr>
                <w:sz w:val="20"/>
                <w:szCs w:val="20"/>
                <w:lang w:val="lt-LT"/>
              </w:rPr>
              <w:t>„</w:t>
            </w:r>
            <w:r w:rsidRPr="00AF2A14">
              <w:rPr>
                <w:b/>
                <w:bCs/>
                <w:sz w:val="20"/>
                <w:szCs w:val="20"/>
                <w:lang w:val="lt-LT"/>
              </w:rPr>
              <w:t>21 straipsnis. Ginčų sprendimas ne teismo tvarka. Skundų nagrinėjimas</w:t>
            </w:r>
          </w:p>
          <w:p w:rsidR="00A45D74" w:rsidRPr="00AF2A14" w:rsidRDefault="00A45D74" w:rsidP="00FD72C5">
            <w:pPr>
              <w:ind w:firstLine="720"/>
              <w:jc w:val="both"/>
              <w:rPr>
                <w:sz w:val="20"/>
                <w:szCs w:val="20"/>
                <w:lang w:val="lt-LT"/>
              </w:rPr>
            </w:pPr>
            <w:bookmarkStart w:id="3" w:name="part_35fbbef671954d93bb6a7fa34629eaf5"/>
            <w:bookmarkEnd w:id="3"/>
            <w:r w:rsidRPr="00AF2A14">
              <w:rPr>
                <w:sz w:val="20"/>
                <w:szCs w:val="20"/>
                <w:lang w:val="lt-LT"/>
              </w:rPr>
              <w:t xml:space="preserve">1. Vartotojų ir šilumos ir (ar) karšto vandens tiekėjų, </w:t>
            </w:r>
            <w:r w:rsidRPr="00AF2A14">
              <w:rPr>
                <w:color w:val="000000"/>
                <w:sz w:val="20"/>
                <w:szCs w:val="20"/>
                <w:lang w:val="lt-LT"/>
              </w:rPr>
              <w:t xml:space="preserve">pastato šildymo ir karšto vandens sistemos prižiūrėtojų (eksploatuotojų) </w:t>
            </w:r>
            <w:r w:rsidRPr="00AF2A14">
              <w:rPr>
                <w:sz w:val="20"/>
                <w:szCs w:val="20"/>
                <w:lang w:val="lt-LT"/>
              </w:rPr>
              <w:t>ginčai nagrinėjami Lietuvos Respublikos energetikos įstatyme nustatyta tvarka.</w:t>
            </w:r>
          </w:p>
          <w:p w:rsidR="00A45D74" w:rsidRPr="00AF2A14" w:rsidRDefault="00A45D74" w:rsidP="00FD72C5">
            <w:pPr>
              <w:ind w:firstLine="720"/>
              <w:jc w:val="both"/>
              <w:rPr>
                <w:sz w:val="20"/>
                <w:szCs w:val="20"/>
                <w:lang w:val="lt-LT"/>
              </w:rPr>
            </w:pPr>
            <w:bookmarkStart w:id="4" w:name="part_79e3c022f2e646c488208c3be574798d"/>
            <w:bookmarkEnd w:id="4"/>
            <w:r w:rsidRPr="00AF2A14">
              <w:rPr>
                <w:sz w:val="20"/>
                <w:szCs w:val="20"/>
                <w:lang w:val="lt-LT"/>
              </w:rPr>
              <w:t xml:space="preserve">2. Asmenų </w:t>
            </w:r>
            <w:r w:rsidRPr="00AF2A14">
              <w:rPr>
                <w:color w:val="000000"/>
                <w:sz w:val="20"/>
                <w:szCs w:val="20"/>
                <w:lang w:val="lt-LT"/>
              </w:rPr>
              <w:t xml:space="preserve">skundus dėl šilumos ir karšto vandens tiekimo organizavimo, dėl daugiabučių namų šildymo ir karšto vandens sistemų priežiūros tarifų nustatymo, dėl bendrojo naudojimo objektų administratorių įgaliojimų, administruojant pastato bendrojo naudojimo objektus ir įgyvendinant kitas teises, susijusias su bendrojo naudojimo objektų valdymu ir naudojimu, nagrinėja savivaldybės vykdomoji institucija. </w:t>
            </w:r>
            <w:r w:rsidRPr="00AF2A14">
              <w:rPr>
                <w:sz w:val="20"/>
                <w:szCs w:val="20"/>
                <w:lang w:val="lt-LT"/>
              </w:rPr>
              <w:t>Kitus  asmenų skundus nagrinėja Valstybinė vartotojų teisių apsaugos tarnyba, Valstybinė energetikos inspekcija ir Valstybinė kainų ir energetikos kontrolės komisija Lietuvos Respublikos energetikos įstatyme nustatyta tvarka.</w:t>
            </w:r>
            <w:r w:rsidRPr="00AF2A14">
              <w:rPr>
                <w:color w:val="000000"/>
                <w:sz w:val="20"/>
                <w:szCs w:val="20"/>
                <w:lang w:val="lt-LT"/>
              </w:rPr>
              <w:t>“</w:t>
            </w:r>
          </w:p>
          <w:p w:rsidR="00A45D74" w:rsidRPr="00AF2A14" w:rsidRDefault="00A45D74" w:rsidP="00FD72C5">
            <w:pPr>
              <w:ind w:firstLine="720"/>
              <w:jc w:val="both"/>
              <w:rPr>
                <w:sz w:val="20"/>
                <w:szCs w:val="20"/>
                <w:lang w:val="lt-LT"/>
              </w:rPr>
            </w:pPr>
            <w:r w:rsidRPr="00AF2A14">
              <w:rPr>
                <w:sz w:val="20"/>
                <w:szCs w:val="20"/>
                <w:lang w:val="lt-LT"/>
              </w:rPr>
              <w:t> </w:t>
            </w:r>
          </w:p>
          <w:p w:rsidR="00A45D74" w:rsidRPr="00AF2A14" w:rsidRDefault="00A45D74" w:rsidP="00FD72C5">
            <w:pPr>
              <w:ind w:firstLine="720"/>
              <w:jc w:val="both"/>
              <w:rPr>
                <w:sz w:val="20"/>
                <w:szCs w:val="20"/>
                <w:lang w:val="lt-LT"/>
              </w:rPr>
            </w:pPr>
            <w:bookmarkStart w:id="5" w:name="part_3dbfe1bd943e447b8fb6f04fc2da9328"/>
            <w:bookmarkEnd w:id="5"/>
            <w:r w:rsidRPr="00AF2A14">
              <w:rPr>
                <w:b/>
                <w:bCs/>
                <w:sz w:val="20"/>
                <w:szCs w:val="20"/>
                <w:lang w:val="lt-LT"/>
              </w:rPr>
              <w:t>2 straipsnis. Įstatymo įsigaliojimas ir taikymas</w:t>
            </w:r>
          </w:p>
          <w:p w:rsidR="00A45D74" w:rsidRPr="00AF2A14" w:rsidRDefault="00A45D74" w:rsidP="00FD72C5">
            <w:pPr>
              <w:ind w:firstLine="720"/>
              <w:jc w:val="both"/>
              <w:rPr>
                <w:sz w:val="20"/>
                <w:szCs w:val="20"/>
                <w:lang w:val="lt-LT"/>
              </w:rPr>
            </w:pPr>
            <w:bookmarkStart w:id="6" w:name="part_6862516982704aad96fc8fa1b98bf680"/>
            <w:bookmarkEnd w:id="6"/>
            <w:r w:rsidRPr="00AF2A14">
              <w:rPr>
                <w:sz w:val="20"/>
                <w:szCs w:val="20"/>
                <w:lang w:val="lt-LT"/>
              </w:rPr>
              <w:t>1. Šis įstatymas įsigalioja 2016 m. sausio 1 d.</w:t>
            </w:r>
          </w:p>
          <w:p w:rsidR="00A45D74" w:rsidRPr="00AF2A14" w:rsidRDefault="00A45D74" w:rsidP="00FD72C5">
            <w:pPr>
              <w:ind w:firstLine="720"/>
              <w:jc w:val="both"/>
              <w:rPr>
                <w:sz w:val="20"/>
                <w:szCs w:val="20"/>
                <w:lang w:val="lt-LT"/>
              </w:rPr>
            </w:pPr>
            <w:bookmarkStart w:id="7" w:name="part_da7f4b91dbec4d108e180248c9a30034"/>
            <w:bookmarkEnd w:id="7"/>
            <w:r w:rsidRPr="00AF2A14">
              <w:rPr>
                <w:sz w:val="20"/>
                <w:szCs w:val="20"/>
                <w:lang w:val="lt-LT"/>
              </w:rPr>
              <w:t xml:space="preserve">2. </w:t>
            </w:r>
            <w:r w:rsidRPr="00AF2A14">
              <w:rPr>
                <w:color w:val="000000"/>
                <w:sz w:val="20"/>
                <w:szCs w:val="20"/>
                <w:lang w:val="lt-LT"/>
              </w:rPr>
              <w:t xml:space="preserve">Iki </w:t>
            </w:r>
            <w:r w:rsidRPr="00AF2A14">
              <w:rPr>
                <w:sz w:val="20"/>
                <w:szCs w:val="20"/>
                <w:lang w:val="lt-LT"/>
              </w:rPr>
              <w:t>2015 m. gruodžio 31 d.</w:t>
            </w:r>
            <w:r w:rsidRPr="00AF2A14">
              <w:rPr>
                <w:color w:val="000000"/>
                <w:sz w:val="20"/>
                <w:szCs w:val="20"/>
                <w:lang w:val="lt-LT"/>
              </w:rPr>
              <w:t xml:space="preserve"> pradėti nagrinėti vartotojų ir </w:t>
            </w:r>
            <w:r w:rsidRPr="00AF2A14">
              <w:rPr>
                <w:sz w:val="20"/>
                <w:szCs w:val="20"/>
                <w:lang w:val="lt-LT"/>
              </w:rPr>
              <w:t xml:space="preserve">šilumos ir (ar) karšto vandens tiekėjų, </w:t>
            </w:r>
            <w:r w:rsidRPr="00AF2A14">
              <w:rPr>
                <w:color w:val="000000"/>
                <w:sz w:val="20"/>
                <w:szCs w:val="20"/>
                <w:lang w:val="lt-LT"/>
              </w:rPr>
              <w:t xml:space="preserve">pastato šildymo ir karšto vandens sistemos prižiūrėtojų (eksploatuotojų) </w:t>
            </w:r>
            <w:r w:rsidRPr="00AF2A14">
              <w:rPr>
                <w:sz w:val="20"/>
                <w:szCs w:val="20"/>
                <w:lang w:val="lt-LT"/>
              </w:rPr>
              <w:t>ginčai, taip pat asmenų skundai</w:t>
            </w:r>
            <w:r w:rsidRPr="00AF2A14">
              <w:rPr>
                <w:color w:val="000000"/>
                <w:sz w:val="20"/>
                <w:szCs w:val="20"/>
                <w:lang w:val="lt-LT"/>
              </w:rPr>
              <w:t xml:space="preserve"> baigiami nagrinėti ir sprendimai dėl jų priimami ir vykdomi vadovaujantis iki </w:t>
            </w:r>
            <w:r w:rsidRPr="00AF2A14">
              <w:rPr>
                <w:sz w:val="20"/>
                <w:szCs w:val="20"/>
                <w:lang w:val="lt-LT"/>
              </w:rPr>
              <w:t>2015 m. gruodžio 31 d.</w:t>
            </w:r>
            <w:r w:rsidRPr="00AF2A14">
              <w:rPr>
                <w:color w:val="000000"/>
                <w:sz w:val="20"/>
                <w:szCs w:val="20"/>
                <w:lang w:val="lt-LT"/>
              </w:rPr>
              <w:t xml:space="preserve"> galiojusių teisės aktų nuostatomis.</w:t>
            </w:r>
          </w:p>
        </w:tc>
        <w:tc>
          <w:tcPr>
            <w:tcW w:w="1984" w:type="dxa"/>
            <w:shd w:val="clear" w:color="auto" w:fill="auto"/>
          </w:tcPr>
          <w:p w:rsidR="00A45D74" w:rsidRPr="00AF2A14" w:rsidRDefault="00A45D74" w:rsidP="00FD72C5">
            <w:pPr>
              <w:rPr>
                <w:sz w:val="22"/>
                <w:szCs w:val="22"/>
                <w:lang w:val="lt-LT"/>
              </w:rPr>
            </w:pPr>
            <w:r w:rsidRPr="00AF2A14">
              <w:rPr>
                <w:sz w:val="22"/>
                <w:szCs w:val="22"/>
                <w:lang w:val="lt-LT"/>
              </w:rPr>
              <w:t>Įstatymo pataisos susiję su ES direktyvos įgyvendinimu.</w:t>
            </w:r>
          </w:p>
        </w:tc>
      </w:tr>
      <w:tr w:rsidR="00A45D74" w:rsidRPr="00AF2A14" w:rsidTr="00FD72C5">
        <w:trPr>
          <w:trHeight w:val="20"/>
        </w:trPr>
        <w:tc>
          <w:tcPr>
            <w:tcW w:w="557" w:type="dxa"/>
            <w:shd w:val="clear" w:color="auto" w:fill="auto"/>
          </w:tcPr>
          <w:p w:rsidR="00A45D74" w:rsidRPr="00AF2A14" w:rsidRDefault="00A45D74" w:rsidP="00FD72C5">
            <w:pPr>
              <w:rPr>
                <w:sz w:val="22"/>
                <w:szCs w:val="22"/>
                <w:lang w:val="lt-LT"/>
              </w:rPr>
            </w:pPr>
            <w:r w:rsidRPr="00AF2A14">
              <w:rPr>
                <w:sz w:val="22"/>
                <w:szCs w:val="22"/>
                <w:lang w:val="lt-LT"/>
              </w:rPr>
              <w:t>2.</w:t>
            </w:r>
          </w:p>
        </w:tc>
        <w:tc>
          <w:tcPr>
            <w:tcW w:w="2266" w:type="dxa"/>
            <w:shd w:val="clear" w:color="auto" w:fill="auto"/>
          </w:tcPr>
          <w:p w:rsidR="00A45D74" w:rsidRPr="00AF2A14" w:rsidRDefault="00A45D74" w:rsidP="00FD72C5">
            <w:pPr>
              <w:rPr>
                <w:sz w:val="22"/>
                <w:szCs w:val="22"/>
                <w:lang w:val="lt-LT"/>
              </w:rPr>
            </w:pPr>
            <w:r w:rsidRPr="00AF2A14">
              <w:rPr>
                <w:lang w:val="lt-LT"/>
              </w:rPr>
              <w:t>Lietuvos Respublikos šilumos ūkio įstatymo Nr. IX-1565 33 straipsnio pakeitimo įstatymas Nr. XII-1791</w:t>
            </w:r>
          </w:p>
        </w:tc>
        <w:tc>
          <w:tcPr>
            <w:tcW w:w="4940" w:type="dxa"/>
            <w:shd w:val="clear" w:color="auto" w:fill="auto"/>
          </w:tcPr>
          <w:p w:rsidR="00A45D74" w:rsidRPr="00AF2A14" w:rsidRDefault="00A45D74" w:rsidP="00FD72C5">
            <w:pPr>
              <w:ind w:firstLine="720"/>
              <w:rPr>
                <w:sz w:val="20"/>
                <w:szCs w:val="20"/>
                <w:lang w:val="lt-LT" w:eastAsia="lt-LT"/>
              </w:rPr>
            </w:pPr>
            <w:r w:rsidRPr="00AF2A14">
              <w:rPr>
                <w:b/>
                <w:bCs/>
                <w:sz w:val="20"/>
                <w:szCs w:val="20"/>
                <w:lang w:val="lt-LT"/>
              </w:rPr>
              <w:t>1 straipsnis</w:t>
            </w:r>
            <w:r w:rsidRPr="00AF2A14">
              <w:rPr>
                <w:sz w:val="20"/>
                <w:szCs w:val="20"/>
                <w:lang w:val="lt-LT"/>
              </w:rPr>
              <w:t xml:space="preserve">. </w:t>
            </w:r>
            <w:r w:rsidRPr="00AF2A14">
              <w:rPr>
                <w:b/>
                <w:bCs/>
                <w:sz w:val="20"/>
                <w:szCs w:val="20"/>
                <w:lang w:val="lt-LT"/>
              </w:rPr>
              <w:t>33 straipsnio pakeitimas</w:t>
            </w:r>
          </w:p>
          <w:p w:rsidR="00A45D74" w:rsidRPr="00AF2A14" w:rsidRDefault="00A45D74" w:rsidP="00FD72C5">
            <w:pPr>
              <w:ind w:firstLine="720"/>
              <w:rPr>
                <w:sz w:val="20"/>
                <w:szCs w:val="20"/>
                <w:lang w:val="lt-LT"/>
              </w:rPr>
            </w:pPr>
            <w:bookmarkStart w:id="8" w:name="part_817b1076f1174394bd41aa1eefeee02b"/>
            <w:bookmarkEnd w:id="8"/>
            <w:r w:rsidRPr="00AF2A14">
              <w:rPr>
                <w:sz w:val="20"/>
                <w:szCs w:val="20"/>
                <w:lang w:val="lt-LT"/>
              </w:rPr>
              <w:t>Pakeisti 33 straipsnį ir jį išdėstyti taip:</w:t>
            </w:r>
          </w:p>
          <w:p w:rsidR="00A45D74" w:rsidRPr="00AF2A14" w:rsidRDefault="00A45D74" w:rsidP="00FD72C5">
            <w:pPr>
              <w:ind w:firstLine="720"/>
              <w:jc w:val="both"/>
              <w:rPr>
                <w:sz w:val="20"/>
                <w:szCs w:val="20"/>
                <w:lang w:val="lt-LT"/>
              </w:rPr>
            </w:pPr>
            <w:bookmarkStart w:id="9" w:name="part_92fefbcdea5449f5884a07a43efab1d0"/>
            <w:bookmarkStart w:id="10" w:name="part_0233f4384661472c8d80493f7cd7876b"/>
            <w:bookmarkEnd w:id="9"/>
            <w:bookmarkEnd w:id="10"/>
            <w:r w:rsidRPr="00AF2A14">
              <w:rPr>
                <w:sz w:val="20"/>
                <w:szCs w:val="20"/>
                <w:lang w:val="lt-LT"/>
              </w:rPr>
              <w:t>„</w:t>
            </w:r>
            <w:r w:rsidRPr="00AF2A14">
              <w:rPr>
                <w:b/>
                <w:bCs/>
                <w:sz w:val="20"/>
                <w:szCs w:val="20"/>
                <w:lang w:val="lt-LT"/>
              </w:rPr>
              <w:t>33 straipsnis. Maksimalios šilumos suvartojimo normos daugiabučiuose namuose</w:t>
            </w:r>
          </w:p>
          <w:p w:rsidR="00A45D74" w:rsidRPr="00AF2A14" w:rsidRDefault="00A45D74" w:rsidP="00FD72C5">
            <w:pPr>
              <w:ind w:firstLine="720"/>
              <w:jc w:val="both"/>
              <w:rPr>
                <w:sz w:val="20"/>
                <w:szCs w:val="20"/>
                <w:lang w:val="lt-LT"/>
              </w:rPr>
            </w:pPr>
            <w:bookmarkStart w:id="11" w:name="part_9692defb8e254cf2a891a71804a9f041"/>
            <w:bookmarkEnd w:id="11"/>
            <w:r w:rsidRPr="00AF2A14">
              <w:rPr>
                <w:sz w:val="20"/>
                <w:szCs w:val="20"/>
                <w:lang w:val="lt-LT"/>
              </w:rPr>
              <w:t>Valstybinė kainų ir energetikos kontrolės komisija, atsižvelgdama į Lietuvos Respublikos Seimo patvirtintoje Nacionalinės energetinės nepriklausomybės strategijoje nustatytas energijos vartojimo efektyvumo didinimo gaires, nustato maksimalias metines šilumos suvartojimo normas, išreikštas kWh/m</w:t>
            </w:r>
            <w:r w:rsidRPr="00AF2A14">
              <w:rPr>
                <w:sz w:val="20"/>
                <w:szCs w:val="20"/>
                <w:vertAlign w:val="superscript"/>
                <w:lang w:val="lt-LT"/>
              </w:rPr>
              <w:t>2</w:t>
            </w:r>
            <w:r w:rsidRPr="00AF2A14">
              <w:rPr>
                <w:sz w:val="20"/>
                <w:szCs w:val="20"/>
                <w:lang w:val="lt-LT"/>
              </w:rPr>
              <w:t xml:space="preserve"> per kalendorinius metus, daugiabučių namų butams ir kitoms patalpoms šildyti, kurios skelbiamos viešai ne vėliau kaip prieš šešis mėnesius iki jų įsigaliojimo dienos. Šios normos taikomos daugiabučių namų energiniam efektyvumui vertinti, planuojant priemones ir lėšas jų energiniam efektyvumui didinti.“</w:t>
            </w:r>
          </w:p>
          <w:p w:rsidR="00A45D74" w:rsidRPr="00AF2A14" w:rsidRDefault="00A45D74" w:rsidP="00FD72C5">
            <w:pPr>
              <w:ind w:firstLine="709"/>
              <w:jc w:val="both"/>
              <w:rPr>
                <w:sz w:val="22"/>
                <w:szCs w:val="22"/>
                <w:lang w:val="lt-LT"/>
              </w:rPr>
            </w:pPr>
          </w:p>
        </w:tc>
        <w:tc>
          <w:tcPr>
            <w:tcW w:w="1984" w:type="dxa"/>
            <w:shd w:val="clear" w:color="auto" w:fill="auto"/>
          </w:tcPr>
          <w:p w:rsidR="00A45D74" w:rsidRPr="00AF2A14" w:rsidRDefault="00A45D74" w:rsidP="00FD72C5">
            <w:pPr>
              <w:rPr>
                <w:i/>
                <w:sz w:val="22"/>
                <w:szCs w:val="22"/>
                <w:lang w:val="lt-LT"/>
              </w:rPr>
            </w:pPr>
            <w:r w:rsidRPr="00AF2A14">
              <w:rPr>
                <w:sz w:val="22"/>
                <w:szCs w:val="22"/>
                <w:lang w:val="lt-LT"/>
              </w:rPr>
              <w:t>Įstatymo pataisos susiję su ES energijos vartojimo efektyvumo didinimo direktyvos įgyvendinimu.</w:t>
            </w:r>
          </w:p>
        </w:tc>
      </w:tr>
      <w:tr w:rsidR="00A45D74" w:rsidRPr="00AF2A14" w:rsidTr="00FD72C5">
        <w:trPr>
          <w:trHeight w:val="20"/>
        </w:trPr>
        <w:tc>
          <w:tcPr>
            <w:tcW w:w="9747" w:type="dxa"/>
            <w:gridSpan w:val="4"/>
            <w:shd w:val="clear" w:color="auto" w:fill="auto"/>
          </w:tcPr>
          <w:p w:rsidR="00A45D74" w:rsidRPr="00AF2A14" w:rsidRDefault="00A45D74" w:rsidP="00FD72C5">
            <w:pPr>
              <w:rPr>
                <w:sz w:val="22"/>
                <w:szCs w:val="22"/>
                <w:lang w:val="lt-LT"/>
              </w:rPr>
            </w:pPr>
            <w:r w:rsidRPr="00AF2A14">
              <w:rPr>
                <w:b/>
                <w:sz w:val="22"/>
                <w:szCs w:val="22"/>
                <w:lang w:val="lt-LT"/>
              </w:rPr>
              <w:t>Lietuvos Respublikos šilumos ūkio įstatymo pakeitimo ir papildymo įstatymų projektai</w:t>
            </w:r>
          </w:p>
        </w:tc>
      </w:tr>
      <w:tr w:rsidR="00A45D74" w:rsidRPr="00AF2A14" w:rsidTr="00FD72C5">
        <w:trPr>
          <w:trHeight w:val="20"/>
        </w:trPr>
        <w:tc>
          <w:tcPr>
            <w:tcW w:w="557" w:type="dxa"/>
            <w:shd w:val="clear" w:color="auto" w:fill="auto"/>
          </w:tcPr>
          <w:p w:rsidR="00A45D74" w:rsidRPr="00AF2A14" w:rsidRDefault="00A45D74" w:rsidP="00FD72C5">
            <w:pPr>
              <w:rPr>
                <w:sz w:val="22"/>
                <w:szCs w:val="22"/>
                <w:lang w:val="lt-LT"/>
              </w:rPr>
            </w:pPr>
            <w:r w:rsidRPr="00AF2A14">
              <w:rPr>
                <w:sz w:val="22"/>
                <w:szCs w:val="22"/>
                <w:lang w:val="lt-LT"/>
              </w:rPr>
              <w:t>3.</w:t>
            </w:r>
          </w:p>
        </w:tc>
        <w:tc>
          <w:tcPr>
            <w:tcW w:w="2266" w:type="dxa"/>
            <w:shd w:val="clear" w:color="auto" w:fill="auto"/>
          </w:tcPr>
          <w:p w:rsidR="00A45D74" w:rsidRPr="00AF2A14" w:rsidRDefault="00A45D74" w:rsidP="00FD72C5">
            <w:pPr>
              <w:rPr>
                <w:sz w:val="22"/>
                <w:szCs w:val="22"/>
                <w:lang w:val="lt-LT"/>
              </w:rPr>
            </w:pPr>
            <w:r w:rsidRPr="00AF2A14">
              <w:rPr>
                <w:sz w:val="22"/>
                <w:szCs w:val="22"/>
                <w:lang w:val="lt-LT"/>
              </w:rPr>
              <w:t xml:space="preserve"> </w:t>
            </w:r>
          </w:p>
          <w:p w:rsidR="00A45D74" w:rsidRPr="00AF2A14" w:rsidRDefault="00A45D74" w:rsidP="00FD72C5">
            <w:pPr>
              <w:rPr>
                <w:lang w:val="lt-LT"/>
              </w:rPr>
            </w:pPr>
            <w:r w:rsidRPr="00AF2A14">
              <w:rPr>
                <w:lang w:val="lt-LT"/>
              </w:rPr>
              <w:t>Šilumos ūkio įstatymo Nr. IX-1565 29 straipsnio pakeitimo įstatymo projektas</w:t>
            </w:r>
          </w:p>
          <w:p w:rsidR="00A45D74" w:rsidRPr="00AF2A14" w:rsidRDefault="00A45D74" w:rsidP="00FD72C5">
            <w:pPr>
              <w:rPr>
                <w:sz w:val="22"/>
                <w:szCs w:val="22"/>
                <w:lang w:val="lt-LT"/>
              </w:rPr>
            </w:pPr>
            <w:r w:rsidRPr="00AF2A14">
              <w:rPr>
                <w:lang w:val="lt-LT"/>
              </w:rPr>
              <w:t>XIIP-1969(3</w:t>
            </w:r>
          </w:p>
          <w:p w:rsidR="00A45D74" w:rsidRPr="00AF2A14" w:rsidRDefault="00A45D74" w:rsidP="00FD72C5">
            <w:pPr>
              <w:rPr>
                <w:sz w:val="22"/>
                <w:szCs w:val="22"/>
                <w:lang w:val="lt-LT"/>
              </w:rPr>
            </w:pPr>
          </w:p>
        </w:tc>
        <w:tc>
          <w:tcPr>
            <w:tcW w:w="4940" w:type="dxa"/>
            <w:shd w:val="clear" w:color="auto" w:fill="auto"/>
          </w:tcPr>
          <w:p w:rsidR="00A45D74" w:rsidRPr="00AF2A14" w:rsidRDefault="00A45D74" w:rsidP="00FD72C5">
            <w:pPr>
              <w:ind w:firstLine="720"/>
              <w:rPr>
                <w:sz w:val="20"/>
                <w:szCs w:val="20"/>
                <w:lang w:val="lt-LT" w:eastAsia="lt-LT"/>
              </w:rPr>
            </w:pPr>
            <w:r w:rsidRPr="00AF2A14">
              <w:rPr>
                <w:b/>
                <w:bCs/>
                <w:sz w:val="20"/>
                <w:szCs w:val="20"/>
                <w:lang w:val="lt-LT"/>
              </w:rPr>
              <w:lastRenderedPageBreak/>
              <w:t>1 straipsnis. 29 straipsnio pakeitimas</w:t>
            </w:r>
          </w:p>
          <w:p w:rsidR="00A45D74" w:rsidRPr="00AF2A14" w:rsidRDefault="00A45D74" w:rsidP="00FD72C5">
            <w:pPr>
              <w:ind w:firstLine="720"/>
              <w:rPr>
                <w:sz w:val="20"/>
                <w:szCs w:val="20"/>
                <w:lang w:val="lt-LT"/>
              </w:rPr>
            </w:pPr>
            <w:r w:rsidRPr="00AF2A14">
              <w:rPr>
                <w:sz w:val="20"/>
                <w:szCs w:val="20"/>
                <w:lang w:val="lt-LT"/>
              </w:rPr>
              <w:t>Pakeisti 29 straipsnį ir jį išdėstyti taip:</w:t>
            </w:r>
          </w:p>
          <w:p w:rsidR="00A45D74" w:rsidRPr="00AF2A14" w:rsidRDefault="00A45D74" w:rsidP="00FD72C5">
            <w:pPr>
              <w:keepNext/>
              <w:ind w:firstLine="720"/>
              <w:jc w:val="both"/>
              <w:rPr>
                <w:sz w:val="20"/>
                <w:szCs w:val="20"/>
                <w:lang w:val="lt-LT"/>
              </w:rPr>
            </w:pPr>
            <w:r w:rsidRPr="00AF2A14">
              <w:rPr>
                <w:sz w:val="20"/>
                <w:szCs w:val="20"/>
                <w:lang w:val="lt-LT"/>
              </w:rPr>
              <w:t>„</w:t>
            </w:r>
            <w:r w:rsidRPr="00AF2A14">
              <w:rPr>
                <w:b/>
                <w:bCs/>
                <w:sz w:val="20"/>
                <w:szCs w:val="20"/>
                <w:lang w:val="lt-LT"/>
              </w:rPr>
              <w:t>29 straipsnis. Šilumos pirkimo–pardavimo sutarčių nutraukimas vartotojo iniciatyva</w:t>
            </w:r>
          </w:p>
          <w:p w:rsidR="00A45D74" w:rsidRPr="00AF2A14" w:rsidRDefault="00A45D74" w:rsidP="00FD72C5">
            <w:pPr>
              <w:ind w:firstLine="720"/>
              <w:jc w:val="both"/>
              <w:rPr>
                <w:sz w:val="20"/>
                <w:szCs w:val="20"/>
                <w:lang w:val="lt-LT"/>
              </w:rPr>
            </w:pPr>
            <w:bookmarkStart w:id="12" w:name="part_c6aac74f2fe3463e93354150df77f69a"/>
            <w:bookmarkEnd w:id="12"/>
            <w:r w:rsidRPr="00AF2A14">
              <w:rPr>
                <w:sz w:val="20"/>
                <w:szCs w:val="20"/>
                <w:lang w:val="lt-LT"/>
              </w:rPr>
              <w:t xml:space="preserve">1. Šilumos vartotojas, pakeitęs buto (butų), kitų patalpų šildymo ir </w:t>
            </w:r>
            <w:r w:rsidRPr="00AF2A14">
              <w:rPr>
                <w:b/>
                <w:bCs/>
                <w:sz w:val="20"/>
                <w:szCs w:val="20"/>
                <w:lang w:val="lt-LT"/>
              </w:rPr>
              <w:t xml:space="preserve">(ar) </w:t>
            </w:r>
            <w:r w:rsidRPr="00AF2A14">
              <w:rPr>
                <w:sz w:val="20"/>
                <w:szCs w:val="20"/>
                <w:lang w:val="lt-LT"/>
              </w:rPr>
              <w:t xml:space="preserve">apsirūpinimo karštu vandeniu būdą, turi teisę nutraukti šilumos ir (ar) karšto vandens pirkimo–pardavimo sutartį. Buto (butų) ir kitų patalpų šildymo </w:t>
            </w:r>
            <w:r w:rsidRPr="00AF2A14">
              <w:rPr>
                <w:b/>
                <w:bCs/>
                <w:sz w:val="20"/>
                <w:szCs w:val="20"/>
                <w:lang w:val="lt-LT"/>
              </w:rPr>
              <w:t>ir (ar) apsirūpinimo karštu vandeniu</w:t>
            </w:r>
            <w:r w:rsidRPr="00AF2A14">
              <w:rPr>
                <w:sz w:val="20"/>
                <w:szCs w:val="20"/>
                <w:lang w:val="lt-LT"/>
              </w:rPr>
              <w:t xml:space="preserve"> būdas </w:t>
            </w:r>
            <w:r w:rsidRPr="00AF2A14">
              <w:rPr>
                <w:sz w:val="20"/>
                <w:szCs w:val="20"/>
                <w:lang w:val="lt-LT"/>
              </w:rPr>
              <w:lastRenderedPageBreak/>
              <w:t xml:space="preserve">keičiamas Lietuvos Respublikos statybos įstatymo nustatyta tvarka </w:t>
            </w:r>
            <w:r w:rsidRPr="00AF2A14">
              <w:rPr>
                <w:strike/>
                <w:sz w:val="20"/>
                <w:szCs w:val="20"/>
                <w:lang w:val="lt-LT"/>
              </w:rPr>
              <w:t>rekonstruojant pastatą (inžinerines sistemas)</w:t>
            </w:r>
            <w:r w:rsidRPr="00AF2A14">
              <w:rPr>
                <w:sz w:val="20"/>
                <w:szCs w:val="20"/>
                <w:lang w:val="lt-LT"/>
              </w:rPr>
              <w:t xml:space="preserve">. </w:t>
            </w:r>
            <w:r w:rsidRPr="00AF2A14">
              <w:rPr>
                <w:b/>
                <w:bCs/>
                <w:sz w:val="20"/>
                <w:szCs w:val="20"/>
                <w:lang w:val="lt-LT"/>
              </w:rPr>
              <w:t>Šių butų ir kitų patalpų savininkai, vadovaudamiesi Valstybinės kainų ir energetikos kontrolės komisijos nustatyta metodika, šilumos ir (ar) karšto vandens tiekėjams kiekvieną mėnesį apmoka už jiems tenkančią pastato bendrosioms reikmėms sunaudotos šilumos dalį.</w:t>
            </w:r>
          </w:p>
          <w:p w:rsidR="00A45D74" w:rsidRPr="00AF2A14" w:rsidRDefault="00A45D74" w:rsidP="00FD72C5">
            <w:pPr>
              <w:ind w:firstLine="720"/>
              <w:jc w:val="both"/>
              <w:rPr>
                <w:sz w:val="20"/>
                <w:szCs w:val="20"/>
                <w:lang w:val="lt-LT"/>
              </w:rPr>
            </w:pPr>
            <w:bookmarkStart w:id="13" w:name="part_816c0ec61bd9452083152890f0261273"/>
            <w:bookmarkEnd w:id="13"/>
            <w:r w:rsidRPr="00AF2A14">
              <w:rPr>
                <w:sz w:val="20"/>
                <w:szCs w:val="20"/>
                <w:lang w:val="lt-LT"/>
              </w:rPr>
              <w:t xml:space="preserve">2. Kai </w:t>
            </w:r>
            <w:r w:rsidRPr="00AF2A14">
              <w:rPr>
                <w:strike/>
                <w:sz w:val="20"/>
                <w:szCs w:val="20"/>
                <w:lang w:val="lt-LT"/>
              </w:rPr>
              <w:t>rekonstravus pastatą (inžinerines sistemas)</w:t>
            </w:r>
            <w:r w:rsidRPr="00AF2A14">
              <w:rPr>
                <w:sz w:val="20"/>
                <w:szCs w:val="20"/>
                <w:lang w:val="lt-LT"/>
              </w:rPr>
              <w:t xml:space="preserve"> pakeičiamas viso </w:t>
            </w:r>
            <w:r w:rsidRPr="00AF2A14">
              <w:rPr>
                <w:b/>
                <w:bCs/>
                <w:sz w:val="20"/>
                <w:szCs w:val="20"/>
                <w:lang w:val="lt-LT"/>
              </w:rPr>
              <w:t xml:space="preserve">ar dalies </w:t>
            </w:r>
            <w:r w:rsidRPr="00AF2A14">
              <w:rPr>
                <w:sz w:val="20"/>
                <w:szCs w:val="20"/>
                <w:lang w:val="lt-LT"/>
              </w:rPr>
              <w:t xml:space="preserve">pastato šildymo </w:t>
            </w:r>
            <w:r w:rsidRPr="00AF2A14">
              <w:rPr>
                <w:b/>
                <w:bCs/>
                <w:sz w:val="20"/>
                <w:szCs w:val="20"/>
                <w:lang w:val="lt-LT"/>
              </w:rPr>
              <w:t>ir (</w:t>
            </w:r>
            <w:r w:rsidRPr="00AF2A14">
              <w:rPr>
                <w:sz w:val="20"/>
                <w:szCs w:val="20"/>
                <w:lang w:val="lt-LT"/>
              </w:rPr>
              <w:t>ar</w:t>
            </w:r>
            <w:r w:rsidRPr="00AF2A14">
              <w:rPr>
                <w:b/>
                <w:bCs/>
                <w:sz w:val="20"/>
                <w:szCs w:val="20"/>
                <w:lang w:val="lt-LT"/>
              </w:rPr>
              <w:t>)</w:t>
            </w:r>
            <w:r w:rsidRPr="00AF2A14">
              <w:rPr>
                <w:sz w:val="20"/>
                <w:szCs w:val="20"/>
                <w:lang w:val="lt-LT"/>
              </w:rPr>
              <w:t xml:space="preserve"> apsirūpinimo karštu vandeniu būdas, to pastato butų ir kitų patalpų savininkų ir šilumos ir (ar) karšto vandens tiekėjo sutartys laikomos nutrauktomis nuo </w:t>
            </w:r>
            <w:r w:rsidRPr="00AF2A14">
              <w:rPr>
                <w:strike/>
                <w:sz w:val="20"/>
                <w:szCs w:val="20"/>
                <w:lang w:val="lt-LT"/>
              </w:rPr>
              <w:t>statinio pripažinimo tinkamu naudoti momento</w:t>
            </w:r>
            <w:r w:rsidRPr="00AF2A14">
              <w:rPr>
                <w:sz w:val="20"/>
                <w:szCs w:val="20"/>
                <w:lang w:val="lt-LT"/>
              </w:rPr>
              <w:t xml:space="preserve"> </w:t>
            </w:r>
            <w:r w:rsidRPr="00AF2A14">
              <w:rPr>
                <w:b/>
                <w:bCs/>
                <w:sz w:val="20"/>
                <w:szCs w:val="20"/>
                <w:lang w:val="lt-LT"/>
              </w:rPr>
              <w:t>statybos užbaigimo akto išdavimo momento</w:t>
            </w:r>
            <w:r w:rsidRPr="00AF2A14">
              <w:rPr>
                <w:sz w:val="20"/>
                <w:szCs w:val="20"/>
                <w:lang w:val="lt-LT"/>
              </w:rPr>
              <w:t>.</w:t>
            </w:r>
          </w:p>
          <w:p w:rsidR="00A45D74" w:rsidRPr="00AF2A14" w:rsidRDefault="00A45D74" w:rsidP="00FD72C5">
            <w:pPr>
              <w:ind w:left="33" w:firstLine="687"/>
              <w:jc w:val="both"/>
              <w:rPr>
                <w:sz w:val="20"/>
                <w:szCs w:val="20"/>
                <w:lang w:val="lt-LT"/>
              </w:rPr>
            </w:pPr>
            <w:bookmarkStart w:id="14" w:name="part_994a9b43a172425fa1a9e3b80b384aba"/>
            <w:bookmarkEnd w:id="14"/>
            <w:r w:rsidRPr="00AF2A14">
              <w:rPr>
                <w:sz w:val="20"/>
                <w:szCs w:val="20"/>
                <w:lang w:val="lt-LT"/>
              </w:rPr>
              <w:t xml:space="preserve">3. </w:t>
            </w:r>
            <w:r w:rsidRPr="00AF2A14">
              <w:rPr>
                <w:strike/>
                <w:sz w:val="20"/>
                <w:szCs w:val="20"/>
                <w:lang w:val="lt-LT"/>
              </w:rPr>
              <w:t>Kai rekonstravus pastatą (inžinerines sistemas) pakeičiamas ne viso pastato šildymo ar apsirūpinimo karštu vandeniu būdas, nuo statinio pripažinimo tinkamu naudoti momento laikomos nutrauktomis to pastato butų ir kitų patalpų, kurių šildymo būdas pakeistas, savininkų ir šilumos ir (ar) karšto vandens tiekėjo sutartys. Šių butų ir kitų patalpų savininkai energetikos ministro patvirtintose Šilumos tiekimo ir vartojimo taisyklėse nustatyta tvarka šilumos ir (ar) karšto vandens tiekėjams kiekvieną mėnesį apmoka už jiems tenkančią pastato bendrosioms reikmėms sunaudotos šilumos ir (ar) karšto vandens dalį.</w:t>
            </w:r>
            <w:r w:rsidRPr="00AF2A14">
              <w:rPr>
                <w:sz w:val="20"/>
                <w:szCs w:val="20"/>
                <w:lang w:val="lt-LT"/>
              </w:rPr>
              <w:t xml:space="preserve">  </w:t>
            </w:r>
            <w:r w:rsidRPr="00AF2A14">
              <w:rPr>
                <w:b/>
                <w:bCs/>
                <w:sz w:val="20"/>
                <w:szCs w:val="20"/>
                <w:lang w:val="lt-LT"/>
              </w:rPr>
              <w:t>Keičiant ne viso pastato šildymo būdą, butų ir kitų patalpų, kurių šildymo būdas keičiamas, savininkai privalo:</w:t>
            </w:r>
          </w:p>
          <w:p w:rsidR="00A45D74" w:rsidRPr="00AF2A14" w:rsidRDefault="00A45D74" w:rsidP="00FD72C5">
            <w:pPr>
              <w:ind w:left="33" w:firstLine="687"/>
              <w:jc w:val="both"/>
              <w:rPr>
                <w:sz w:val="20"/>
                <w:szCs w:val="20"/>
                <w:lang w:val="lt-LT"/>
              </w:rPr>
            </w:pPr>
            <w:r w:rsidRPr="00AF2A14">
              <w:rPr>
                <w:b/>
                <w:bCs/>
                <w:sz w:val="20"/>
                <w:szCs w:val="20"/>
                <w:lang w:val="lt-LT"/>
              </w:rPr>
              <w:t>1) gauti visų daugiabučio namo bendrosios dalinės nuosavybės savininkų rašytinį pritarimą;</w:t>
            </w:r>
          </w:p>
          <w:p w:rsidR="00A45D74" w:rsidRPr="00AF2A14" w:rsidRDefault="00A45D74" w:rsidP="00FD72C5">
            <w:pPr>
              <w:ind w:left="33" w:firstLine="687"/>
              <w:jc w:val="both"/>
              <w:rPr>
                <w:sz w:val="20"/>
                <w:szCs w:val="20"/>
                <w:lang w:val="lt-LT"/>
              </w:rPr>
            </w:pPr>
            <w:r w:rsidRPr="00AF2A14">
              <w:rPr>
                <w:b/>
                <w:bCs/>
                <w:sz w:val="20"/>
                <w:szCs w:val="20"/>
                <w:lang w:val="lt-LT"/>
              </w:rPr>
              <w:t>2) atlyginti dėl šildymo būdo keitimo atsiradusias pastato remonto ir (ar) pastato šilumos įrenginių rekonstravimo, techninių sprendimų, pastato šildymo ir karšto vandens sistemos balansavimo, pastato šildymo ir karšto vandens sistemos dokumentų pakeitimo išlaidas;</w:t>
            </w:r>
          </w:p>
          <w:p w:rsidR="00A45D74" w:rsidRPr="00AF2A14" w:rsidRDefault="00A45D74" w:rsidP="00FD72C5">
            <w:pPr>
              <w:ind w:firstLine="978"/>
              <w:jc w:val="both"/>
              <w:rPr>
                <w:sz w:val="20"/>
                <w:szCs w:val="20"/>
                <w:lang w:val="lt-LT"/>
              </w:rPr>
            </w:pPr>
            <w:r w:rsidRPr="00AF2A14">
              <w:rPr>
                <w:b/>
                <w:bCs/>
                <w:sz w:val="20"/>
                <w:szCs w:val="20"/>
                <w:lang w:val="lt-LT"/>
              </w:rPr>
              <w:t>3) iki statybos užbaigimo akto išdavimo momento sudaryti sutartį su pasirinktą šilumnešį ar energijos rūšį tieksiančiu asmeniu, turinčiu technines galimybes tiekti kitą šilumnešį ar energijos rūšį butui ar kitoms patalpoms, kurių šildymo būdas keičiamas, šildyti.</w:t>
            </w:r>
            <w:r w:rsidRPr="00AF2A14">
              <w:rPr>
                <w:sz w:val="20"/>
                <w:szCs w:val="20"/>
                <w:lang w:val="lt-LT"/>
              </w:rPr>
              <w:t>“</w:t>
            </w:r>
          </w:p>
          <w:p w:rsidR="00A45D74" w:rsidRPr="00AF2A14" w:rsidRDefault="00A45D74" w:rsidP="00FD72C5">
            <w:pPr>
              <w:ind w:firstLine="720"/>
              <w:jc w:val="both"/>
              <w:rPr>
                <w:sz w:val="20"/>
                <w:szCs w:val="20"/>
                <w:lang w:val="lt-LT"/>
              </w:rPr>
            </w:pPr>
            <w:r w:rsidRPr="00AF2A14">
              <w:rPr>
                <w:b/>
                <w:bCs/>
                <w:sz w:val="20"/>
                <w:szCs w:val="20"/>
                <w:lang w:val="lt-LT"/>
              </w:rPr>
              <w:t>2 straipsnis. Įstatymo įsigaliojimas ir įgyvendinimas</w:t>
            </w:r>
          </w:p>
          <w:p w:rsidR="00A45D74" w:rsidRPr="00AF2A14" w:rsidRDefault="00A45D74" w:rsidP="00FD72C5">
            <w:pPr>
              <w:ind w:firstLine="720"/>
              <w:jc w:val="both"/>
              <w:rPr>
                <w:sz w:val="20"/>
                <w:szCs w:val="20"/>
                <w:lang w:val="lt-LT"/>
              </w:rPr>
            </w:pPr>
            <w:r w:rsidRPr="00AF2A14">
              <w:rPr>
                <w:sz w:val="20"/>
                <w:szCs w:val="20"/>
                <w:lang w:val="lt-LT"/>
              </w:rPr>
              <w:t>1. Šis įstatymas, išskyrus šio straipsnio 2 dalį, įsigalioja 2016 m. gegužės 1 d.</w:t>
            </w:r>
          </w:p>
          <w:p w:rsidR="00A45D74" w:rsidRPr="00AF2A14" w:rsidRDefault="00A45D74" w:rsidP="00FD72C5">
            <w:pPr>
              <w:ind w:firstLine="720"/>
              <w:jc w:val="both"/>
              <w:rPr>
                <w:sz w:val="20"/>
                <w:szCs w:val="20"/>
                <w:lang w:val="lt-LT"/>
              </w:rPr>
            </w:pPr>
            <w:r w:rsidRPr="00AF2A14">
              <w:rPr>
                <w:sz w:val="20"/>
                <w:szCs w:val="20"/>
                <w:lang w:val="lt-LT"/>
              </w:rPr>
              <w:t>2. Lietuvos Respublikos Vyriausybė ir jos įgaliota institucija iki 2016 m. balandžio 30 d. priima šio įstatymo įgyvendinamuosius teisės aktus.</w:t>
            </w:r>
          </w:p>
          <w:p w:rsidR="00A45D74" w:rsidRPr="00AF2A14" w:rsidRDefault="00A45D74" w:rsidP="00FD72C5">
            <w:pPr>
              <w:pStyle w:val="BodyText"/>
              <w:ind w:firstLine="720"/>
              <w:jc w:val="both"/>
              <w:rPr>
                <w:strike/>
                <w:color w:val="auto"/>
                <w:sz w:val="22"/>
                <w:szCs w:val="22"/>
              </w:rPr>
            </w:pPr>
          </w:p>
        </w:tc>
        <w:tc>
          <w:tcPr>
            <w:tcW w:w="1984" w:type="dxa"/>
            <w:shd w:val="clear" w:color="auto" w:fill="auto"/>
          </w:tcPr>
          <w:p w:rsidR="00A45D74" w:rsidRPr="00AF2A14" w:rsidRDefault="00A45D74" w:rsidP="00FD72C5">
            <w:pPr>
              <w:rPr>
                <w:sz w:val="22"/>
                <w:szCs w:val="22"/>
                <w:lang w:val="lt-LT"/>
              </w:rPr>
            </w:pPr>
          </w:p>
          <w:p w:rsidR="00A45D74" w:rsidRPr="00AF2A14" w:rsidRDefault="00A45D74" w:rsidP="00FD72C5">
            <w:pPr>
              <w:rPr>
                <w:sz w:val="22"/>
                <w:szCs w:val="22"/>
                <w:lang w:val="lt-LT"/>
              </w:rPr>
            </w:pPr>
            <w:r w:rsidRPr="00AF2A14">
              <w:rPr>
                <w:sz w:val="22"/>
                <w:szCs w:val="22"/>
                <w:lang w:val="lt-LT"/>
              </w:rPr>
              <w:t>Projektai LRS praėjo pristatymo stadiją, numatytas svarstymas pavasario sesijoje</w:t>
            </w:r>
          </w:p>
        </w:tc>
      </w:tr>
      <w:tr w:rsidR="00A45D74" w:rsidRPr="00AF2A14" w:rsidTr="00FD72C5">
        <w:trPr>
          <w:trHeight w:val="20"/>
        </w:trPr>
        <w:tc>
          <w:tcPr>
            <w:tcW w:w="557" w:type="dxa"/>
            <w:shd w:val="clear" w:color="auto" w:fill="auto"/>
          </w:tcPr>
          <w:p w:rsidR="00A45D74" w:rsidRPr="00AF2A14" w:rsidRDefault="00A45D74" w:rsidP="00FD72C5">
            <w:pPr>
              <w:rPr>
                <w:sz w:val="22"/>
                <w:szCs w:val="22"/>
                <w:lang w:val="lt-LT"/>
              </w:rPr>
            </w:pPr>
            <w:r w:rsidRPr="00AF2A14">
              <w:rPr>
                <w:sz w:val="22"/>
                <w:szCs w:val="22"/>
                <w:lang w:val="lt-LT"/>
              </w:rPr>
              <w:lastRenderedPageBreak/>
              <w:t>4.</w:t>
            </w:r>
          </w:p>
        </w:tc>
        <w:tc>
          <w:tcPr>
            <w:tcW w:w="2266" w:type="dxa"/>
            <w:shd w:val="clear" w:color="auto" w:fill="auto"/>
          </w:tcPr>
          <w:p w:rsidR="00A45D74" w:rsidRPr="00AF2A14" w:rsidRDefault="00A45D74" w:rsidP="00FD72C5">
            <w:pPr>
              <w:rPr>
                <w:sz w:val="22"/>
                <w:szCs w:val="22"/>
                <w:lang w:val="lt-LT"/>
              </w:rPr>
            </w:pPr>
            <w:r w:rsidRPr="00AF2A14">
              <w:rPr>
                <w:lang w:val="lt-LT"/>
              </w:rPr>
              <w:t>Lietuvos Respublikos šilumos ūkio įstatymo Nr. IX-1565 2, 10 ir 30 straipsnių pakeitimo ir įstatymo papildymo 10(1) straipsniu įstatymo projektas Nr. 15-13798</w:t>
            </w:r>
          </w:p>
        </w:tc>
        <w:tc>
          <w:tcPr>
            <w:tcW w:w="4940" w:type="dxa"/>
            <w:shd w:val="clear" w:color="auto" w:fill="auto"/>
          </w:tcPr>
          <w:p w:rsidR="00A45D74" w:rsidRPr="00AF2A14" w:rsidRDefault="00A45D74" w:rsidP="00FD72C5">
            <w:pPr>
              <w:pStyle w:val="BodyText"/>
              <w:ind w:firstLine="709"/>
              <w:jc w:val="both"/>
              <w:rPr>
                <w:color w:val="auto"/>
                <w:sz w:val="20"/>
                <w:szCs w:val="20"/>
              </w:rPr>
            </w:pPr>
            <w:r w:rsidRPr="00AF2A14">
              <w:rPr>
                <w:b w:val="0"/>
                <w:bCs/>
                <w:color w:val="auto"/>
                <w:sz w:val="20"/>
                <w:szCs w:val="20"/>
              </w:rPr>
              <w:t>1 straipsnis. 2 straipsnio pakeitimas</w:t>
            </w:r>
          </w:p>
          <w:p w:rsidR="00A45D74" w:rsidRPr="00AF2A14" w:rsidRDefault="00A45D74" w:rsidP="00FD72C5">
            <w:pPr>
              <w:pStyle w:val="BodyText"/>
              <w:ind w:firstLine="709"/>
              <w:jc w:val="both"/>
              <w:rPr>
                <w:color w:val="auto"/>
                <w:sz w:val="20"/>
                <w:szCs w:val="20"/>
              </w:rPr>
            </w:pPr>
            <w:r w:rsidRPr="00AF2A14">
              <w:rPr>
                <w:color w:val="auto"/>
                <w:sz w:val="20"/>
                <w:szCs w:val="20"/>
              </w:rPr>
              <w:t>Papildyti 2 straipsnį nauja 50 dalimi ir ją išdėstyti taip:</w:t>
            </w:r>
          </w:p>
          <w:p w:rsidR="00A45D74" w:rsidRPr="00AF2A14" w:rsidRDefault="00A45D74" w:rsidP="00FD72C5">
            <w:pPr>
              <w:pStyle w:val="BodyText"/>
              <w:ind w:firstLine="709"/>
              <w:jc w:val="both"/>
              <w:rPr>
                <w:color w:val="auto"/>
                <w:sz w:val="20"/>
                <w:szCs w:val="20"/>
              </w:rPr>
            </w:pPr>
            <w:r w:rsidRPr="00AF2A14">
              <w:rPr>
                <w:color w:val="auto"/>
                <w:sz w:val="20"/>
                <w:szCs w:val="20"/>
              </w:rPr>
              <w:t>,,</w:t>
            </w:r>
            <w:r w:rsidRPr="00AF2A14">
              <w:rPr>
                <w:b w:val="0"/>
                <w:bCs/>
                <w:color w:val="auto"/>
                <w:sz w:val="20"/>
                <w:szCs w:val="20"/>
              </w:rPr>
              <w:t>50.</w:t>
            </w:r>
            <w:r w:rsidRPr="00AF2A14">
              <w:rPr>
                <w:color w:val="auto"/>
                <w:sz w:val="20"/>
                <w:szCs w:val="20"/>
              </w:rPr>
              <w:t xml:space="preserve"> </w:t>
            </w:r>
            <w:r w:rsidRPr="00AF2A14">
              <w:rPr>
                <w:b w:val="0"/>
                <w:bCs/>
                <w:color w:val="auto"/>
                <w:sz w:val="20"/>
                <w:szCs w:val="20"/>
              </w:rPr>
              <w:t>Šilumos supirkimo aukcionas – šilumos tiekėjo prognozuojamo šilumos kiekio iš nepriklausomų šilumos gamintojų ir šilumos tiekėjo turimų gamybos įrenginių supirkimo sistema.</w:t>
            </w:r>
            <w:r w:rsidRPr="00AF2A14">
              <w:rPr>
                <w:color w:val="auto"/>
                <w:sz w:val="20"/>
                <w:szCs w:val="20"/>
              </w:rPr>
              <w:t>”</w:t>
            </w:r>
          </w:p>
          <w:p w:rsidR="00A45D74" w:rsidRPr="00AF2A14" w:rsidRDefault="00A45D74" w:rsidP="00FD72C5">
            <w:pPr>
              <w:pStyle w:val="BodyText"/>
              <w:ind w:firstLine="709"/>
              <w:jc w:val="both"/>
              <w:rPr>
                <w:color w:val="auto"/>
                <w:sz w:val="20"/>
                <w:szCs w:val="20"/>
              </w:rPr>
            </w:pPr>
            <w:r w:rsidRPr="00AF2A14">
              <w:rPr>
                <w:b w:val="0"/>
                <w:bCs/>
                <w:color w:val="auto"/>
                <w:sz w:val="20"/>
                <w:szCs w:val="20"/>
              </w:rPr>
              <w:t> </w:t>
            </w:r>
          </w:p>
          <w:p w:rsidR="00A45D74" w:rsidRPr="00AF2A14" w:rsidRDefault="00A45D74" w:rsidP="00FD72C5">
            <w:pPr>
              <w:pStyle w:val="BodyText"/>
              <w:ind w:firstLine="709"/>
              <w:jc w:val="both"/>
              <w:rPr>
                <w:color w:val="auto"/>
                <w:sz w:val="20"/>
                <w:szCs w:val="20"/>
              </w:rPr>
            </w:pPr>
            <w:r w:rsidRPr="00AF2A14">
              <w:rPr>
                <w:b w:val="0"/>
                <w:bCs/>
                <w:color w:val="auto"/>
                <w:sz w:val="20"/>
                <w:szCs w:val="20"/>
              </w:rPr>
              <w:t xml:space="preserve">2 straipsnis. 10 straipsnio pakeitimas </w:t>
            </w:r>
          </w:p>
          <w:p w:rsidR="00A45D74" w:rsidRPr="00AF2A14" w:rsidRDefault="00A45D74" w:rsidP="00FD72C5">
            <w:pPr>
              <w:pStyle w:val="BodyText"/>
              <w:ind w:left="720"/>
              <w:jc w:val="both"/>
              <w:rPr>
                <w:color w:val="auto"/>
                <w:sz w:val="20"/>
                <w:szCs w:val="20"/>
              </w:rPr>
            </w:pPr>
            <w:r w:rsidRPr="00AF2A14">
              <w:rPr>
                <w:color w:val="auto"/>
                <w:sz w:val="20"/>
                <w:szCs w:val="20"/>
              </w:rPr>
              <w:t>Pakeisti 10 straipsnį ir jį išdėstyti taip:</w:t>
            </w:r>
          </w:p>
          <w:p w:rsidR="00A45D74" w:rsidRPr="00AF2A14" w:rsidRDefault="00A45D74" w:rsidP="00FD72C5">
            <w:pPr>
              <w:pStyle w:val="BodyText"/>
              <w:ind w:left="720"/>
              <w:jc w:val="both"/>
              <w:rPr>
                <w:color w:val="auto"/>
                <w:sz w:val="20"/>
                <w:szCs w:val="20"/>
              </w:rPr>
            </w:pPr>
            <w:r w:rsidRPr="00AF2A14">
              <w:rPr>
                <w:color w:val="auto"/>
                <w:sz w:val="20"/>
                <w:szCs w:val="20"/>
              </w:rPr>
              <w:t xml:space="preserve">„10 straipsnis. Šilumos supirkimas </w:t>
            </w:r>
            <w:r w:rsidRPr="00AF2A14">
              <w:rPr>
                <w:strike/>
                <w:color w:val="auto"/>
                <w:sz w:val="20"/>
                <w:szCs w:val="20"/>
              </w:rPr>
              <w:t>iš nepriklausomų gamintojų</w:t>
            </w:r>
          </w:p>
          <w:p w:rsidR="00A45D74" w:rsidRPr="00AF2A14" w:rsidRDefault="00A45D74" w:rsidP="00FD72C5">
            <w:pPr>
              <w:ind w:firstLine="709"/>
              <w:jc w:val="both"/>
              <w:rPr>
                <w:sz w:val="20"/>
                <w:szCs w:val="20"/>
                <w:lang w:val="lt-LT"/>
              </w:rPr>
            </w:pPr>
            <w:r w:rsidRPr="00AF2A14">
              <w:rPr>
                <w:sz w:val="20"/>
                <w:szCs w:val="20"/>
                <w:lang w:val="lt-LT"/>
              </w:rPr>
              <w:t xml:space="preserve">1. </w:t>
            </w:r>
            <w:r w:rsidRPr="00AF2A14">
              <w:rPr>
                <w:b/>
                <w:bCs/>
                <w:sz w:val="20"/>
                <w:szCs w:val="20"/>
                <w:lang w:val="lt-LT"/>
              </w:rPr>
              <w:t xml:space="preserve">Jeigu vienoje centralizuoto šilumos tiekimo sistemoje veikia nors vienas nepriklausomas šilumos </w:t>
            </w:r>
            <w:r w:rsidRPr="00AF2A14">
              <w:rPr>
                <w:b/>
                <w:bCs/>
                <w:sz w:val="20"/>
                <w:szCs w:val="20"/>
                <w:lang w:val="lt-LT"/>
              </w:rPr>
              <w:lastRenderedPageBreak/>
              <w:t xml:space="preserve">gamintojas, prognozuojamos šilumos kiekis superkamas šilumos supirkimo aukciono būdu. </w:t>
            </w:r>
            <w:r w:rsidRPr="00AF2A14">
              <w:rPr>
                <w:sz w:val="20"/>
                <w:szCs w:val="20"/>
                <w:lang w:val="lt-LT"/>
              </w:rPr>
              <w:t xml:space="preserve">Šilumos tiekėjai </w:t>
            </w:r>
            <w:r w:rsidRPr="00AF2A14">
              <w:rPr>
                <w:b/>
                <w:bCs/>
                <w:sz w:val="20"/>
                <w:szCs w:val="20"/>
                <w:lang w:val="lt-LT"/>
              </w:rPr>
              <w:t>šilumos supirkimo aukcione</w:t>
            </w:r>
            <w:r w:rsidRPr="00AF2A14">
              <w:rPr>
                <w:sz w:val="20"/>
                <w:szCs w:val="20"/>
                <w:lang w:val="lt-LT"/>
              </w:rPr>
              <w:t xml:space="preserve"> superka </w:t>
            </w:r>
            <w:r w:rsidRPr="00AF2A14">
              <w:rPr>
                <w:strike/>
                <w:sz w:val="20"/>
                <w:szCs w:val="20"/>
                <w:lang w:val="lt-LT"/>
              </w:rPr>
              <w:t>iš nepriklausomų šilumos gamintojų</w:t>
            </w:r>
            <w:r w:rsidRPr="00AF2A14">
              <w:rPr>
                <w:sz w:val="20"/>
                <w:szCs w:val="20"/>
                <w:lang w:val="lt-LT"/>
              </w:rPr>
              <w:t xml:space="preserve"> šilumą, pagamintą iš atsinaujinančiųjų energijos išteklių, deginant atliekas, iš iškastinio kuro, atitinkančią kokybės, tiekimo patikimumo ir aplinkosaugos reikalavimus. Valstybinė kainų ir energetikos kontrolės komisija nustato šilumos supirkimo </w:t>
            </w:r>
            <w:r w:rsidRPr="00AF2A14">
              <w:rPr>
                <w:strike/>
                <w:sz w:val="20"/>
                <w:szCs w:val="20"/>
                <w:lang w:val="lt-LT"/>
              </w:rPr>
              <w:t>iš nepriklausomų šilumos gamintojų</w:t>
            </w:r>
            <w:r w:rsidRPr="00AF2A14">
              <w:rPr>
                <w:sz w:val="20"/>
                <w:szCs w:val="20"/>
                <w:lang w:val="lt-LT"/>
              </w:rPr>
              <w:t xml:space="preserve"> tvarką ir sąlygas bei tvirtina standartines šilumos pirkimo–pardavimo sutarčių sąlygas, privalomas šilumos tiekėjams ir nepriklausomiems šilumos gamintojams, įskaitant asmenis, ketinančius plėtoti šilumos energijos gamybą ir prisijungti prie šilumos perdavimo tinklų. Valstybinė kainų ir energetikos kontrolės komisija, nustatydama šilumos supirkimo </w:t>
            </w:r>
            <w:r w:rsidRPr="00AF2A14">
              <w:rPr>
                <w:strike/>
                <w:sz w:val="20"/>
                <w:szCs w:val="20"/>
                <w:lang w:val="lt-LT"/>
              </w:rPr>
              <w:t>iš nepriklausomų šilumos gamintojų</w:t>
            </w:r>
            <w:r w:rsidRPr="00AF2A14">
              <w:rPr>
                <w:sz w:val="20"/>
                <w:szCs w:val="20"/>
                <w:lang w:val="lt-LT"/>
              </w:rPr>
              <w:t xml:space="preserve"> tvarką ir sąlygas, privalo atsižvelgti į veiksmingos konkurencijos šilumos gamyboje užtikrinimo, atliekinių ir atsinaujinančiųjų energijos išteklių naudojimo šilumai gaminti skatinimo principus bei šilumos vartotojų teisę gauti šilumą mažiausiomis sąnaudomis.</w:t>
            </w:r>
            <w:r w:rsidRPr="00AF2A14">
              <w:rPr>
                <w:b/>
                <w:bCs/>
                <w:sz w:val="20"/>
                <w:szCs w:val="20"/>
                <w:lang w:val="lt-LT"/>
              </w:rPr>
              <w:t xml:space="preserve"> </w:t>
            </w:r>
            <w:r w:rsidRPr="00AF2A14">
              <w:rPr>
                <w:strike/>
                <w:sz w:val="20"/>
                <w:szCs w:val="20"/>
                <w:lang w:val="lt-LT"/>
              </w:rPr>
              <w:t>Visais atvejais šiluma, superkama iš nepriklausomų šilumos gamintojų, negali būti brangesnė negu šilumos tiekėjo palyginamosios šilumos gamybos sąnaudos.</w:t>
            </w:r>
          </w:p>
          <w:p w:rsidR="00A45D74" w:rsidRPr="00AF2A14" w:rsidRDefault="00A45D74" w:rsidP="00FD72C5">
            <w:pPr>
              <w:ind w:firstLine="709"/>
              <w:jc w:val="both"/>
              <w:rPr>
                <w:sz w:val="20"/>
                <w:szCs w:val="20"/>
                <w:lang w:val="lt-LT"/>
              </w:rPr>
            </w:pPr>
            <w:r w:rsidRPr="00AF2A14">
              <w:rPr>
                <w:sz w:val="20"/>
                <w:szCs w:val="20"/>
                <w:lang w:val="lt-LT"/>
              </w:rPr>
              <w:t xml:space="preserve">2. Jeigu šilumos tiekėjas atsisako supirkti nepriklausomo šilumos gamintojo </w:t>
            </w:r>
            <w:r w:rsidRPr="00AF2A14">
              <w:rPr>
                <w:b/>
                <w:bCs/>
                <w:sz w:val="20"/>
                <w:szCs w:val="20"/>
                <w:lang w:val="lt-LT"/>
              </w:rPr>
              <w:t>aukcione</w:t>
            </w:r>
            <w:r w:rsidRPr="00AF2A14">
              <w:rPr>
                <w:sz w:val="20"/>
                <w:szCs w:val="20"/>
                <w:lang w:val="lt-LT"/>
              </w:rPr>
              <w:t xml:space="preserve"> pasiūlytą </w:t>
            </w:r>
            <w:r w:rsidRPr="00AF2A14">
              <w:rPr>
                <w:b/>
                <w:bCs/>
                <w:sz w:val="20"/>
                <w:szCs w:val="20"/>
                <w:lang w:val="lt-LT"/>
              </w:rPr>
              <w:t>ir</w:t>
            </w:r>
            <w:r w:rsidRPr="00AF2A14">
              <w:rPr>
                <w:sz w:val="20"/>
                <w:szCs w:val="20"/>
                <w:lang w:val="lt-LT"/>
              </w:rPr>
              <w:t xml:space="preserve"> nustatytus reikalavimus atitinkančią šilumą, gamintojas turi teisę apskųsti tiekėjo sprendimą Valstybinei kainų ir energetikos kontrolės komisijai. Nepriklausomo šilumos gamintojo ar šilumos tiekėjo skundus ikiteismine tvarka nagrinėja Valstybinė kainų ir energetikos kontrolės komisija.</w:t>
            </w:r>
          </w:p>
          <w:p w:rsidR="00A45D74" w:rsidRPr="00AF2A14" w:rsidRDefault="00A45D74" w:rsidP="00FD72C5">
            <w:pPr>
              <w:ind w:firstLine="709"/>
              <w:jc w:val="both"/>
              <w:rPr>
                <w:sz w:val="20"/>
                <w:szCs w:val="20"/>
                <w:lang w:val="lt-LT"/>
              </w:rPr>
            </w:pPr>
            <w:r w:rsidRPr="00AF2A14">
              <w:rPr>
                <w:sz w:val="20"/>
                <w:szCs w:val="20"/>
                <w:lang w:val="lt-LT"/>
              </w:rPr>
              <w:t xml:space="preserve">3. Nepriklausomiems šilumos gamintojams yra privaloma šilumos gamybos kainodara šio įstatymo nustatyta tvarka kaip ir kitiems šilumos tiekėjams, jeigu nepriklausomo šilumos gamintojo nuosavybės ar kitu pagrindu valdomo šilumos gamybos arba bendros šilumos ir elektros energijos gamybos (kogeneracinio) įrenginio statybai ar modernizavimui finansuoti yra pasinaudota ar naudojamasi Europos Sąjungos finansine parama, nacionalinės atsinaujinančių energijos išteklių plėtros programos finansavimo šaltiniais, valstybės ar savivaldybės dotacija ar subsidija arba elektros energijos gamybai termofikaciniu režimu kombinuotojo elektros energijos ir šilumos gamybos ciklo elektrinėse patvirtintomis viešuosius interesus atitinkančių paslaugų lėšomis ir (ar) remtinos elektros energijos gamybos apimčių priemonėmis ar atsinaujinančių energijos išteklių naudojimui skatinti taikomomis fiksuoto tarifo priemonėmis arba jeigu nepriklausomas šilumos gamintojas </w:t>
            </w:r>
            <w:r w:rsidRPr="00AF2A14">
              <w:rPr>
                <w:b/>
                <w:bCs/>
                <w:sz w:val="20"/>
                <w:szCs w:val="20"/>
                <w:lang w:val="lt-LT"/>
              </w:rPr>
              <w:t xml:space="preserve">kontrolės ar priklausomybės santykiais yra susijęs su šilumos tiekėju </w:t>
            </w:r>
            <w:r w:rsidRPr="00AF2A14">
              <w:rPr>
                <w:sz w:val="20"/>
                <w:szCs w:val="20"/>
                <w:lang w:val="lt-LT"/>
              </w:rPr>
              <w:t>ar</w:t>
            </w:r>
            <w:r w:rsidRPr="00AF2A14">
              <w:rPr>
                <w:b/>
                <w:bCs/>
                <w:sz w:val="20"/>
                <w:szCs w:val="20"/>
                <w:lang w:val="lt-LT"/>
              </w:rPr>
              <w:t xml:space="preserve">ba nepriklausomas šilumos gamintojas ar </w:t>
            </w:r>
            <w:r w:rsidRPr="00AF2A14">
              <w:rPr>
                <w:strike/>
                <w:sz w:val="20"/>
                <w:szCs w:val="20"/>
                <w:lang w:val="lt-LT"/>
              </w:rPr>
              <w:t>nepriklausomų šilumos</w:t>
            </w:r>
            <w:r w:rsidRPr="00AF2A14">
              <w:rPr>
                <w:sz w:val="20"/>
                <w:szCs w:val="20"/>
                <w:lang w:val="lt-LT"/>
              </w:rPr>
              <w:t xml:space="preserve"> gamintojų, susijusių kontrolės ar priklausomybės santykiais, grupė vienoje centralizuoto šilumos tiekimo sistemoje gamina daugiau kaip 1/3 metinio šilumos kiekio.</w:t>
            </w:r>
          </w:p>
          <w:p w:rsidR="00A45D74" w:rsidRPr="00AF2A14" w:rsidRDefault="00A45D74" w:rsidP="00FD72C5">
            <w:pPr>
              <w:ind w:firstLine="770"/>
              <w:jc w:val="both"/>
              <w:rPr>
                <w:sz w:val="20"/>
                <w:szCs w:val="20"/>
                <w:lang w:val="lt-LT"/>
              </w:rPr>
            </w:pPr>
            <w:r w:rsidRPr="00AF2A14">
              <w:rPr>
                <w:strike/>
                <w:sz w:val="20"/>
                <w:szCs w:val="20"/>
                <w:lang w:val="lt-LT"/>
              </w:rPr>
              <w:t xml:space="preserve">4. Esant pagrįstam nepriklausomo šilumos gamintojo, kuris vienoje centralizuoto šilumos tiekimo sistemoje gamina šilumos kiekį, sudarantį daugiau kaip 1/3 metinio šilumos kiekio, prašymui, Valstybinė kainų ir energetikos kontrolės komisija turi teisę priimti motyvuotą sprendimą jam netaikyti privalomos šilumos gamybos kainodaros, jeigu nepriklausomas šilumos gamintojas ar nepriklausomų šilumos gamintojų, susijusių kontrolės ar priklausomybės santykiais, grupė vienoje centralizuoto </w:t>
            </w:r>
            <w:r w:rsidRPr="00AF2A14">
              <w:rPr>
                <w:strike/>
                <w:sz w:val="20"/>
                <w:szCs w:val="20"/>
                <w:lang w:val="lt-LT"/>
              </w:rPr>
              <w:lastRenderedPageBreak/>
              <w:t>šilumos tiekimo sistemoje gamina šilumos kiekį, nedarantį reikšmingos įtakos galutinei tos centralizuoto šilumos tiekimo sistemos kainai, lyginant su padėtimi, jeigu nepriklausomam šilumos gamintojui būtų taikoma privaloma šilumos gamybos kainodara.</w:t>
            </w:r>
            <w:r w:rsidRPr="00AF2A14">
              <w:rPr>
                <w:sz w:val="20"/>
                <w:szCs w:val="20"/>
                <w:lang w:val="lt-LT"/>
              </w:rPr>
              <w:t>”</w:t>
            </w:r>
          </w:p>
          <w:p w:rsidR="00A45D74" w:rsidRPr="00AF2A14" w:rsidRDefault="00A45D74" w:rsidP="00FD72C5">
            <w:pPr>
              <w:ind w:firstLine="709"/>
              <w:jc w:val="both"/>
              <w:rPr>
                <w:sz w:val="20"/>
                <w:szCs w:val="20"/>
                <w:lang w:val="lt-LT"/>
              </w:rPr>
            </w:pPr>
            <w:r w:rsidRPr="00AF2A14">
              <w:rPr>
                <w:b/>
                <w:bCs/>
                <w:sz w:val="20"/>
                <w:szCs w:val="20"/>
                <w:lang w:val="lt-LT"/>
              </w:rPr>
              <w:t> </w:t>
            </w:r>
          </w:p>
          <w:p w:rsidR="00A45D74" w:rsidRPr="00AF2A14" w:rsidRDefault="00A45D74" w:rsidP="00FD72C5">
            <w:pPr>
              <w:ind w:firstLine="709"/>
              <w:jc w:val="both"/>
              <w:rPr>
                <w:sz w:val="20"/>
                <w:szCs w:val="20"/>
                <w:lang w:val="lt-LT"/>
              </w:rPr>
            </w:pPr>
            <w:r w:rsidRPr="00AF2A14">
              <w:rPr>
                <w:b/>
                <w:bCs/>
                <w:sz w:val="20"/>
                <w:szCs w:val="20"/>
                <w:lang w:val="lt-LT"/>
              </w:rPr>
              <w:t>3 straipsnis. Įstatymo papildymas 10</w:t>
            </w:r>
            <w:r w:rsidRPr="00AF2A14">
              <w:rPr>
                <w:b/>
                <w:bCs/>
                <w:sz w:val="20"/>
                <w:szCs w:val="20"/>
                <w:vertAlign w:val="superscript"/>
                <w:lang w:val="lt-LT"/>
              </w:rPr>
              <w:t>1</w:t>
            </w:r>
            <w:r w:rsidRPr="00AF2A14">
              <w:rPr>
                <w:b/>
                <w:bCs/>
                <w:sz w:val="20"/>
                <w:szCs w:val="20"/>
                <w:lang w:val="lt-LT"/>
              </w:rPr>
              <w:t xml:space="preserve"> straipsniu</w:t>
            </w:r>
          </w:p>
          <w:p w:rsidR="00A45D74" w:rsidRPr="00AF2A14" w:rsidRDefault="00A45D74" w:rsidP="00FD72C5">
            <w:pPr>
              <w:ind w:firstLine="709"/>
              <w:jc w:val="both"/>
              <w:rPr>
                <w:sz w:val="20"/>
                <w:szCs w:val="20"/>
                <w:lang w:val="lt-LT"/>
              </w:rPr>
            </w:pPr>
            <w:r w:rsidRPr="00AF2A14">
              <w:rPr>
                <w:sz w:val="20"/>
                <w:szCs w:val="20"/>
                <w:lang w:val="lt-LT"/>
              </w:rPr>
              <w:t>Papildyti įstatymą nauju 10</w:t>
            </w:r>
            <w:r w:rsidRPr="00AF2A14">
              <w:rPr>
                <w:sz w:val="20"/>
                <w:szCs w:val="20"/>
                <w:vertAlign w:val="superscript"/>
                <w:lang w:val="lt-LT"/>
              </w:rPr>
              <w:t>1</w:t>
            </w:r>
            <w:r w:rsidRPr="00AF2A14">
              <w:rPr>
                <w:sz w:val="20"/>
                <w:szCs w:val="20"/>
                <w:lang w:val="lt-LT"/>
              </w:rPr>
              <w:t xml:space="preserve"> straipsniu ir jį išdėstyti taip:</w:t>
            </w:r>
          </w:p>
          <w:p w:rsidR="00A45D74" w:rsidRPr="00AF2A14" w:rsidRDefault="00A45D74" w:rsidP="00FD72C5">
            <w:pPr>
              <w:ind w:firstLine="709"/>
              <w:jc w:val="both"/>
              <w:rPr>
                <w:sz w:val="20"/>
                <w:szCs w:val="20"/>
                <w:lang w:val="lt-LT"/>
              </w:rPr>
            </w:pPr>
            <w:r w:rsidRPr="00AF2A14">
              <w:rPr>
                <w:sz w:val="20"/>
                <w:szCs w:val="20"/>
                <w:lang w:val="lt-LT"/>
              </w:rPr>
              <w:t>„</w:t>
            </w:r>
            <w:r w:rsidRPr="00AF2A14">
              <w:rPr>
                <w:b/>
                <w:bCs/>
                <w:sz w:val="20"/>
                <w:szCs w:val="20"/>
                <w:lang w:val="lt-LT"/>
              </w:rPr>
              <w:t>10</w:t>
            </w:r>
            <w:r w:rsidRPr="00AF2A14">
              <w:rPr>
                <w:b/>
                <w:bCs/>
                <w:sz w:val="20"/>
                <w:szCs w:val="20"/>
                <w:vertAlign w:val="superscript"/>
                <w:lang w:val="lt-LT"/>
              </w:rPr>
              <w:t>1</w:t>
            </w:r>
            <w:r w:rsidRPr="00AF2A14">
              <w:rPr>
                <w:b/>
                <w:bCs/>
                <w:sz w:val="20"/>
                <w:szCs w:val="20"/>
                <w:lang w:val="lt-LT"/>
              </w:rPr>
              <w:t xml:space="preserve"> straipsnis. Šilumos supirkimo bendrieji principai</w:t>
            </w:r>
          </w:p>
          <w:p w:rsidR="00A45D74" w:rsidRPr="00AF2A14" w:rsidRDefault="00A45D74" w:rsidP="00FD72C5">
            <w:pPr>
              <w:ind w:firstLine="709"/>
              <w:jc w:val="both"/>
              <w:rPr>
                <w:sz w:val="20"/>
                <w:szCs w:val="20"/>
                <w:lang w:val="lt-LT"/>
              </w:rPr>
            </w:pPr>
            <w:r w:rsidRPr="00AF2A14">
              <w:rPr>
                <w:b/>
                <w:bCs/>
                <w:sz w:val="20"/>
                <w:szCs w:val="20"/>
                <w:lang w:val="lt-LT"/>
              </w:rPr>
              <w:t>1. Nepriklausomų šilumos gamintojų ir (ar) šilumos tiekėjų turimais gamybos įrenginiais pagaminta šiluma superkama aukciono būdu, kurį organizuoja ir administruoja</w:t>
            </w:r>
            <w:r w:rsidRPr="00AF2A14">
              <w:rPr>
                <w:sz w:val="20"/>
                <w:szCs w:val="20"/>
                <w:lang w:val="lt-LT"/>
              </w:rPr>
              <w:t xml:space="preserve"> </w:t>
            </w:r>
            <w:r w:rsidRPr="00AF2A14">
              <w:rPr>
                <w:b/>
                <w:bCs/>
                <w:sz w:val="20"/>
                <w:szCs w:val="20"/>
                <w:lang w:val="lt-LT"/>
              </w:rPr>
              <w:t>energijos išteklių biržos operatorius. Šilumos supirkimo aukcionų organizavimo ir administravimo tvarką nustato energijos išteklių biržos operatorius, suderinęs su Komisija.</w:t>
            </w:r>
          </w:p>
          <w:p w:rsidR="00A45D74" w:rsidRPr="00AF2A14" w:rsidRDefault="00A45D74" w:rsidP="00FD72C5">
            <w:pPr>
              <w:ind w:firstLine="709"/>
              <w:jc w:val="both"/>
              <w:rPr>
                <w:sz w:val="20"/>
                <w:szCs w:val="20"/>
                <w:lang w:val="lt-LT"/>
              </w:rPr>
            </w:pPr>
            <w:r w:rsidRPr="00AF2A14">
              <w:rPr>
                <w:b/>
                <w:bCs/>
                <w:sz w:val="20"/>
                <w:szCs w:val="20"/>
                <w:lang w:val="lt-LT"/>
              </w:rPr>
              <w:t>2.  Šilumos tiekėjai pateikia energijos išteklių biržos operatoriui prognozuojamą supirkti šilumos kiekį ir turimų gamybos įrenginių, suskirstytų pagal 4 punkte nurodytą prioritetų eilę, palyginamąsias šilumos gamybos sąnaudas. Atsižvelgdami į turimus gamybos įrenginius, šilumos tiekėjai kartu su nepriklausomais šilumos gamintojais dalyvauja energijos išteklių biržos operatoriaus organizuojamuose šilumos supirkimo aukcionuose bei teikia pasiūlymus dėl šilumos tiekėjų gamybos įrenginiuose pagamintos šilumos supirkimo. Šilumos tiekėjas, laimėjęs šilumos supirkimo aukcioną, gamina aukciono pasiūlyme nurodytą šilumos kiekį už pasiūlyme nurodytą kainą. Likusią reikiamą šilumą, kurios nepavyko įsigyti šilumos supirkimo aukcione, šilumos tiekėjas gamina turimais šilumos gamybos įrenginiais.</w:t>
            </w:r>
          </w:p>
          <w:p w:rsidR="00A45D74" w:rsidRPr="00AF2A14" w:rsidRDefault="00A45D74" w:rsidP="00FD72C5">
            <w:pPr>
              <w:ind w:firstLine="709"/>
              <w:jc w:val="both"/>
              <w:rPr>
                <w:sz w:val="20"/>
                <w:szCs w:val="20"/>
                <w:lang w:val="lt-LT"/>
              </w:rPr>
            </w:pPr>
            <w:r w:rsidRPr="00AF2A14">
              <w:rPr>
                <w:b/>
                <w:bCs/>
                <w:sz w:val="20"/>
                <w:szCs w:val="20"/>
                <w:lang w:val="lt-LT"/>
              </w:rPr>
              <w:t>3. Šilumos tiekėjai superka aukcione pasiūlytą šilumą neviršijant centralizuoto aprūpinimo šiluma sistemos vartotojų šilumos poreikio ir atsižvelgiant į aprūpinimo šiluma sistemos technines galimybes, kaip numatyta Naudojimosi šilumos perdavimo tinklais sąlygų sąvade. Visais atvejais superkama šiluma turi atitikti kokybės, tiekimo patikimumo, aplinkosaugos reikalavimus ir būti parduodama ne didesne kaina, negu šilumos tiekėjo Komisijos nustatyta tvarka apskaičiuotos palyginamosios šilumos gamybos sąnaudos.</w:t>
            </w:r>
          </w:p>
          <w:p w:rsidR="00A45D74" w:rsidRPr="00AF2A14" w:rsidRDefault="00A45D74" w:rsidP="00FD72C5">
            <w:pPr>
              <w:ind w:firstLine="709"/>
              <w:jc w:val="both"/>
              <w:rPr>
                <w:sz w:val="20"/>
                <w:szCs w:val="20"/>
                <w:lang w:val="lt-LT"/>
              </w:rPr>
            </w:pPr>
            <w:r w:rsidRPr="00AF2A14">
              <w:rPr>
                <w:b/>
                <w:bCs/>
                <w:sz w:val="20"/>
                <w:szCs w:val="20"/>
                <w:lang w:val="lt-LT"/>
              </w:rPr>
              <w:t>4. Superkant pagamintą šilumą prioritetas teikiamas mažiausiai pasiūlytai kainai. Jeigu siūloma vienoda šilumos kaina, šiluma superkama laikantis šios prioritetų eilės:</w:t>
            </w:r>
          </w:p>
          <w:p w:rsidR="00A45D74" w:rsidRPr="00AF2A14" w:rsidRDefault="00A45D74" w:rsidP="00FD72C5">
            <w:pPr>
              <w:ind w:firstLine="709"/>
              <w:jc w:val="both"/>
              <w:rPr>
                <w:sz w:val="20"/>
                <w:szCs w:val="20"/>
                <w:lang w:val="lt-LT"/>
              </w:rPr>
            </w:pPr>
            <w:r w:rsidRPr="00AF2A14">
              <w:rPr>
                <w:b/>
                <w:bCs/>
                <w:sz w:val="20"/>
                <w:szCs w:val="20"/>
                <w:lang w:val="lt-LT"/>
              </w:rPr>
              <w:t>1) pagamintą iš bendrų elektros ir šilumos energijos gamybos įrenginių, deginančių atliekas;</w:t>
            </w:r>
          </w:p>
          <w:p w:rsidR="00A45D74" w:rsidRPr="00AF2A14" w:rsidRDefault="00A45D74" w:rsidP="00FD72C5">
            <w:pPr>
              <w:ind w:firstLine="709"/>
              <w:jc w:val="both"/>
              <w:rPr>
                <w:sz w:val="20"/>
                <w:szCs w:val="20"/>
                <w:lang w:val="lt-LT"/>
              </w:rPr>
            </w:pPr>
            <w:r w:rsidRPr="00AF2A14">
              <w:rPr>
                <w:b/>
                <w:bCs/>
                <w:sz w:val="20"/>
                <w:szCs w:val="20"/>
                <w:lang w:val="lt-LT"/>
              </w:rPr>
              <w:t>2) pagamintą iš bendrų elektros ir šilumos energijos gamybos įrenginių, naudojančių atsinaujinančiuosius energijos išteklius;</w:t>
            </w:r>
          </w:p>
          <w:p w:rsidR="00A45D74" w:rsidRPr="00AF2A14" w:rsidRDefault="00A45D74" w:rsidP="00FD72C5">
            <w:pPr>
              <w:ind w:firstLine="709"/>
              <w:jc w:val="both"/>
              <w:rPr>
                <w:sz w:val="20"/>
                <w:szCs w:val="20"/>
                <w:lang w:val="lt-LT"/>
              </w:rPr>
            </w:pPr>
            <w:r w:rsidRPr="00AF2A14">
              <w:rPr>
                <w:b/>
                <w:bCs/>
                <w:sz w:val="20"/>
                <w:szCs w:val="20"/>
                <w:lang w:val="lt-LT"/>
              </w:rPr>
              <w:t>3) pagamintą iš šilumos energijos gamybos įrenginių, naudojančių atsinaujinančiuosius energijos išteklius arba deginančių atliekas;</w:t>
            </w:r>
          </w:p>
          <w:p w:rsidR="00A45D74" w:rsidRPr="00AF2A14" w:rsidRDefault="00A45D74" w:rsidP="00FD72C5">
            <w:pPr>
              <w:ind w:firstLine="709"/>
              <w:jc w:val="both"/>
              <w:rPr>
                <w:sz w:val="20"/>
                <w:szCs w:val="20"/>
                <w:lang w:val="lt-LT"/>
              </w:rPr>
            </w:pPr>
            <w:r w:rsidRPr="00AF2A14">
              <w:rPr>
                <w:b/>
                <w:bCs/>
                <w:sz w:val="20"/>
                <w:szCs w:val="20"/>
                <w:lang w:val="lt-LT"/>
              </w:rPr>
              <w:t>4) atliekinę – iš pramonės įmonių;</w:t>
            </w:r>
          </w:p>
          <w:p w:rsidR="00A45D74" w:rsidRPr="00AF2A14" w:rsidRDefault="00A45D74" w:rsidP="00FD72C5">
            <w:pPr>
              <w:ind w:firstLine="709"/>
              <w:jc w:val="both"/>
              <w:rPr>
                <w:sz w:val="20"/>
                <w:szCs w:val="20"/>
                <w:lang w:val="lt-LT"/>
              </w:rPr>
            </w:pPr>
            <w:r w:rsidRPr="00AF2A14">
              <w:rPr>
                <w:b/>
                <w:bCs/>
                <w:sz w:val="20"/>
                <w:szCs w:val="20"/>
                <w:lang w:val="lt-LT"/>
              </w:rPr>
              <w:t>5) iš didelio efektyvumo kogeneracijos įrenginių;</w:t>
            </w:r>
          </w:p>
          <w:p w:rsidR="00A45D74" w:rsidRPr="00AF2A14" w:rsidRDefault="00A45D74" w:rsidP="00FD72C5">
            <w:pPr>
              <w:ind w:firstLine="709"/>
              <w:jc w:val="both"/>
              <w:rPr>
                <w:sz w:val="20"/>
                <w:szCs w:val="20"/>
                <w:lang w:val="lt-LT"/>
              </w:rPr>
            </w:pPr>
            <w:r w:rsidRPr="00AF2A14">
              <w:rPr>
                <w:b/>
                <w:bCs/>
                <w:sz w:val="20"/>
                <w:szCs w:val="20"/>
                <w:lang w:val="lt-LT"/>
              </w:rPr>
              <w:t>6) iš iškastinio kuro katilinių.</w:t>
            </w:r>
          </w:p>
          <w:p w:rsidR="00A45D74" w:rsidRPr="00AF2A14" w:rsidRDefault="00A45D74" w:rsidP="00FD72C5">
            <w:pPr>
              <w:ind w:firstLine="709"/>
              <w:jc w:val="both"/>
              <w:rPr>
                <w:sz w:val="20"/>
                <w:szCs w:val="20"/>
                <w:lang w:val="lt-LT"/>
              </w:rPr>
            </w:pPr>
            <w:r w:rsidRPr="00AF2A14">
              <w:rPr>
                <w:b/>
                <w:bCs/>
                <w:sz w:val="20"/>
                <w:szCs w:val="20"/>
                <w:lang w:val="lt-LT"/>
              </w:rPr>
              <w:t xml:space="preserve">5. Šilumos supirkimo aukciono metu įsigytos </w:t>
            </w:r>
            <w:r w:rsidRPr="00AF2A14">
              <w:rPr>
                <w:b/>
                <w:bCs/>
                <w:sz w:val="20"/>
                <w:szCs w:val="20"/>
                <w:lang w:val="lt-LT"/>
              </w:rPr>
              <w:lastRenderedPageBreak/>
              <w:t>šilumos sąnaudos yra pripažįstamos būtinosiomis šilumos tiekėjo sąnaudomis.</w:t>
            </w:r>
            <w:r w:rsidRPr="00AF2A14">
              <w:rPr>
                <w:sz w:val="20"/>
                <w:szCs w:val="20"/>
                <w:lang w:val="lt-LT"/>
              </w:rPr>
              <w:t>”</w:t>
            </w:r>
          </w:p>
          <w:p w:rsidR="00A45D74" w:rsidRPr="00AF2A14" w:rsidRDefault="00A45D74" w:rsidP="00FD72C5">
            <w:pPr>
              <w:ind w:firstLine="709"/>
              <w:jc w:val="both"/>
              <w:rPr>
                <w:sz w:val="20"/>
                <w:szCs w:val="20"/>
                <w:lang w:val="lt-LT"/>
              </w:rPr>
            </w:pPr>
            <w:r w:rsidRPr="00AF2A14">
              <w:rPr>
                <w:sz w:val="20"/>
                <w:szCs w:val="20"/>
                <w:lang w:val="lt-LT"/>
              </w:rPr>
              <w:t> </w:t>
            </w:r>
          </w:p>
          <w:p w:rsidR="00A45D74" w:rsidRPr="00AF2A14" w:rsidRDefault="00A45D74" w:rsidP="00FD72C5">
            <w:pPr>
              <w:pStyle w:val="bodytext1"/>
              <w:spacing w:before="0" w:beforeAutospacing="0" w:after="0" w:afterAutospacing="0"/>
              <w:ind w:firstLine="709"/>
              <w:rPr>
                <w:sz w:val="20"/>
                <w:szCs w:val="20"/>
              </w:rPr>
            </w:pPr>
            <w:r w:rsidRPr="00AF2A14">
              <w:rPr>
                <w:b/>
                <w:bCs/>
                <w:sz w:val="20"/>
                <w:szCs w:val="20"/>
              </w:rPr>
              <w:t xml:space="preserve">4 straipsnis. 30 straipsnio pakeitimas </w:t>
            </w:r>
          </w:p>
          <w:p w:rsidR="00A45D74" w:rsidRPr="00AF2A14" w:rsidRDefault="00A45D74" w:rsidP="00FD72C5">
            <w:pPr>
              <w:pStyle w:val="Heading1"/>
              <w:spacing w:before="0" w:beforeAutospacing="0" w:after="0" w:afterAutospacing="0"/>
              <w:rPr>
                <w:sz w:val="20"/>
                <w:szCs w:val="20"/>
              </w:rPr>
            </w:pPr>
            <w:bookmarkStart w:id="15" w:name="straipsnis12"/>
            <w:r w:rsidRPr="00AF2A14">
              <w:rPr>
                <w:b w:val="0"/>
                <w:bCs w:val="0"/>
                <w:sz w:val="20"/>
                <w:szCs w:val="20"/>
              </w:rPr>
              <w:t>Papildyti 30 straipsnį nauja 14 dalimi ir ją išdėstyti taip:</w:t>
            </w:r>
            <w:bookmarkEnd w:id="15"/>
          </w:p>
          <w:p w:rsidR="00A45D74" w:rsidRPr="00AF2A14" w:rsidRDefault="00A45D74" w:rsidP="00FD72C5">
            <w:pPr>
              <w:ind w:firstLine="720"/>
              <w:jc w:val="both"/>
              <w:rPr>
                <w:sz w:val="20"/>
                <w:szCs w:val="20"/>
                <w:lang w:val="lt-LT"/>
              </w:rPr>
            </w:pPr>
            <w:r w:rsidRPr="00AF2A14">
              <w:rPr>
                <w:sz w:val="20"/>
                <w:szCs w:val="20"/>
                <w:lang w:val="lt-LT"/>
              </w:rPr>
              <w:t>„</w:t>
            </w:r>
            <w:r w:rsidRPr="00AF2A14">
              <w:rPr>
                <w:b/>
                <w:bCs/>
                <w:sz w:val="20"/>
                <w:szCs w:val="20"/>
                <w:lang w:val="lt-LT"/>
              </w:rPr>
              <w:t>14. Licencijos turėtojas viešai skelbia ir nuolat atnaujina informaciją apie:</w:t>
            </w:r>
          </w:p>
          <w:p w:rsidR="00A45D74" w:rsidRPr="00AF2A14" w:rsidRDefault="00A45D74" w:rsidP="00FD72C5">
            <w:pPr>
              <w:ind w:firstLine="720"/>
              <w:jc w:val="both"/>
              <w:rPr>
                <w:sz w:val="20"/>
                <w:szCs w:val="20"/>
                <w:lang w:val="lt-LT"/>
              </w:rPr>
            </w:pPr>
            <w:r w:rsidRPr="00AF2A14">
              <w:rPr>
                <w:b/>
                <w:bCs/>
                <w:sz w:val="20"/>
                <w:szCs w:val="20"/>
                <w:lang w:val="lt-LT"/>
              </w:rPr>
              <w:t>1) licencijos turėtojo dalyvius ir jų turimų akcijų skaičių;</w:t>
            </w:r>
          </w:p>
          <w:p w:rsidR="00A45D74" w:rsidRPr="00AF2A14" w:rsidRDefault="00A45D74" w:rsidP="00FD72C5">
            <w:pPr>
              <w:ind w:firstLine="720"/>
              <w:jc w:val="both"/>
              <w:rPr>
                <w:sz w:val="20"/>
                <w:szCs w:val="20"/>
                <w:lang w:val="lt-LT"/>
              </w:rPr>
            </w:pPr>
            <w:r w:rsidRPr="00AF2A14">
              <w:rPr>
                <w:b/>
                <w:bCs/>
                <w:sz w:val="20"/>
                <w:szCs w:val="20"/>
                <w:lang w:val="lt-LT"/>
              </w:rPr>
              <w:t>2) sąrašą įmonių, kurias licencijos turėtojas tiesiogiai ir (ar) netiesiogiai kontroliuoja, nurodęs balsavimo teisių procentą ir duomenis apie tai, kokia veikla verčiasi šios įmonės. Tiesioginė ir netiesioginė kontrolė suprantama kaip tiesioginis ir netiesioginis lemiamas poveikis įmonei, kaip apibrėžta Lietuvos Respublikos įmonių konsoliduotos finansinės atskaitomybės įstatyme;</w:t>
            </w:r>
          </w:p>
          <w:p w:rsidR="00A45D74" w:rsidRPr="00AF2A14" w:rsidRDefault="00A45D74" w:rsidP="00FD72C5">
            <w:pPr>
              <w:ind w:firstLine="720"/>
              <w:jc w:val="both"/>
              <w:rPr>
                <w:sz w:val="20"/>
                <w:szCs w:val="20"/>
                <w:lang w:val="lt-LT"/>
              </w:rPr>
            </w:pPr>
            <w:r w:rsidRPr="00AF2A14">
              <w:rPr>
                <w:b/>
                <w:bCs/>
                <w:sz w:val="20"/>
                <w:szCs w:val="20"/>
                <w:lang w:val="lt-LT"/>
              </w:rPr>
              <w:t>3) su licencijos turėtoju susijusių ūkio subjektų grupės sąrašą. Susijusių ūkio subjektų grupė suprantama taip, kaip tai apibrėžta Lietuvos Respublikos konkurencijos įstatyme;</w:t>
            </w:r>
          </w:p>
          <w:p w:rsidR="00A45D74" w:rsidRPr="00AF2A14" w:rsidRDefault="00A45D74" w:rsidP="00FD72C5">
            <w:pPr>
              <w:ind w:firstLine="720"/>
              <w:jc w:val="both"/>
              <w:rPr>
                <w:sz w:val="20"/>
                <w:szCs w:val="20"/>
                <w:lang w:val="lt-LT"/>
              </w:rPr>
            </w:pPr>
            <w:r w:rsidRPr="00AF2A14">
              <w:rPr>
                <w:b/>
                <w:bCs/>
                <w:sz w:val="20"/>
                <w:szCs w:val="20"/>
                <w:lang w:val="lt-LT"/>
              </w:rPr>
              <w:t>4) licencijos turėtojo kolegialių organų narių sąrašą, informaciją apie vadovą ir kitus asmenis, teisėtai atstovaujančius licencijos turėtojui;</w:t>
            </w:r>
          </w:p>
          <w:p w:rsidR="00A45D74" w:rsidRPr="00AF2A14" w:rsidRDefault="00A45D74" w:rsidP="00FD72C5">
            <w:pPr>
              <w:ind w:firstLine="720"/>
              <w:jc w:val="both"/>
              <w:rPr>
                <w:sz w:val="20"/>
                <w:szCs w:val="20"/>
                <w:lang w:val="lt-LT"/>
              </w:rPr>
            </w:pPr>
            <w:r w:rsidRPr="00AF2A14">
              <w:rPr>
                <w:b/>
                <w:bCs/>
                <w:sz w:val="20"/>
                <w:szCs w:val="20"/>
                <w:lang w:val="lt-LT"/>
              </w:rPr>
              <w:t xml:space="preserve">5) sąrašą įmonių, kuriose licencijos turėtojo kolegialių organų nariai ar vadovai eina pareigas tose įmonėse nurodant einamų pareigų pobūdį; </w:t>
            </w:r>
          </w:p>
          <w:p w:rsidR="00A45D74" w:rsidRPr="00AF2A14" w:rsidRDefault="00A45D74" w:rsidP="00FD72C5">
            <w:pPr>
              <w:ind w:firstLine="720"/>
              <w:jc w:val="both"/>
              <w:rPr>
                <w:sz w:val="20"/>
                <w:szCs w:val="20"/>
                <w:lang w:val="lt-LT"/>
              </w:rPr>
            </w:pPr>
            <w:r w:rsidRPr="00AF2A14">
              <w:rPr>
                <w:b/>
                <w:bCs/>
                <w:sz w:val="20"/>
                <w:szCs w:val="20"/>
                <w:lang w:val="lt-LT"/>
              </w:rPr>
              <w:t>6) informaciją apie buvusius licencijos turėtojo darbuotojus, kurie nuolat arba laikinai ėjo pareigas, susijusias su organizacinių-tvarkymo ar administracinių-ūkinių pareigų vykdymu, arba kurie tokias pareigas ėjo pagal įgaliojimą, ir su kuriais darbo sutartis buvo nutraukta per praėjusius vienerius kalendorinius metus</w:t>
            </w:r>
            <w:r w:rsidRPr="00AF2A14">
              <w:rPr>
                <w:sz w:val="20"/>
                <w:szCs w:val="20"/>
                <w:lang w:val="lt-LT"/>
              </w:rPr>
              <w:t>.”</w:t>
            </w:r>
          </w:p>
          <w:p w:rsidR="00A45D74" w:rsidRPr="00AF2A14" w:rsidRDefault="00A45D74" w:rsidP="00FD72C5">
            <w:pPr>
              <w:pStyle w:val="preformatted"/>
              <w:spacing w:before="0" w:beforeAutospacing="0" w:after="0" w:afterAutospacing="0"/>
              <w:ind w:firstLine="720"/>
              <w:jc w:val="both"/>
              <w:rPr>
                <w:sz w:val="20"/>
                <w:szCs w:val="20"/>
              </w:rPr>
            </w:pPr>
            <w:r w:rsidRPr="00AF2A14">
              <w:rPr>
                <w:sz w:val="20"/>
                <w:szCs w:val="20"/>
              </w:rPr>
              <w:t> </w:t>
            </w:r>
          </w:p>
          <w:p w:rsidR="00A45D74" w:rsidRPr="00AF2A14" w:rsidRDefault="00A45D74" w:rsidP="00FD72C5">
            <w:pPr>
              <w:pStyle w:val="preformatted"/>
              <w:spacing w:before="0" w:beforeAutospacing="0" w:after="0" w:afterAutospacing="0"/>
              <w:ind w:firstLine="720"/>
              <w:jc w:val="both"/>
              <w:rPr>
                <w:sz w:val="20"/>
                <w:szCs w:val="20"/>
              </w:rPr>
            </w:pPr>
            <w:r w:rsidRPr="00AF2A14">
              <w:rPr>
                <w:b/>
                <w:bCs/>
                <w:sz w:val="20"/>
                <w:szCs w:val="20"/>
              </w:rPr>
              <w:t>5 straipsnis. Įstatymo įsigaliojimas ir įgyvendinimas</w:t>
            </w:r>
          </w:p>
          <w:p w:rsidR="00A45D74" w:rsidRPr="00AF2A14" w:rsidRDefault="00A45D74" w:rsidP="00FD72C5">
            <w:pPr>
              <w:pStyle w:val="preformatted"/>
              <w:spacing w:before="0" w:beforeAutospacing="0" w:after="0" w:afterAutospacing="0"/>
              <w:ind w:firstLine="720"/>
              <w:jc w:val="both"/>
              <w:rPr>
                <w:sz w:val="20"/>
                <w:szCs w:val="20"/>
              </w:rPr>
            </w:pPr>
            <w:r w:rsidRPr="00AF2A14">
              <w:rPr>
                <w:sz w:val="20"/>
                <w:szCs w:val="20"/>
              </w:rPr>
              <w:t>1. Šis įstatymas įsigalioja 2016 m. gegužės 1 d.</w:t>
            </w:r>
          </w:p>
          <w:p w:rsidR="00A45D74" w:rsidRPr="00AF2A14" w:rsidRDefault="00A45D74" w:rsidP="00FD72C5">
            <w:pPr>
              <w:pStyle w:val="preformatted"/>
              <w:spacing w:before="0" w:beforeAutospacing="0" w:after="0" w:afterAutospacing="0"/>
              <w:ind w:firstLine="720"/>
              <w:jc w:val="both"/>
              <w:rPr>
                <w:sz w:val="20"/>
                <w:szCs w:val="20"/>
              </w:rPr>
            </w:pPr>
            <w:r w:rsidRPr="00AF2A14">
              <w:rPr>
                <w:sz w:val="20"/>
                <w:szCs w:val="20"/>
              </w:rPr>
              <w:t>2. Valstybinė kainų ir energetikos kontrolės komisija pagal kompetenciją iki 2016 m.</w:t>
            </w:r>
            <w:r w:rsidRPr="00AF2A14">
              <w:rPr>
                <w:sz w:val="20"/>
                <w:szCs w:val="20"/>
              </w:rPr>
              <w:br/>
              <w:t>gegužės 1 d. priima šiam įstatymui įgyvendinti reikalingus teisės aktus ar jų pakeitimus.</w:t>
            </w:r>
          </w:p>
          <w:p w:rsidR="00A45D74" w:rsidRPr="00AF2A14" w:rsidRDefault="00A45D74" w:rsidP="00FD72C5">
            <w:pPr>
              <w:pStyle w:val="BodyText"/>
              <w:ind w:firstLine="720"/>
              <w:jc w:val="both"/>
              <w:rPr>
                <w:strike/>
                <w:sz w:val="22"/>
                <w:szCs w:val="22"/>
              </w:rPr>
            </w:pPr>
          </w:p>
        </w:tc>
        <w:tc>
          <w:tcPr>
            <w:tcW w:w="1984" w:type="dxa"/>
            <w:shd w:val="clear" w:color="auto" w:fill="auto"/>
          </w:tcPr>
          <w:p w:rsidR="00A45D74" w:rsidRPr="00AF2A14" w:rsidRDefault="00A45D74" w:rsidP="00FD72C5">
            <w:pPr>
              <w:rPr>
                <w:sz w:val="22"/>
                <w:szCs w:val="22"/>
                <w:lang w:val="lt-LT"/>
              </w:rPr>
            </w:pPr>
            <w:r w:rsidRPr="00AF2A14">
              <w:rPr>
                <w:sz w:val="22"/>
                <w:szCs w:val="22"/>
                <w:lang w:val="lt-LT"/>
              </w:rPr>
              <w:lastRenderedPageBreak/>
              <w:t>EM parengtas, teikiamas svarstymui LRV projektas.</w:t>
            </w:r>
          </w:p>
          <w:p w:rsidR="00A45D74" w:rsidRPr="00AF2A14" w:rsidRDefault="00A45D74" w:rsidP="00FD72C5">
            <w:pPr>
              <w:rPr>
                <w:sz w:val="22"/>
                <w:szCs w:val="22"/>
                <w:lang w:val="lt-LT"/>
              </w:rPr>
            </w:pPr>
            <w:r w:rsidRPr="00AF2A14">
              <w:rPr>
                <w:sz w:val="22"/>
                <w:szCs w:val="22"/>
                <w:lang w:val="lt-LT"/>
              </w:rPr>
              <w:t>Asociacija su narių specialistais ir ekspertais nagrinėja projektą ir teiks savo suderintas pastabas ir pasiūlymus visose projekto svarstymo stadijose.</w:t>
            </w:r>
          </w:p>
        </w:tc>
      </w:tr>
      <w:tr w:rsidR="00A45D74" w:rsidRPr="00AF2A14" w:rsidTr="00FD72C5">
        <w:trPr>
          <w:trHeight w:val="20"/>
        </w:trPr>
        <w:tc>
          <w:tcPr>
            <w:tcW w:w="557" w:type="dxa"/>
            <w:shd w:val="clear" w:color="auto" w:fill="auto"/>
          </w:tcPr>
          <w:p w:rsidR="00A45D74" w:rsidRPr="00AF2A14" w:rsidRDefault="00A45D74" w:rsidP="00FD72C5">
            <w:pPr>
              <w:rPr>
                <w:sz w:val="22"/>
                <w:szCs w:val="22"/>
                <w:lang w:val="lt-LT"/>
              </w:rPr>
            </w:pPr>
            <w:r w:rsidRPr="00AF2A14">
              <w:rPr>
                <w:sz w:val="22"/>
                <w:szCs w:val="22"/>
                <w:lang w:val="lt-LT"/>
              </w:rPr>
              <w:lastRenderedPageBreak/>
              <w:t>5.</w:t>
            </w:r>
          </w:p>
        </w:tc>
        <w:tc>
          <w:tcPr>
            <w:tcW w:w="2266" w:type="dxa"/>
            <w:shd w:val="clear" w:color="auto" w:fill="auto"/>
          </w:tcPr>
          <w:p w:rsidR="00A45D74" w:rsidRPr="00AF2A14" w:rsidRDefault="00A45D74" w:rsidP="00FD72C5">
            <w:pPr>
              <w:rPr>
                <w:lang w:val="lt-LT"/>
              </w:rPr>
            </w:pPr>
            <w:r w:rsidRPr="00AF2A14">
              <w:rPr>
                <w:lang w:val="lt-LT"/>
              </w:rPr>
              <w:t>Lietuvos Respublikos šilumos ūkio įstatymo Nr. IX-1565 2, 3, 10, 12, 15, 18, 20, 21, 22, 26, 30, 31, 32, 33, 35 ir 37 straipsnių pakeitimo įstatymo projektas Nr 15-7652(5)</w:t>
            </w:r>
          </w:p>
        </w:tc>
        <w:tc>
          <w:tcPr>
            <w:tcW w:w="4940" w:type="dxa"/>
            <w:shd w:val="clear" w:color="auto" w:fill="auto"/>
          </w:tcPr>
          <w:p w:rsidR="00A45D74" w:rsidRPr="00AF2A14" w:rsidRDefault="00A45D74" w:rsidP="00FD72C5">
            <w:pPr>
              <w:pStyle w:val="BodyText"/>
              <w:ind w:firstLine="12"/>
              <w:jc w:val="both"/>
              <w:rPr>
                <w:b w:val="0"/>
                <w:bCs/>
                <w:color w:val="auto"/>
                <w:sz w:val="20"/>
                <w:szCs w:val="20"/>
              </w:rPr>
            </w:pPr>
            <w:r w:rsidRPr="00AF2A14">
              <w:rPr>
                <w:b w:val="0"/>
                <w:bCs/>
                <w:color w:val="auto"/>
                <w:sz w:val="20"/>
                <w:szCs w:val="20"/>
              </w:rPr>
              <w:t>Įstatymo tekste VKEKK ir VEI keičiami į „</w:t>
            </w:r>
            <w:r w:rsidRPr="00AF2A14">
              <w:rPr>
                <w:color w:val="auto"/>
              </w:rPr>
              <w:t>Lietuvos Respublikos infrastruktūrų reguliavimo taryba</w:t>
            </w:r>
            <w:r w:rsidRPr="00AF2A14">
              <w:rPr>
                <w:b w:val="0"/>
                <w:bCs/>
                <w:color w:val="auto"/>
                <w:sz w:val="20"/>
                <w:szCs w:val="20"/>
              </w:rPr>
              <w:t>“.</w:t>
            </w:r>
          </w:p>
        </w:tc>
        <w:tc>
          <w:tcPr>
            <w:tcW w:w="1984" w:type="dxa"/>
            <w:shd w:val="clear" w:color="auto" w:fill="auto"/>
          </w:tcPr>
          <w:p w:rsidR="00A45D74" w:rsidRPr="00AF2A14" w:rsidRDefault="00A45D74" w:rsidP="00FD72C5">
            <w:pPr>
              <w:rPr>
                <w:sz w:val="22"/>
                <w:szCs w:val="22"/>
                <w:lang w:val="lt-LT"/>
              </w:rPr>
            </w:pPr>
            <w:r w:rsidRPr="00AF2A14">
              <w:rPr>
                <w:sz w:val="22"/>
                <w:szCs w:val="22"/>
                <w:lang w:val="lt-LT"/>
              </w:rPr>
              <w:t>EM parengtas, teikiamas svarstymui LRV projektų paketas dėl Infrastruktūrų reguliavimo tarnybos įsteigimo.</w:t>
            </w:r>
          </w:p>
          <w:p w:rsidR="00A45D74" w:rsidRPr="00AF2A14" w:rsidRDefault="00A45D74" w:rsidP="00FD72C5">
            <w:pPr>
              <w:rPr>
                <w:sz w:val="22"/>
                <w:szCs w:val="22"/>
                <w:lang w:val="lt-LT"/>
              </w:rPr>
            </w:pPr>
            <w:r w:rsidRPr="00AF2A14">
              <w:rPr>
                <w:sz w:val="22"/>
                <w:szCs w:val="22"/>
                <w:lang w:val="lt-LT"/>
              </w:rPr>
              <w:t>Asociacija su narių specialistais ir ekspertais nagrinėja projektą ir teiks savo suderintas pastabas ir pasiūlymus visose projekto svarstymo stadijose.</w:t>
            </w:r>
          </w:p>
        </w:tc>
      </w:tr>
      <w:tr w:rsidR="00A45D74" w:rsidRPr="00AF2A14" w:rsidTr="00FD72C5">
        <w:trPr>
          <w:trHeight w:val="20"/>
        </w:trPr>
        <w:tc>
          <w:tcPr>
            <w:tcW w:w="557" w:type="dxa"/>
            <w:shd w:val="clear" w:color="auto" w:fill="auto"/>
          </w:tcPr>
          <w:p w:rsidR="00A45D74" w:rsidRPr="00AF2A14" w:rsidRDefault="00A45D74" w:rsidP="00FD72C5">
            <w:pPr>
              <w:rPr>
                <w:sz w:val="22"/>
                <w:szCs w:val="22"/>
                <w:lang w:val="lt-LT"/>
              </w:rPr>
            </w:pPr>
            <w:r w:rsidRPr="00AF2A14">
              <w:rPr>
                <w:sz w:val="22"/>
                <w:szCs w:val="22"/>
                <w:lang w:val="lt-LT"/>
              </w:rPr>
              <w:t>6.</w:t>
            </w:r>
          </w:p>
        </w:tc>
        <w:tc>
          <w:tcPr>
            <w:tcW w:w="2266" w:type="dxa"/>
            <w:shd w:val="clear" w:color="auto" w:fill="auto"/>
          </w:tcPr>
          <w:p w:rsidR="00A45D74" w:rsidRPr="00AF2A14" w:rsidRDefault="00A45D74" w:rsidP="00FD72C5">
            <w:pPr>
              <w:rPr>
                <w:lang w:val="lt-LT"/>
              </w:rPr>
            </w:pPr>
            <w:r w:rsidRPr="00AF2A14">
              <w:rPr>
                <w:lang w:val="lt-LT"/>
              </w:rPr>
              <w:t xml:space="preserve">Šilumos ūkio įstatymo Nr. IX-1565 37 straipsnio pakeitimo įstatymo </w:t>
            </w:r>
            <w:r w:rsidRPr="00AF2A14">
              <w:rPr>
                <w:lang w:val="lt-LT"/>
              </w:rPr>
              <w:lastRenderedPageBreak/>
              <w:t>projektas Nr. XIIP-3761</w:t>
            </w:r>
          </w:p>
        </w:tc>
        <w:tc>
          <w:tcPr>
            <w:tcW w:w="4940" w:type="dxa"/>
            <w:shd w:val="clear" w:color="auto" w:fill="auto"/>
          </w:tcPr>
          <w:p w:rsidR="00A45D74" w:rsidRPr="00AF2A14" w:rsidRDefault="00A45D74" w:rsidP="00FD72C5">
            <w:pPr>
              <w:pStyle w:val="BodyTextIndent"/>
              <w:spacing w:after="0"/>
              <w:ind w:left="12" w:firstLine="720"/>
              <w:jc w:val="both"/>
              <w:rPr>
                <w:sz w:val="20"/>
                <w:szCs w:val="20"/>
                <w:lang w:val="lt-LT" w:eastAsia="lt-LT"/>
              </w:rPr>
            </w:pPr>
            <w:r w:rsidRPr="00AF2A14">
              <w:rPr>
                <w:b/>
                <w:bCs/>
                <w:sz w:val="20"/>
                <w:szCs w:val="20"/>
                <w:lang w:val="lt-LT"/>
              </w:rPr>
              <w:lastRenderedPageBreak/>
              <w:t>1 straipsnis. 37 straipsnio pakeitimas</w:t>
            </w:r>
          </w:p>
          <w:p w:rsidR="00A45D74" w:rsidRPr="00AF2A14" w:rsidRDefault="00A45D74" w:rsidP="00FD72C5">
            <w:pPr>
              <w:pStyle w:val="BodyTextIndent"/>
              <w:spacing w:after="0"/>
              <w:ind w:left="12" w:firstLine="720"/>
              <w:jc w:val="both"/>
              <w:rPr>
                <w:sz w:val="20"/>
                <w:szCs w:val="20"/>
                <w:lang w:val="lt-LT"/>
              </w:rPr>
            </w:pPr>
            <w:r w:rsidRPr="00AF2A14">
              <w:rPr>
                <w:sz w:val="20"/>
                <w:szCs w:val="20"/>
                <w:lang w:val="lt-LT"/>
              </w:rPr>
              <w:t xml:space="preserve">Pakeisti 37 straipsnio 1 dalį ir ją išdėstyti taip: </w:t>
            </w:r>
          </w:p>
          <w:p w:rsidR="00A45D74" w:rsidRPr="00AF2A14" w:rsidRDefault="00A45D74" w:rsidP="00FD72C5">
            <w:pPr>
              <w:pStyle w:val="BodyTextIndent"/>
              <w:spacing w:after="0"/>
              <w:ind w:left="12" w:firstLine="720"/>
              <w:jc w:val="both"/>
              <w:rPr>
                <w:sz w:val="20"/>
                <w:szCs w:val="20"/>
                <w:lang w:val="lt-LT"/>
              </w:rPr>
            </w:pPr>
            <w:r w:rsidRPr="00AF2A14">
              <w:rPr>
                <w:sz w:val="20"/>
                <w:szCs w:val="20"/>
                <w:lang w:val="lt-LT"/>
              </w:rPr>
              <w:t xml:space="preserve">„1. Valdymą perėmęs subjektas pirkimus vykdo pagal </w:t>
            </w:r>
            <w:r w:rsidRPr="00AF2A14">
              <w:rPr>
                <w:b/>
                <w:bCs/>
                <w:sz w:val="20"/>
                <w:szCs w:val="20"/>
                <w:lang w:val="lt-LT"/>
              </w:rPr>
              <w:t>Lietuvos Respublikos</w:t>
            </w:r>
            <w:r w:rsidRPr="00AF2A14">
              <w:rPr>
                <w:sz w:val="20"/>
                <w:szCs w:val="20"/>
                <w:lang w:val="lt-LT"/>
              </w:rPr>
              <w:t xml:space="preserve"> </w:t>
            </w:r>
            <w:r w:rsidRPr="00AF2A14">
              <w:rPr>
                <w:strike/>
                <w:sz w:val="20"/>
                <w:szCs w:val="20"/>
                <w:lang w:val="lt-LT"/>
              </w:rPr>
              <w:t>V</w:t>
            </w:r>
            <w:r w:rsidRPr="00AF2A14">
              <w:rPr>
                <w:b/>
                <w:bCs/>
                <w:sz w:val="20"/>
                <w:szCs w:val="20"/>
                <w:lang w:val="lt-LT"/>
              </w:rPr>
              <w:t>v</w:t>
            </w:r>
            <w:r w:rsidRPr="00AF2A14">
              <w:rPr>
                <w:sz w:val="20"/>
                <w:szCs w:val="20"/>
                <w:lang w:val="lt-LT"/>
              </w:rPr>
              <w:t xml:space="preserve">iešųjų pirkimų įstatymą </w:t>
            </w:r>
            <w:r w:rsidRPr="00AF2A14">
              <w:rPr>
                <w:b/>
                <w:bCs/>
                <w:sz w:val="20"/>
                <w:szCs w:val="20"/>
                <w:lang w:val="lt-LT"/>
              </w:rPr>
              <w:t xml:space="preserve">ir </w:t>
            </w:r>
            <w:r w:rsidRPr="00AF2A14">
              <w:rPr>
                <w:b/>
                <w:bCs/>
                <w:sz w:val="20"/>
                <w:szCs w:val="20"/>
                <w:lang w:val="lt-LT"/>
              </w:rPr>
              <w:lastRenderedPageBreak/>
              <w:t>(arba)</w:t>
            </w:r>
            <w:r w:rsidRPr="00AF2A14">
              <w:rPr>
                <w:sz w:val="20"/>
                <w:szCs w:val="20"/>
                <w:lang w:val="lt-LT"/>
              </w:rPr>
              <w:t xml:space="preserve"> </w:t>
            </w:r>
            <w:r w:rsidRPr="00AF2A14">
              <w:rPr>
                <w:b/>
                <w:bCs/>
                <w:sz w:val="20"/>
                <w:szCs w:val="20"/>
                <w:lang w:val="lt-LT"/>
              </w:rPr>
              <w:t>Lietuvos Respublikos</w:t>
            </w:r>
            <w:r w:rsidRPr="00AF2A14">
              <w:rPr>
                <w:sz w:val="20"/>
                <w:szCs w:val="20"/>
                <w:lang w:val="lt-LT"/>
              </w:rPr>
              <w:t xml:space="preserve"> </w:t>
            </w:r>
            <w:r w:rsidRPr="00AF2A14">
              <w:rPr>
                <w:b/>
                <w:bCs/>
                <w:sz w:val="20"/>
                <w:szCs w:val="20"/>
                <w:lang w:val="lt-LT"/>
              </w:rPr>
              <w:t>pirkimų, atliekamų vandentvarkos, energetikos, transporto ir pašto paslaugų srities perkančiųjų subjektų, įstatymą</w:t>
            </w:r>
            <w:r w:rsidRPr="00AF2A14">
              <w:rPr>
                <w:sz w:val="20"/>
                <w:szCs w:val="20"/>
                <w:lang w:val="lt-LT"/>
              </w:rPr>
              <w:t>.“</w:t>
            </w:r>
          </w:p>
          <w:p w:rsidR="00A45D74" w:rsidRPr="00AF2A14" w:rsidRDefault="00A45D74" w:rsidP="00FD72C5">
            <w:pPr>
              <w:pStyle w:val="BodyTextIndent"/>
              <w:spacing w:after="0"/>
              <w:ind w:left="12" w:firstLine="720"/>
              <w:jc w:val="both"/>
              <w:rPr>
                <w:sz w:val="20"/>
                <w:szCs w:val="20"/>
                <w:lang w:val="lt-LT"/>
              </w:rPr>
            </w:pPr>
            <w:r w:rsidRPr="00AF2A14">
              <w:rPr>
                <w:b/>
                <w:bCs/>
                <w:sz w:val="20"/>
                <w:szCs w:val="20"/>
                <w:lang w:val="lt-LT"/>
              </w:rPr>
              <w:t> </w:t>
            </w:r>
          </w:p>
          <w:p w:rsidR="00A45D74" w:rsidRPr="00AF2A14" w:rsidRDefault="00A45D74" w:rsidP="00FD72C5">
            <w:pPr>
              <w:pStyle w:val="BodyTextIndent"/>
              <w:spacing w:after="0"/>
              <w:ind w:left="12" w:firstLine="720"/>
              <w:jc w:val="both"/>
              <w:rPr>
                <w:sz w:val="20"/>
                <w:szCs w:val="20"/>
                <w:lang w:val="lt-LT"/>
              </w:rPr>
            </w:pPr>
            <w:r w:rsidRPr="00AF2A14">
              <w:rPr>
                <w:b/>
                <w:bCs/>
                <w:sz w:val="20"/>
                <w:szCs w:val="20"/>
                <w:lang w:val="lt-LT"/>
              </w:rPr>
              <w:t>2 straipsnis. Įstatymo įsigaliojimas</w:t>
            </w:r>
          </w:p>
          <w:p w:rsidR="00A45D74" w:rsidRPr="00AF2A14" w:rsidRDefault="00A45D74" w:rsidP="00FD72C5">
            <w:pPr>
              <w:pStyle w:val="BodyTextIndent"/>
              <w:spacing w:after="0"/>
              <w:ind w:left="12" w:firstLine="720"/>
              <w:jc w:val="both"/>
              <w:rPr>
                <w:sz w:val="20"/>
                <w:szCs w:val="20"/>
                <w:lang w:val="lt-LT"/>
              </w:rPr>
            </w:pPr>
            <w:r w:rsidRPr="00AF2A14">
              <w:rPr>
                <w:sz w:val="20"/>
                <w:szCs w:val="20"/>
                <w:lang w:val="lt-LT"/>
              </w:rPr>
              <w:t>Šis įstatymas įsigalioja 2016 m. balandžio 15 d.</w:t>
            </w:r>
          </w:p>
          <w:p w:rsidR="00A45D74" w:rsidRPr="00AF2A14" w:rsidRDefault="00A45D74" w:rsidP="00FD72C5">
            <w:pPr>
              <w:pStyle w:val="BodyText"/>
              <w:ind w:firstLine="12"/>
              <w:jc w:val="both"/>
              <w:rPr>
                <w:b w:val="0"/>
                <w:bCs/>
                <w:color w:val="auto"/>
                <w:sz w:val="20"/>
                <w:szCs w:val="20"/>
              </w:rPr>
            </w:pPr>
          </w:p>
        </w:tc>
        <w:tc>
          <w:tcPr>
            <w:tcW w:w="1984" w:type="dxa"/>
            <w:shd w:val="clear" w:color="auto" w:fill="auto"/>
          </w:tcPr>
          <w:p w:rsidR="00A45D74" w:rsidRPr="00AF2A14" w:rsidRDefault="00A45D74" w:rsidP="00FD72C5">
            <w:pPr>
              <w:rPr>
                <w:bCs/>
                <w:sz w:val="20"/>
                <w:szCs w:val="20"/>
                <w:lang w:val="lt-LT"/>
              </w:rPr>
            </w:pPr>
            <w:r w:rsidRPr="00AF2A14">
              <w:rPr>
                <w:sz w:val="22"/>
                <w:szCs w:val="22"/>
                <w:lang w:val="lt-LT"/>
              </w:rPr>
              <w:lastRenderedPageBreak/>
              <w:t xml:space="preserve">Pakeitimas susijęs su ŪM parengtu ir teikiamu </w:t>
            </w:r>
            <w:r w:rsidRPr="00AF2A14">
              <w:rPr>
                <w:bCs/>
                <w:sz w:val="20"/>
                <w:szCs w:val="20"/>
                <w:lang w:val="lt-LT"/>
              </w:rPr>
              <w:t>Lietuvos Respublikos</w:t>
            </w:r>
            <w:r w:rsidRPr="00AF2A14">
              <w:rPr>
                <w:sz w:val="20"/>
                <w:szCs w:val="20"/>
                <w:lang w:val="lt-LT"/>
              </w:rPr>
              <w:t xml:space="preserve"> </w:t>
            </w:r>
            <w:r w:rsidRPr="00AF2A14">
              <w:rPr>
                <w:bCs/>
                <w:sz w:val="20"/>
                <w:szCs w:val="20"/>
                <w:lang w:val="lt-LT"/>
              </w:rPr>
              <w:t xml:space="preserve">pirkimų, </w:t>
            </w:r>
            <w:r w:rsidRPr="00AF2A14">
              <w:rPr>
                <w:bCs/>
                <w:sz w:val="20"/>
                <w:szCs w:val="20"/>
                <w:lang w:val="lt-LT"/>
              </w:rPr>
              <w:lastRenderedPageBreak/>
              <w:t>atliekamų vandentvarkos, energetikos, transporto ir pašto paslaugų srities perkančiųjų subjektų, įstatymo projektu.</w:t>
            </w:r>
          </w:p>
          <w:p w:rsidR="00A45D74" w:rsidRPr="00AF2A14" w:rsidRDefault="00A45D74" w:rsidP="00FD72C5">
            <w:pPr>
              <w:rPr>
                <w:sz w:val="22"/>
                <w:szCs w:val="22"/>
                <w:lang w:val="lt-LT"/>
              </w:rPr>
            </w:pPr>
            <w:r w:rsidRPr="00AF2A14">
              <w:rPr>
                <w:sz w:val="22"/>
                <w:szCs w:val="22"/>
                <w:lang w:val="lt-LT"/>
              </w:rPr>
              <w:t>Asociacija su narių specialistais ir ekspertais nagrinėja projektus ir teiks savo suderintas pastabas ir pasiūlymus visose projekto svarstymo stadijose.</w:t>
            </w:r>
          </w:p>
        </w:tc>
      </w:tr>
      <w:tr w:rsidR="00A45D74" w:rsidRPr="00AF2A14" w:rsidTr="00FD72C5">
        <w:trPr>
          <w:trHeight w:val="20"/>
        </w:trPr>
        <w:tc>
          <w:tcPr>
            <w:tcW w:w="9747" w:type="dxa"/>
            <w:gridSpan w:val="4"/>
            <w:shd w:val="clear" w:color="auto" w:fill="auto"/>
          </w:tcPr>
          <w:p w:rsidR="00A45D74" w:rsidRPr="00AF2A14" w:rsidRDefault="00A45D74" w:rsidP="00FD72C5">
            <w:pPr>
              <w:rPr>
                <w:sz w:val="22"/>
                <w:szCs w:val="22"/>
                <w:lang w:val="lt-LT"/>
              </w:rPr>
            </w:pPr>
            <w:r w:rsidRPr="00AF2A14">
              <w:rPr>
                <w:b/>
                <w:sz w:val="22"/>
                <w:szCs w:val="22"/>
                <w:lang w:val="lt-LT"/>
              </w:rPr>
              <w:lastRenderedPageBreak/>
              <w:t>LIETUVOS RESPUBLIKOS ŠILUMOS ŪKIO ĮSTATYMO PAKEITIMO IR PAPILDYMO ĮSTATYMUS ĮGYVENDINANTYS TEISĖS AKTAI IR PROJEKTAI</w:t>
            </w:r>
          </w:p>
        </w:tc>
      </w:tr>
      <w:tr w:rsidR="00A45D74" w:rsidRPr="00AF2A14" w:rsidTr="00FD72C5">
        <w:trPr>
          <w:trHeight w:val="20"/>
        </w:trPr>
        <w:tc>
          <w:tcPr>
            <w:tcW w:w="557" w:type="dxa"/>
            <w:shd w:val="clear" w:color="auto" w:fill="auto"/>
          </w:tcPr>
          <w:p w:rsidR="00A45D74" w:rsidRPr="00AF2A14" w:rsidRDefault="00A45D74" w:rsidP="00FD72C5">
            <w:pPr>
              <w:rPr>
                <w:sz w:val="22"/>
                <w:szCs w:val="22"/>
                <w:lang w:val="lt-LT"/>
              </w:rPr>
            </w:pPr>
            <w:r w:rsidRPr="00AF2A14">
              <w:rPr>
                <w:sz w:val="22"/>
                <w:szCs w:val="22"/>
                <w:lang w:val="lt-LT"/>
              </w:rPr>
              <w:t>7.</w:t>
            </w:r>
          </w:p>
        </w:tc>
        <w:tc>
          <w:tcPr>
            <w:tcW w:w="2266" w:type="dxa"/>
            <w:shd w:val="clear" w:color="auto" w:fill="auto"/>
          </w:tcPr>
          <w:p w:rsidR="00A45D74" w:rsidRPr="00AF2A14" w:rsidRDefault="00A45D74" w:rsidP="00FD72C5">
            <w:pPr>
              <w:rPr>
                <w:sz w:val="22"/>
                <w:szCs w:val="22"/>
                <w:lang w:val="lt-LT"/>
              </w:rPr>
            </w:pPr>
            <w:r w:rsidRPr="00AF2A14">
              <w:rPr>
                <w:bCs/>
                <w:kern w:val="36"/>
                <w:lang w:val="lt-LT" w:eastAsia="lt-LT"/>
              </w:rPr>
              <w:t>VKEKK teikiami viešai konsultacijai šilumos paskirstymo metodų ir jų rengimo bei taikymo taisyklių pakeitimo projektai</w:t>
            </w:r>
          </w:p>
        </w:tc>
        <w:tc>
          <w:tcPr>
            <w:tcW w:w="4940" w:type="dxa"/>
            <w:shd w:val="clear" w:color="auto" w:fill="auto"/>
          </w:tcPr>
          <w:p w:rsidR="00A45D74" w:rsidRPr="00AF2A14" w:rsidRDefault="00A45D74" w:rsidP="00FD72C5">
            <w:pPr>
              <w:ind w:left="12" w:firstLine="709"/>
              <w:jc w:val="both"/>
              <w:rPr>
                <w:sz w:val="22"/>
                <w:szCs w:val="22"/>
                <w:lang w:val="lt-LT"/>
              </w:rPr>
            </w:pPr>
            <w:r w:rsidRPr="00AF2A14">
              <w:rPr>
                <w:lang w:val="lt-LT" w:eastAsia="lt-LT"/>
              </w:rPr>
              <w:t xml:space="preserve">Komisija, siekdama užtikrinti tikslesnį šilumos paskirstymą, kuris atitiktų gyventojų / vartotojų poreikius, pakoregavo ir teikia viešajai konsultacijai </w:t>
            </w:r>
            <w:hyperlink r:id="rId6" w:tgtFrame="_blank" w:history="1">
              <w:r w:rsidRPr="00AF2A14">
                <w:rPr>
                  <w:color w:val="0000FF"/>
                  <w:u w:val="single"/>
                  <w:lang w:val="lt-LT" w:eastAsia="lt-LT"/>
                </w:rPr>
                <w:t xml:space="preserve">Komisijos parengtų devynių šilumos paskirstymo metodų </w:t>
              </w:r>
            </w:hyperlink>
            <w:r w:rsidRPr="00AF2A14">
              <w:rPr>
                <w:lang w:val="lt-LT" w:eastAsia="lt-LT"/>
              </w:rPr>
              <w:t>pakeitimo projektus bei patikslintas Šilumos paskirstymo vartotojams metodų rengimo ir taikymo taisykles</w:t>
            </w:r>
          </w:p>
        </w:tc>
        <w:tc>
          <w:tcPr>
            <w:tcW w:w="1984" w:type="dxa"/>
            <w:shd w:val="clear" w:color="auto" w:fill="auto"/>
          </w:tcPr>
          <w:p w:rsidR="00A45D74" w:rsidRPr="00AF2A14" w:rsidRDefault="00A45D74" w:rsidP="00FD72C5">
            <w:pPr>
              <w:rPr>
                <w:sz w:val="22"/>
                <w:szCs w:val="22"/>
                <w:lang w:val="lt-LT"/>
              </w:rPr>
            </w:pPr>
            <w:r w:rsidRPr="00AF2A14">
              <w:rPr>
                <w:sz w:val="22"/>
                <w:szCs w:val="22"/>
                <w:lang w:val="lt-LT"/>
              </w:rPr>
              <w:t>Asociacija 2016-01-29 raštu Nr. 11 pateikė savo pastabas ir pasiūlymus dėl šių projektų. Asociacija su narių specialistais ir ekspertais toliau nagrinėja projektus ir teiks savo suderintas pastabas ir pasiūlymus visose projektų svarstymo stadijose.</w:t>
            </w:r>
          </w:p>
        </w:tc>
      </w:tr>
      <w:tr w:rsidR="00A45D74" w:rsidRPr="00AF2A14" w:rsidTr="00FD72C5">
        <w:trPr>
          <w:trHeight w:val="20"/>
        </w:trPr>
        <w:tc>
          <w:tcPr>
            <w:tcW w:w="557" w:type="dxa"/>
            <w:shd w:val="clear" w:color="auto" w:fill="auto"/>
          </w:tcPr>
          <w:p w:rsidR="00A45D74" w:rsidRPr="00AF2A14" w:rsidRDefault="00A45D74" w:rsidP="00FD72C5">
            <w:pPr>
              <w:rPr>
                <w:sz w:val="22"/>
                <w:szCs w:val="22"/>
                <w:lang w:val="lt-LT"/>
              </w:rPr>
            </w:pPr>
            <w:r w:rsidRPr="00AF2A14">
              <w:rPr>
                <w:sz w:val="22"/>
                <w:szCs w:val="22"/>
                <w:lang w:val="lt-LT"/>
              </w:rPr>
              <w:t>8.</w:t>
            </w:r>
          </w:p>
        </w:tc>
        <w:tc>
          <w:tcPr>
            <w:tcW w:w="2266" w:type="dxa"/>
            <w:shd w:val="clear" w:color="auto" w:fill="auto"/>
          </w:tcPr>
          <w:p w:rsidR="00A45D74" w:rsidRPr="00AF2A14" w:rsidRDefault="00A45D74" w:rsidP="00FD72C5">
            <w:pPr>
              <w:tabs>
                <w:tab w:val="left" w:pos="1304"/>
                <w:tab w:val="left" w:pos="1457"/>
                <w:tab w:val="left" w:pos="1604"/>
                <w:tab w:val="left" w:pos="1757"/>
              </w:tabs>
              <w:autoSpaceDE w:val="0"/>
              <w:autoSpaceDN w:val="0"/>
              <w:adjustRightInd w:val="0"/>
              <w:ind w:left="10"/>
              <w:textAlignment w:val="center"/>
              <w:rPr>
                <w:sz w:val="22"/>
                <w:szCs w:val="22"/>
                <w:lang w:val="lt-LT"/>
              </w:rPr>
            </w:pPr>
            <w:r w:rsidRPr="00AF2A14">
              <w:rPr>
                <w:lang w:val="lt-LT"/>
              </w:rPr>
              <w:t>VKEKK reglamentuojamas rezervinių ir perteklinių galių nustatymas</w:t>
            </w:r>
          </w:p>
        </w:tc>
        <w:tc>
          <w:tcPr>
            <w:tcW w:w="4940" w:type="dxa"/>
            <w:shd w:val="clear" w:color="auto" w:fill="auto"/>
          </w:tcPr>
          <w:p w:rsidR="00A45D74" w:rsidRPr="00AF2A14" w:rsidRDefault="00A45D74" w:rsidP="00FD72C5">
            <w:pPr>
              <w:ind w:firstLine="709"/>
              <w:jc w:val="both"/>
              <w:rPr>
                <w:sz w:val="22"/>
                <w:szCs w:val="22"/>
                <w:lang w:val="lt-LT"/>
              </w:rPr>
            </w:pPr>
            <w:r w:rsidRPr="00AF2A14">
              <w:rPr>
                <w:lang w:val="lt-LT"/>
              </w:rPr>
              <w:t>VKEKK nustatytas galių skaičiavimas suponuoja didelę riziką, kad reikės demontuoti daug įrenginių arba nebus įtrauktos sąnaudos į kainas</w:t>
            </w:r>
            <w:r w:rsidRPr="00AF2A14">
              <w:rPr>
                <w:sz w:val="22"/>
                <w:szCs w:val="22"/>
                <w:lang w:val="lt-LT"/>
              </w:rPr>
              <w:t>.</w:t>
            </w:r>
          </w:p>
        </w:tc>
        <w:tc>
          <w:tcPr>
            <w:tcW w:w="1984" w:type="dxa"/>
            <w:shd w:val="clear" w:color="auto" w:fill="auto"/>
          </w:tcPr>
          <w:p w:rsidR="00A45D74" w:rsidRPr="00AF2A14" w:rsidRDefault="00A45D74" w:rsidP="00FD72C5">
            <w:pPr>
              <w:rPr>
                <w:sz w:val="20"/>
                <w:szCs w:val="20"/>
                <w:lang w:val="lt-LT"/>
              </w:rPr>
            </w:pPr>
            <w:r w:rsidRPr="00AF2A14">
              <w:rPr>
                <w:sz w:val="20"/>
                <w:szCs w:val="20"/>
                <w:lang w:val="lt-LT"/>
              </w:rPr>
              <w:t>LŠTA užsakymu UAB „Ekotermija“ parengta studija „Rezervinio kuro ir įrenginių poreikio CŠT sistemoms technologinis ir ekonominis įvertinimas“, studijos pagrindu 2015-12-06 LŠTA raštas Nr. 131 EM, VKEKK, VEI „Dėl rezervinio kuro ir rezervinių šilumos gamybos įrenginių poreikio centralizuoto šilumos tiekimo sistemose teisinio reglamentavimo“. Klausimas toliau bus nagrinėjamas 2016.</w:t>
            </w:r>
          </w:p>
        </w:tc>
      </w:tr>
      <w:tr w:rsidR="00A45D74" w:rsidRPr="00AF2A14" w:rsidTr="00FD72C5">
        <w:trPr>
          <w:trHeight w:val="20"/>
        </w:trPr>
        <w:tc>
          <w:tcPr>
            <w:tcW w:w="9747" w:type="dxa"/>
            <w:gridSpan w:val="4"/>
            <w:shd w:val="clear" w:color="auto" w:fill="auto"/>
          </w:tcPr>
          <w:p w:rsidR="00A45D74" w:rsidRPr="00AF2A14" w:rsidRDefault="00A45D74" w:rsidP="00FD72C5">
            <w:pPr>
              <w:rPr>
                <w:b/>
                <w:sz w:val="22"/>
                <w:szCs w:val="22"/>
                <w:lang w:val="lt-LT"/>
              </w:rPr>
            </w:pPr>
            <w:r w:rsidRPr="00AF2A14">
              <w:rPr>
                <w:b/>
                <w:sz w:val="22"/>
                <w:szCs w:val="22"/>
                <w:lang w:val="lt-LT"/>
              </w:rPr>
              <w:t>KITI ŠILUMOS ŪKIO SEKTORIŲ REGLAMENTUOJANTYS TEISĖS AKTAI IR PROBLEMINIAI PER 2015 M. SPRĘSTI KLAUSIMAI</w:t>
            </w:r>
          </w:p>
        </w:tc>
      </w:tr>
      <w:tr w:rsidR="00A45D74" w:rsidRPr="00AF2A14" w:rsidTr="00FD72C5">
        <w:trPr>
          <w:trHeight w:val="20"/>
        </w:trPr>
        <w:tc>
          <w:tcPr>
            <w:tcW w:w="557" w:type="dxa"/>
            <w:shd w:val="clear" w:color="auto" w:fill="auto"/>
          </w:tcPr>
          <w:p w:rsidR="00A45D74" w:rsidRPr="00AF2A14" w:rsidRDefault="00A45D74" w:rsidP="00FD72C5">
            <w:pPr>
              <w:rPr>
                <w:sz w:val="22"/>
                <w:szCs w:val="22"/>
                <w:lang w:val="lt-LT"/>
              </w:rPr>
            </w:pPr>
            <w:r w:rsidRPr="00AF2A14">
              <w:rPr>
                <w:sz w:val="22"/>
                <w:szCs w:val="22"/>
                <w:lang w:val="lt-LT"/>
              </w:rPr>
              <w:t>9.</w:t>
            </w:r>
          </w:p>
        </w:tc>
        <w:tc>
          <w:tcPr>
            <w:tcW w:w="2266" w:type="dxa"/>
            <w:shd w:val="clear" w:color="auto" w:fill="auto"/>
          </w:tcPr>
          <w:p w:rsidR="00A45D74" w:rsidRPr="00AF2A14" w:rsidRDefault="00A45D74" w:rsidP="00FD72C5">
            <w:pPr>
              <w:tabs>
                <w:tab w:val="left" w:pos="1304"/>
                <w:tab w:val="left" w:pos="1457"/>
                <w:tab w:val="left" w:pos="1604"/>
                <w:tab w:val="left" w:pos="1757"/>
              </w:tabs>
              <w:autoSpaceDE w:val="0"/>
              <w:autoSpaceDN w:val="0"/>
              <w:adjustRightInd w:val="0"/>
              <w:ind w:left="10"/>
              <w:textAlignment w:val="center"/>
              <w:rPr>
                <w:b/>
                <w:sz w:val="22"/>
                <w:szCs w:val="22"/>
                <w:lang w:val="lt-LT"/>
              </w:rPr>
            </w:pPr>
            <w:r w:rsidRPr="00AF2A14">
              <w:rPr>
                <w:b/>
                <w:bCs/>
                <w:sz w:val="22"/>
                <w:szCs w:val="22"/>
                <w:lang w:val="lt-LT"/>
              </w:rPr>
              <w:t>Nacionalinės energetikos nepriklausomybės strategijos atnaujinimas</w:t>
            </w:r>
          </w:p>
        </w:tc>
        <w:tc>
          <w:tcPr>
            <w:tcW w:w="4940" w:type="dxa"/>
            <w:shd w:val="clear" w:color="auto" w:fill="auto"/>
          </w:tcPr>
          <w:p w:rsidR="00A45D74" w:rsidRPr="00AF2A14" w:rsidRDefault="00A45D74" w:rsidP="00FD72C5">
            <w:pPr>
              <w:ind w:left="12" w:firstLine="709"/>
              <w:jc w:val="both"/>
              <w:rPr>
                <w:sz w:val="22"/>
                <w:szCs w:val="22"/>
                <w:lang w:val="lt-LT"/>
              </w:rPr>
            </w:pPr>
            <w:r w:rsidRPr="00AF2A14">
              <w:rPr>
                <w:sz w:val="22"/>
                <w:szCs w:val="22"/>
                <w:lang w:val="lt-LT"/>
              </w:rPr>
              <w:t>2015-01-29 d. NES atnaujinimo projektas pristatytas LR Energetikos ministerijoje</w:t>
            </w:r>
          </w:p>
          <w:p w:rsidR="00A45D74" w:rsidRPr="00AF2A14" w:rsidRDefault="00A45D74" w:rsidP="00FD72C5">
            <w:pPr>
              <w:ind w:left="12" w:firstLine="709"/>
              <w:jc w:val="both"/>
              <w:rPr>
                <w:lang w:val="lt-LT"/>
              </w:rPr>
            </w:pPr>
            <w:r w:rsidRPr="00AF2A14">
              <w:rPr>
                <w:lang w:val="lt-LT"/>
              </w:rPr>
              <w:t>2015-07-15 d. LRS Ekonomikos komitete LEI pristatė NES projektą</w:t>
            </w:r>
          </w:p>
          <w:p w:rsidR="00A45D74" w:rsidRPr="00AF2A14" w:rsidRDefault="00A45D74" w:rsidP="00FD72C5">
            <w:pPr>
              <w:ind w:left="12" w:firstLine="709"/>
              <w:jc w:val="both"/>
              <w:rPr>
                <w:sz w:val="22"/>
                <w:lang w:val="lt-LT"/>
              </w:rPr>
            </w:pPr>
            <w:r w:rsidRPr="00AF2A14">
              <w:rPr>
                <w:lang w:val="lt-LT"/>
              </w:rPr>
              <w:lastRenderedPageBreak/>
              <w:t xml:space="preserve">2015-11-25 vyko Energetikos komisijos posėdis, kurio metu į darbotvarkę buvo įtrauktas klausimas dėl </w:t>
            </w:r>
            <w:r w:rsidRPr="00AF2A14">
              <w:rPr>
                <w:lang w:val="lt-LT" w:eastAsia="lt-LT"/>
              </w:rPr>
              <w:t>Dėl nacionalinės energetikos strategijos</w:t>
            </w:r>
          </w:p>
        </w:tc>
        <w:tc>
          <w:tcPr>
            <w:tcW w:w="1984" w:type="dxa"/>
            <w:shd w:val="clear" w:color="auto" w:fill="auto"/>
          </w:tcPr>
          <w:p w:rsidR="00A45D74" w:rsidRPr="00AF2A14" w:rsidRDefault="00A45D74" w:rsidP="00FD72C5">
            <w:pPr>
              <w:rPr>
                <w:sz w:val="20"/>
                <w:szCs w:val="20"/>
                <w:lang w:val="lt-LT"/>
              </w:rPr>
            </w:pPr>
            <w:r w:rsidRPr="00AF2A14">
              <w:rPr>
                <w:sz w:val="20"/>
                <w:szCs w:val="20"/>
                <w:lang w:val="lt-LT"/>
              </w:rPr>
              <w:lastRenderedPageBreak/>
              <w:t xml:space="preserve">Siekiant pagrįsti, jog neoficialiame NES projekte numatomas veiklų atskyrimas nėra tikslingas </w:t>
            </w:r>
            <w:r w:rsidRPr="00AF2A14">
              <w:rPr>
                <w:sz w:val="20"/>
                <w:szCs w:val="20"/>
                <w:lang w:val="lt-LT"/>
              </w:rPr>
              <w:lastRenderedPageBreak/>
              <w:t>Lietuvos šilumos ūkyje, LŠTA Tarybos pavedimu atliekama studija „Šilumos gamybos ir šilumos perdavimo veiklų atskyrimo įtaka šilumos kainai ir tiekimo patikimumui“ (darbas bus atliktas iki 2016 vasario mėn. pabaigos)</w:t>
            </w:r>
          </w:p>
        </w:tc>
      </w:tr>
      <w:tr w:rsidR="00A45D74" w:rsidRPr="00AF2A14" w:rsidTr="00FD72C5">
        <w:trPr>
          <w:trHeight w:val="20"/>
        </w:trPr>
        <w:tc>
          <w:tcPr>
            <w:tcW w:w="557" w:type="dxa"/>
            <w:shd w:val="clear" w:color="auto" w:fill="auto"/>
          </w:tcPr>
          <w:p w:rsidR="00A45D74" w:rsidRPr="00AF2A14" w:rsidRDefault="00A45D74" w:rsidP="00FD72C5">
            <w:pPr>
              <w:rPr>
                <w:sz w:val="22"/>
                <w:szCs w:val="22"/>
                <w:lang w:val="lt-LT"/>
              </w:rPr>
            </w:pPr>
            <w:r w:rsidRPr="00AF2A14">
              <w:rPr>
                <w:sz w:val="22"/>
                <w:szCs w:val="22"/>
                <w:lang w:val="lt-LT"/>
              </w:rPr>
              <w:lastRenderedPageBreak/>
              <w:t>10.</w:t>
            </w:r>
          </w:p>
        </w:tc>
        <w:tc>
          <w:tcPr>
            <w:tcW w:w="2266" w:type="dxa"/>
            <w:shd w:val="clear" w:color="auto" w:fill="auto"/>
          </w:tcPr>
          <w:p w:rsidR="00A45D74" w:rsidRPr="00AF2A14" w:rsidRDefault="00A45D74" w:rsidP="00FD72C5">
            <w:pPr>
              <w:tabs>
                <w:tab w:val="left" w:pos="1304"/>
                <w:tab w:val="left" w:pos="1457"/>
                <w:tab w:val="left" w:pos="1604"/>
                <w:tab w:val="left" w:pos="1757"/>
              </w:tabs>
              <w:autoSpaceDE w:val="0"/>
              <w:autoSpaceDN w:val="0"/>
              <w:adjustRightInd w:val="0"/>
              <w:ind w:left="10"/>
              <w:textAlignment w:val="center"/>
              <w:rPr>
                <w:b/>
                <w:bCs/>
                <w:sz w:val="22"/>
                <w:szCs w:val="22"/>
                <w:lang w:val="lt-LT"/>
              </w:rPr>
            </w:pPr>
            <w:r w:rsidRPr="00AF2A14">
              <w:rPr>
                <w:b/>
                <w:bCs/>
                <w:sz w:val="22"/>
                <w:szCs w:val="22"/>
                <w:lang w:val="lt-LT"/>
              </w:rPr>
              <w:t>Nacionalinė šilumos ūkio plėtros programa</w:t>
            </w:r>
          </w:p>
        </w:tc>
        <w:tc>
          <w:tcPr>
            <w:tcW w:w="4940" w:type="dxa"/>
            <w:shd w:val="clear" w:color="auto" w:fill="auto"/>
          </w:tcPr>
          <w:p w:rsidR="00A45D74" w:rsidRPr="00AF2A14" w:rsidRDefault="00A45D74" w:rsidP="00FD72C5">
            <w:pPr>
              <w:ind w:left="12" w:firstLine="142"/>
              <w:jc w:val="both"/>
              <w:rPr>
                <w:sz w:val="22"/>
                <w:szCs w:val="22"/>
                <w:lang w:val="lt-LT"/>
              </w:rPr>
            </w:pPr>
            <w:r w:rsidRPr="00AF2A14">
              <w:rPr>
                <w:lang w:val="lt-LT"/>
              </w:rPr>
              <w:t>2015-03-18 LR Vyriausybė patvirtino NŠŪPP</w:t>
            </w:r>
          </w:p>
        </w:tc>
        <w:tc>
          <w:tcPr>
            <w:tcW w:w="1984" w:type="dxa"/>
            <w:shd w:val="clear" w:color="auto" w:fill="auto"/>
          </w:tcPr>
          <w:p w:rsidR="00A45D74" w:rsidRPr="00AF2A14" w:rsidRDefault="00A45D74" w:rsidP="00FD72C5">
            <w:pPr>
              <w:rPr>
                <w:sz w:val="20"/>
                <w:szCs w:val="20"/>
                <w:lang w:val="lt-LT"/>
              </w:rPr>
            </w:pPr>
            <w:r w:rsidRPr="00AF2A14">
              <w:rPr>
                <w:sz w:val="20"/>
                <w:szCs w:val="20"/>
                <w:lang w:val="lt-LT"/>
              </w:rPr>
              <w:t>LŠTA pateikė pasiūlymus dėl CŠT sektoriaus kuriamos duomenų bazės (LŠTA 2015-06-01 d. raštas dėl duomenų bazės administratoriaus)</w:t>
            </w:r>
          </w:p>
        </w:tc>
      </w:tr>
      <w:tr w:rsidR="00A45D74" w:rsidRPr="00AF2A14" w:rsidTr="00FD72C5">
        <w:trPr>
          <w:trHeight w:val="20"/>
        </w:trPr>
        <w:tc>
          <w:tcPr>
            <w:tcW w:w="557" w:type="dxa"/>
            <w:shd w:val="clear" w:color="auto" w:fill="auto"/>
          </w:tcPr>
          <w:p w:rsidR="00A45D74" w:rsidRPr="00AF2A14" w:rsidRDefault="00A45D74" w:rsidP="00FD72C5">
            <w:pPr>
              <w:rPr>
                <w:sz w:val="22"/>
                <w:szCs w:val="22"/>
                <w:lang w:val="lt-LT"/>
              </w:rPr>
            </w:pPr>
            <w:r w:rsidRPr="00AF2A14">
              <w:rPr>
                <w:sz w:val="22"/>
                <w:szCs w:val="22"/>
                <w:lang w:val="lt-LT"/>
              </w:rPr>
              <w:t>11.</w:t>
            </w:r>
          </w:p>
        </w:tc>
        <w:tc>
          <w:tcPr>
            <w:tcW w:w="2266" w:type="dxa"/>
            <w:shd w:val="clear" w:color="auto" w:fill="auto"/>
          </w:tcPr>
          <w:p w:rsidR="00A45D74" w:rsidRPr="00AF2A14" w:rsidRDefault="00A45D74" w:rsidP="00FD72C5">
            <w:pPr>
              <w:tabs>
                <w:tab w:val="left" w:pos="1304"/>
                <w:tab w:val="left" w:pos="1457"/>
                <w:tab w:val="left" w:pos="1604"/>
                <w:tab w:val="left" w:pos="1757"/>
              </w:tabs>
              <w:autoSpaceDE w:val="0"/>
              <w:autoSpaceDN w:val="0"/>
              <w:adjustRightInd w:val="0"/>
              <w:ind w:left="10"/>
              <w:textAlignment w:val="center"/>
              <w:rPr>
                <w:sz w:val="22"/>
                <w:szCs w:val="22"/>
                <w:lang w:val="lt-LT" w:eastAsia="lt-LT"/>
              </w:rPr>
            </w:pPr>
            <w:r w:rsidRPr="00AF2A14">
              <w:rPr>
                <w:b/>
                <w:sz w:val="22"/>
                <w:lang w:val="lt-LT"/>
              </w:rPr>
              <w:t>Gamtinių dujų tiekimo diversifikavimas ir SGDT įstatymo įgyvendinimas</w:t>
            </w:r>
          </w:p>
        </w:tc>
        <w:tc>
          <w:tcPr>
            <w:tcW w:w="4940" w:type="dxa"/>
            <w:shd w:val="clear" w:color="auto" w:fill="auto"/>
          </w:tcPr>
          <w:p w:rsidR="00A45D74" w:rsidRPr="00AF2A14" w:rsidRDefault="00A45D74" w:rsidP="00FD72C5">
            <w:pPr>
              <w:ind w:left="12" w:firstLine="709"/>
              <w:jc w:val="both"/>
              <w:rPr>
                <w:lang w:val="lt-LT"/>
              </w:rPr>
            </w:pPr>
            <w:r w:rsidRPr="00AF2A14">
              <w:rPr>
                <w:lang w:val="lt-LT"/>
              </w:rPr>
              <w:t>LR Vyriausybės patvirtinta gamtinių dujų tiekimo diversifikavimo tvarka, nustatė privalomus įpareigojimus energijos gamintojams, kuriems valstybė nustato reguliuojamas kainas, privalomai supirkti proporcingą dalį Suskystintų gamtinių dujų terminalo dujų iš paskirtojo tiekėjo. VKEKK patvirtina labai diskriminacines standartines sutarties su paskirtuoju tiekėju sąlygas: 100 proc. „take or pay“ sąlygas kiekvienam mėnesiui. Jokios atsakomybės už nepatiektus kiekius. Planuojama, kad tokio įsipareigojimo dalis gali sudaryti iki 70 proc. dujų poreikio (įvertinus šildymo sezono prognozes bei biokuro naudojimo plėtros tendencijas).</w:t>
            </w:r>
          </w:p>
          <w:p w:rsidR="00A45D74" w:rsidRPr="00AF2A14" w:rsidRDefault="00A45D74" w:rsidP="00FD72C5">
            <w:pPr>
              <w:ind w:left="12" w:firstLine="709"/>
              <w:jc w:val="both"/>
              <w:rPr>
                <w:lang w:val="lt-LT"/>
              </w:rPr>
            </w:pPr>
            <w:r w:rsidRPr="00AF2A14">
              <w:rPr>
                <w:lang w:val="lt-LT"/>
              </w:rPr>
              <w:t xml:space="preserve">Iki 2015-12-31 šilumos tiekimo įmonės įsigydamos gamtines dujas prie gamtinių dujų produkto kainos dar papildomai patiria kitas sąnaudas: </w:t>
            </w:r>
            <w:r w:rsidRPr="00AF2A14">
              <w:rPr>
                <w:b/>
                <w:lang w:val="lt-LT"/>
              </w:rPr>
              <w:t>gamtinių dujų skirstymo, perdavimo, galios, nenutrūkstamo gamtinių dujų tiekimo, terminalo mokesčio, biržos mokesčio</w:t>
            </w:r>
            <w:r w:rsidRPr="00AF2A14">
              <w:rPr>
                <w:lang w:val="lt-LT"/>
              </w:rPr>
              <w:t xml:space="preserve"> ir kt.</w:t>
            </w:r>
          </w:p>
          <w:p w:rsidR="00A45D74" w:rsidRPr="00AF2A14" w:rsidRDefault="00A45D74" w:rsidP="00FD72C5">
            <w:pPr>
              <w:ind w:left="12" w:firstLine="709"/>
              <w:jc w:val="both"/>
              <w:rPr>
                <w:lang w:val="lt-LT"/>
              </w:rPr>
            </w:pPr>
            <w:r w:rsidRPr="00AF2A14">
              <w:rPr>
                <w:lang w:val="lt-LT"/>
              </w:rPr>
              <w:t>Nuo 2016-01-01 Įstatyme reglamentuota, kad „</w:t>
            </w:r>
            <w:r w:rsidRPr="00AF2A14">
              <w:rPr>
                <w:iCs/>
                <w:lang w:val="lt-LT"/>
              </w:rPr>
              <w:t xml:space="preserve">SGD terminalo, jo infrastruktūros ir jungties įrengimo sąnaudos, kurių nėra galimybės finansuoti iš kitų bendrovei prieinamų šaltinių, taip pat SGD terminalo, jo infrastruktūros ir jungties visos pastoviosios eksploatavimo sąnaudos bei SGD terminalo būtinojo kiekio tiekimo pagrįstos sąnaudos Komisijos nustatyta tvarka įtraukiamos į gamtinių dujų tiekimo saugumo papildomą dedamąją </w:t>
            </w:r>
            <w:r w:rsidRPr="00AF2A14">
              <w:rPr>
                <w:iCs/>
                <w:u w:val="single"/>
                <w:lang w:val="lt-LT"/>
              </w:rPr>
              <w:t>prie gamtinių dujų perdavimo kainos</w:t>
            </w:r>
            <w:r w:rsidRPr="00AF2A14">
              <w:rPr>
                <w:lang w:val="lt-LT"/>
              </w:rPr>
              <w:t xml:space="preserve">“. Todėl be gamtinių dujų produkto įsigijimo sąnaudų, išliks į pagrįstas sąnaudas įtraukiamos visos aukščiau išvardintos sąnaudos, tik „terminalo mokestis“ bus keičiamas į „vartojimo </w:t>
            </w:r>
            <w:r w:rsidRPr="00AF2A14">
              <w:rPr>
                <w:lang w:val="lt-LT"/>
              </w:rPr>
              <w:lastRenderedPageBreak/>
              <w:t>pajėgumų mokestį“.</w:t>
            </w:r>
          </w:p>
        </w:tc>
        <w:tc>
          <w:tcPr>
            <w:tcW w:w="1984" w:type="dxa"/>
            <w:shd w:val="clear" w:color="auto" w:fill="auto"/>
          </w:tcPr>
          <w:p w:rsidR="00A45D74" w:rsidRPr="00AF2A14" w:rsidRDefault="00A45D74" w:rsidP="00FD72C5">
            <w:pPr>
              <w:rPr>
                <w:sz w:val="20"/>
                <w:szCs w:val="20"/>
                <w:lang w:val="lt-LT"/>
              </w:rPr>
            </w:pPr>
            <w:r w:rsidRPr="00AF2A14">
              <w:rPr>
                <w:sz w:val="20"/>
                <w:szCs w:val="20"/>
                <w:lang w:val="lt-LT"/>
              </w:rPr>
              <w:lastRenderedPageBreak/>
              <w:t xml:space="preserve">2015-09-15 LŠTA raštas Nr. 97 Energetikos ministerijai „Dėl </w:t>
            </w:r>
            <w:r w:rsidRPr="00AF2A14">
              <w:rPr>
                <w:bCs/>
                <w:iCs/>
                <w:sz w:val="20"/>
                <w:szCs w:val="20"/>
                <w:lang w:val="lt-LT"/>
              </w:rPr>
              <w:t>Lietuvos Respublikos suskystintų gamtinių dujų terminalo įstatymo Nr. XI-2053 2, 5 ir 11 straipsnių pakeitimo įstatymo“;</w:t>
            </w:r>
          </w:p>
          <w:p w:rsidR="00A45D74" w:rsidRPr="00AF2A14" w:rsidRDefault="00A45D74" w:rsidP="00FD72C5">
            <w:pPr>
              <w:rPr>
                <w:sz w:val="20"/>
                <w:szCs w:val="20"/>
                <w:lang w:val="lt-LT"/>
              </w:rPr>
            </w:pPr>
            <w:r w:rsidRPr="00AF2A14">
              <w:rPr>
                <w:sz w:val="20"/>
                <w:szCs w:val="20"/>
                <w:lang w:val="lt-LT"/>
              </w:rPr>
              <w:t>2015-11-09 LŠTA raštas Nr. 118 „Dėl Gamtinių dujų tiekimo diversifikavimo tvarkos aprašo patvirtinimo pakeitimo projekto“;</w:t>
            </w:r>
          </w:p>
        </w:tc>
      </w:tr>
      <w:tr w:rsidR="00A45D74" w:rsidRPr="00AF2A14" w:rsidTr="00FD72C5">
        <w:trPr>
          <w:trHeight w:val="20"/>
        </w:trPr>
        <w:tc>
          <w:tcPr>
            <w:tcW w:w="557" w:type="dxa"/>
            <w:shd w:val="clear" w:color="auto" w:fill="auto"/>
          </w:tcPr>
          <w:p w:rsidR="00A45D74" w:rsidRPr="00AF2A14" w:rsidRDefault="00A45D74" w:rsidP="00FD72C5">
            <w:pPr>
              <w:rPr>
                <w:sz w:val="22"/>
                <w:szCs w:val="22"/>
                <w:lang w:val="lt-LT"/>
              </w:rPr>
            </w:pPr>
            <w:r w:rsidRPr="00AF2A14">
              <w:rPr>
                <w:sz w:val="22"/>
                <w:szCs w:val="22"/>
                <w:lang w:val="lt-LT"/>
              </w:rPr>
              <w:lastRenderedPageBreak/>
              <w:t>12.</w:t>
            </w:r>
          </w:p>
        </w:tc>
        <w:tc>
          <w:tcPr>
            <w:tcW w:w="2266" w:type="dxa"/>
            <w:shd w:val="clear" w:color="auto" w:fill="auto"/>
          </w:tcPr>
          <w:p w:rsidR="00A45D74" w:rsidRPr="00AF2A14" w:rsidRDefault="00A45D74" w:rsidP="00FD72C5">
            <w:pPr>
              <w:tabs>
                <w:tab w:val="left" w:pos="1304"/>
                <w:tab w:val="left" w:pos="1457"/>
                <w:tab w:val="left" w:pos="1604"/>
                <w:tab w:val="left" w:pos="1757"/>
              </w:tabs>
              <w:autoSpaceDE w:val="0"/>
              <w:autoSpaceDN w:val="0"/>
              <w:adjustRightInd w:val="0"/>
              <w:ind w:left="10"/>
              <w:textAlignment w:val="center"/>
              <w:rPr>
                <w:b/>
                <w:sz w:val="22"/>
                <w:szCs w:val="22"/>
                <w:lang w:val="lt-LT" w:eastAsia="lt-LT"/>
              </w:rPr>
            </w:pPr>
            <w:r w:rsidRPr="00AF2A14">
              <w:rPr>
                <w:b/>
                <w:sz w:val="22"/>
                <w:szCs w:val="22"/>
                <w:lang w:val="lt-LT" w:eastAsia="lt-LT"/>
              </w:rPr>
              <w:t>Šilumos vartotojų permokos už gamtines dujas grąžinimas</w:t>
            </w:r>
          </w:p>
        </w:tc>
        <w:tc>
          <w:tcPr>
            <w:tcW w:w="4940" w:type="dxa"/>
            <w:shd w:val="clear" w:color="auto" w:fill="auto"/>
          </w:tcPr>
          <w:p w:rsidR="00A45D74" w:rsidRPr="00AF2A14" w:rsidRDefault="00A45D74" w:rsidP="00FD72C5">
            <w:pPr>
              <w:ind w:left="12" w:firstLine="709"/>
              <w:jc w:val="both"/>
              <w:rPr>
                <w:lang w:val="lt-LT"/>
              </w:rPr>
            </w:pPr>
            <w:r w:rsidRPr="00AF2A14">
              <w:rPr>
                <w:lang w:val="lt-LT"/>
              </w:rPr>
              <w:t>Pagal dabar nustatytą tvarką permoka nebus grąžinama pilna apimtimi (iš 130 mln.Lt gali grąžinti tik apie 50 mln. Lt,)</w:t>
            </w:r>
          </w:p>
          <w:p w:rsidR="00A45D74" w:rsidRPr="00AF2A14" w:rsidRDefault="00A45D74" w:rsidP="00FD72C5">
            <w:pPr>
              <w:ind w:left="12" w:firstLine="709"/>
              <w:jc w:val="both"/>
              <w:rPr>
                <w:lang w:val="lt-LT"/>
              </w:rPr>
            </w:pPr>
            <w:r w:rsidRPr="00AF2A14">
              <w:rPr>
                <w:lang w:val="lt-LT"/>
              </w:rPr>
              <w:t>2015-10-14 vykęs LR Seimo Energetikos komisijos posėdis dėl permokos už dujas grąžinimo vartotojams modelio veikimo;</w:t>
            </w:r>
          </w:p>
        </w:tc>
        <w:tc>
          <w:tcPr>
            <w:tcW w:w="1984" w:type="dxa"/>
            <w:shd w:val="clear" w:color="auto" w:fill="auto"/>
          </w:tcPr>
          <w:p w:rsidR="00A45D74" w:rsidRPr="00AF2A14" w:rsidRDefault="00A45D74" w:rsidP="00FD72C5">
            <w:pPr>
              <w:rPr>
                <w:sz w:val="22"/>
                <w:szCs w:val="22"/>
                <w:lang w:val="lt-LT"/>
              </w:rPr>
            </w:pPr>
            <w:r w:rsidRPr="00AF2A14">
              <w:rPr>
                <w:sz w:val="20"/>
                <w:szCs w:val="20"/>
                <w:lang w:val="lt-LT"/>
              </w:rPr>
              <w:t>2015-08-25 LŠTA pranešimas spaudai (iki 2015-07-31 iš 34 mln Eur grąžinta tik apie 2,5 mln. Eur</w:t>
            </w:r>
            <w:r w:rsidRPr="00AF2A14">
              <w:rPr>
                <w:lang w:val="lt-LT"/>
              </w:rPr>
              <w:t>;</w:t>
            </w:r>
          </w:p>
        </w:tc>
      </w:tr>
      <w:tr w:rsidR="00A45D74" w:rsidRPr="00AF2A14" w:rsidTr="00FD72C5">
        <w:trPr>
          <w:trHeight w:val="20"/>
        </w:trPr>
        <w:tc>
          <w:tcPr>
            <w:tcW w:w="557" w:type="dxa"/>
            <w:shd w:val="clear" w:color="auto" w:fill="auto"/>
          </w:tcPr>
          <w:p w:rsidR="00A45D74" w:rsidRPr="00AF2A14" w:rsidRDefault="00A45D74" w:rsidP="00FD72C5">
            <w:pPr>
              <w:rPr>
                <w:sz w:val="22"/>
                <w:szCs w:val="22"/>
                <w:lang w:val="lt-LT"/>
              </w:rPr>
            </w:pPr>
            <w:r w:rsidRPr="00AF2A14">
              <w:rPr>
                <w:sz w:val="22"/>
                <w:szCs w:val="22"/>
                <w:lang w:val="lt-LT"/>
              </w:rPr>
              <w:t xml:space="preserve">13. </w:t>
            </w:r>
          </w:p>
        </w:tc>
        <w:tc>
          <w:tcPr>
            <w:tcW w:w="2266" w:type="dxa"/>
            <w:shd w:val="clear" w:color="auto" w:fill="auto"/>
          </w:tcPr>
          <w:p w:rsidR="00A45D74" w:rsidRPr="00AF2A14" w:rsidRDefault="00A45D74" w:rsidP="00FD72C5">
            <w:pPr>
              <w:tabs>
                <w:tab w:val="left" w:pos="1304"/>
                <w:tab w:val="left" w:pos="1457"/>
                <w:tab w:val="left" w:pos="1604"/>
                <w:tab w:val="left" w:pos="1757"/>
              </w:tabs>
              <w:autoSpaceDE w:val="0"/>
              <w:autoSpaceDN w:val="0"/>
              <w:adjustRightInd w:val="0"/>
              <w:ind w:left="10"/>
              <w:textAlignment w:val="center"/>
              <w:rPr>
                <w:b/>
                <w:sz w:val="22"/>
                <w:szCs w:val="22"/>
                <w:lang w:val="lt-LT" w:eastAsia="lt-LT"/>
              </w:rPr>
            </w:pPr>
            <w:r w:rsidRPr="00AF2A14">
              <w:rPr>
                <w:b/>
                <w:sz w:val="22"/>
                <w:szCs w:val="22"/>
                <w:lang w:val="lt-LT" w:eastAsia="lt-LT"/>
              </w:rPr>
              <w:t>Dėl šilumos gamybai naudojamo kuro pirkimo tvarkos reglamentavimo ir susijusių teisės aktų suderinimo</w:t>
            </w:r>
          </w:p>
        </w:tc>
        <w:tc>
          <w:tcPr>
            <w:tcW w:w="4940" w:type="dxa"/>
            <w:shd w:val="clear" w:color="auto" w:fill="auto"/>
          </w:tcPr>
          <w:p w:rsidR="00A45D74" w:rsidRPr="00AF2A14" w:rsidRDefault="00A45D74" w:rsidP="00FD72C5">
            <w:pPr>
              <w:ind w:left="12" w:firstLine="709"/>
              <w:jc w:val="both"/>
              <w:rPr>
                <w:lang w:val="lt-LT"/>
              </w:rPr>
            </w:pPr>
            <w:r w:rsidRPr="00AF2A14">
              <w:rPr>
                <w:lang w:val="lt-LT"/>
              </w:rPr>
              <w:t>2015 vyko susirašinėjimas su institucijomis dėl 2014 m. liepos 22 d. Lietuvos Respublikos Vyriausybės savo nutarimu Nr. 741 patvirtintų naujos redakcijos „Įmonių, veikiančių energetikos srityje, energijos ar kuro, kurių reikia elektros ir šilumos gamybai, pirkimų taisyklių“ (toliau – Taisyklės) įgyvendinimo ir taikymo praktikos.</w:t>
            </w:r>
          </w:p>
          <w:p w:rsidR="00A45D74" w:rsidRPr="00AF2A14" w:rsidRDefault="00A45D74" w:rsidP="00FD72C5">
            <w:pPr>
              <w:ind w:left="12" w:firstLine="709"/>
              <w:jc w:val="both"/>
              <w:rPr>
                <w:lang w:val="lt-LT"/>
              </w:rPr>
            </w:pPr>
            <w:r w:rsidRPr="00AF2A14">
              <w:rPr>
                <w:lang w:val="lt-LT"/>
              </w:rPr>
              <w:t>Gautuose institucijų atsakymuose klausimas dėl ilgalaikių sandorių biržoje nėra iki galo atsakytas.</w:t>
            </w:r>
          </w:p>
          <w:p w:rsidR="00A45D74" w:rsidRPr="00AF2A14" w:rsidRDefault="00A45D74" w:rsidP="00FD72C5">
            <w:pPr>
              <w:ind w:left="12" w:firstLine="709"/>
              <w:jc w:val="both"/>
              <w:rPr>
                <w:lang w:val="lt-LT"/>
              </w:rPr>
            </w:pPr>
            <w:r w:rsidRPr="00AF2A14">
              <w:rPr>
                <w:lang w:val="lt-LT"/>
              </w:rPr>
              <w:t>Energetikos ministerijos konferencija 2015 m. spalio 1 d. „Biokuro plėtros iššūkiai šilumos sektoriuje“.</w:t>
            </w:r>
          </w:p>
          <w:p w:rsidR="00A45D74" w:rsidRPr="00AF2A14" w:rsidRDefault="00A45D74" w:rsidP="00FD72C5">
            <w:pPr>
              <w:ind w:left="12" w:firstLine="709"/>
              <w:jc w:val="both"/>
              <w:rPr>
                <w:lang w:val="lt-LT"/>
              </w:rPr>
            </w:pPr>
          </w:p>
        </w:tc>
        <w:tc>
          <w:tcPr>
            <w:tcW w:w="1984" w:type="dxa"/>
            <w:shd w:val="clear" w:color="auto" w:fill="auto"/>
          </w:tcPr>
          <w:p w:rsidR="00A45D74" w:rsidRPr="00AF2A14" w:rsidRDefault="00A45D74" w:rsidP="00FD72C5">
            <w:pPr>
              <w:rPr>
                <w:sz w:val="20"/>
                <w:szCs w:val="20"/>
                <w:lang w:val="lt-LT"/>
              </w:rPr>
            </w:pPr>
            <w:r w:rsidRPr="00AF2A14">
              <w:rPr>
                <w:sz w:val="20"/>
                <w:szCs w:val="20"/>
                <w:lang w:val="lt-LT"/>
              </w:rPr>
              <w:t>2015-05-14 LŠTA raštas Nr. 51 institucijoms „Dėl energijos išteklių pirkimo“;</w:t>
            </w:r>
          </w:p>
          <w:p w:rsidR="00A45D74" w:rsidRPr="00AF2A14" w:rsidRDefault="00A45D74" w:rsidP="00FD72C5">
            <w:pPr>
              <w:rPr>
                <w:sz w:val="20"/>
                <w:szCs w:val="20"/>
                <w:lang w:val="lt-LT"/>
              </w:rPr>
            </w:pPr>
            <w:r w:rsidRPr="00AF2A14">
              <w:rPr>
                <w:sz w:val="20"/>
                <w:szCs w:val="20"/>
                <w:lang w:val="lt-LT"/>
              </w:rPr>
              <w:t>2015-06-26 LŠTA raštas Nr. 71 institucijoms „Dėl energijos išteklių pirkimo“;</w:t>
            </w:r>
          </w:p>
          <w:p w:rsidR="00A45D74" w:rsidRPr="00AF2A14" w:rsidRDefault="00A45D74" w:rsidP="00FD72C5">
            <w:pPr>
              <w:rPr>
                <w:sz w:val="20"/>
                <w:szCs w:val="20"/>
                <w:lang w:val="lt-LT"/>
              </w:rPr>
            </w:pPr>
            <w:r w:rsidRPr="00AF2A14">
              <w:rPr>
                <w:sz w:val="20"/>
                <w:szCs w:val="20"/>
                <w:lang w:val="lt-LT"/>
              </w:rPr>
              <w:t>2015-08-20 apklausa dėl biokuro pirkimo per biržą, sudarant ilgalaikius sandorius;</w:t>
            </w:r>
          </w:p>
          <w:p w:rsidR="00A45D74" w:rsidRPr="00AF2A14" w:rsidRDefault="00A45D74" w:rsidP="00FD72C5">
            <w:pPr>
              <w:rPr>
                <w:sz w:val="20"/>
                <w:szCs w:val="20"/>
                <w:lang w:val="lt-LT"/>
              </w:rPr>
            </w:pPr>
            <w:r w:rsidRPr="00AF2A14">
              <w:rPr>
                <w:sz w:val="20"/>
                <w:szCs w:val="20"/>
                <w:lang w:val="lt-LT"/>
              </w:rPr>
              <w:t>2015-11-02 pasitarimas LŠTA dėl biokuro kainos didėjimo prasidėjus šildymo sezonui (LITBIOMA, VE);</w:t>
            </w:r>
          </w:p>
        </w:tc>
      </w:tr>
      <w:tr w:rsidR="00A45D74" w:rsidRPr="00AF2A14" w:rsidTr="00FD72C5">
        <w:trPr>
          <w:trHeight w:val="20"/>
        </w:trPr>
        <w:tc>
          <w:tcPr>
            <w:tcW w:w="557" w:type="dxa"/>
            <w:shd w:val="clear" w:color="auto" w:fill="auto"/>
          </w:tcPr>
          <w:p w:rsidR="00A45D74" w:rsidRPr="00AF2A14" w:rsidRDefault="00A45D74" w:rsidP="00FD72C5">
            <w:pPr>
              <w:rPr>
                <w:sz w:val="22"/>
                <w:szCs w:val="22"/>
                <w:lang w:val="lt-LT"/>
              </w:rPr>
            </w:pPr>
            <w:r w:rsidRPr="00AF2A14">
              <w:rPr>
                <w:sz w:val="22"/>
                <w:szCs w:val="22"/>
                <w:lang w:val="lt-LT"/>
              </w:rPr>
              <w:t>14.</w:t>
            </w:r>
          </w:p>
        </w:tc>
        <w:tc>
          <w:tcPr>
            <w:tcW w:w="2266" w:type="dxa"/>
            <w:shd w:val="clear" w:color="auto" w:fill="auto"/>
          </w:tcPr>
          <w:p w:rsidR="00A45D74" w:rsidRPr="00AF2A14" w:rsidRDefault="00A45D74" w:rsidP="00FD72C5">
            <w:pPr>
              <w:tabs>
                <w:tab w:val="left" w:pos="1304"/>
                <w:tab w:val="left" w:pos="1457"/>
                <w:tab w:val="left" w:pos="1604"/>
                <w:tab w:val="left" w:pos="1757"/>
              </w:tabs>
              <w:autoSpaceDE w:val="0"/>
              <w:autoSpaceDN w:val="0"/>
              <w:adjustRightInd w:val="0"/>
              <w:ind w:left="10"/>
              <w:textAlignment w:val="center"/>
              <w:rPr>
                <w:b/>
                <w:sz w:val="22"/>
                <w:szCs w:val="22"/>
                <w:lang w:val="lt-LT" w:eastAsia="lt-LT"/>
              </w:rPr>
            </w:pPr>
            <w:r w:rsidRPr="00AF2A14">
              <w:rPr>
                <w:b/>
                <w:sz w:val="22"/>
                <w:szCs w:val="22"/>
                <w:lang w:val="lt-LT" w:eastAsia="lt-LT"/>
              </w:rPr>
              <w:t>Dėl Biokuro biržos</w:t>
            </w:r>
          </w:p>
        </w:tc>
        <w:tc>
          <w:tcPr>
            <w:tcW w:w="4940" w:type="dxa"/>
            <w:shd w:val="clear" w:color="auto" w:fill="auto"/>
          </w:tcPr>
          <w:p w:rsidR="00A45D74" w:rsidRPr="00AF2A14" w:rsidRDefault="00A45D74" w:rsidP="00FD72C5">
            <w:pPr>
              <w:ind w:left="12" w:firstLine="709"/>
              <w:jc w:val="both"/>
              <w:rPr>
                <w:sz w:val="22"/>
                <w:szCs w:val="22"/>
                <w:lang w:val="lt-LT"/>
              </w:rPr>
            </w:pPr>
            <w:r w:rsidRPr="00AF2A14">
              <w:rPr>
                <w:lang w:val="lt-LT"/>
              </w:rPr>
              <w:t>2015-09-21 VKEKK rinkos dalyviams išsiuntė raštą (išaiškinimą) „Dėl biokuro prekybos energijos išteklių biržoje probleminių klausimų“. Dėl ilgalaikių sandorių biržoje klausimas nėra iki galo atsakytas.</w:t>
            </w:r>
          </w:p>
          <w:p w:rsidR="00A45D74" w:rsidRPr="00AF2A14" w:rsidRDefault="00A45D74" w:rsidP="00FD72C5">
            <w:pPr>
              <w:pStyle w:val="ListParagraph"/>
              <w:ind w:left="0" w:firstLine="863"/>
              <w:contextualSpacing w:val="0"/>
              <w:jc w:val="both"/>
              <w:rPr>
                <w:lang w:val="lt-LT"/>
              </w:rPr>
            </w:pPr>
            <w:r w:rsidRPr="00AF2A14">
              <w:rPr>
                <w:lang w:val="lt-LT"/>
              </w:rPr>
              <w:t>2015-11-26 Komisijos atsakymas į LŠTA 2015-10-09 raštą Nr. 105, kuriame pažymima, kad energijos išteklių biržoje įsigyto biokuro sąnaudų ribojimo netaikymas neatleidžia nuo pareigos dėti visas objektyviai įmanomas ir pagrįstas pastangas užtikrinti, kad jog biokuras energijos išteklių biržoje būtų įsigytas mažiausiomis sąnaudomis.</w:t>
            </w:r>
          </w:p>
          <w:p w:rsidR="00A45D74" w:rsidRPr="00AF2A14" w:rsidRDefault="00A45D74" w:rsidP="00FD72C5">
            <w:pPr>
              <w:ind w:left="12" w:firstLine="709"/>
              <w:jc w:val="both"/>
              <w:rPr>
                <w:sz w:val="22"/>
                <w:szCs w:val="22"/>
                <w:lang w:val="lt-LT"/>
              </w:rPr>
            </w:pPr>
            <w:r w:rsidRPr="00AF2A14">
              <w:rPr>
                <w:lang w:val="lt-LT"/>
              </w:rPr>
              <w:t>2015-(05-06) mėn. Sudaroma darbo grupė iš LITBIOMA, Blatpool, LŠTA ir šilumos tiekimo įmonių atstovų aktualiems klausimams spręsti</w:t>
            </w:r>
            <w:r w:rsidRPr="00AF2A14">
              <w:rPr>
                <w:sz w:val="22"/>
                <w:szCs w:val="22"/>
                <w:lang w:val="lt-LT"/>
              </w:rPr>
              <w:t>.</w:t>
            </w:r>
          </w:p>
        </w:tc>
        <w:tc>
          <w:tcPr>
            <w:tcW w:w="1984" w:type="dxa"/>
            <w:shd w:val="clear" w:color="auto" w:fill="auto"/>
          </w:tcPr>
          <w:p w:rsidR="00A45D74" w:rsidRPr="00AF2A14" w:rsidRDefault="00A45D74" w:rsidP="00FD72C5">
            <w:pPr>
              <w:rPr>
                <w:sz w:val="22"/>
                <w:szCs w:val="22"/>
                <w:lang w:val="lt-LT"/>
              </w:rPr>
            </w:pPr>
            <w:r w:rsidRPr="00AF2A14">
              <w:rPr>
                <w:lang w:val="lt-LT"/>
              </w:rPr>
              <w:t>2015-10-09 LŠTA raštas Nr. 105 Komisijai „Dėl biokuro prekybos energijos išteklių biržoje“. Rašte Komisijai suformuluoti klausimas – ar visais atvejais biržoje įsigyto kuro faktines sąnaudas Komisija pripažins pagrįstomis?</w:t>
            </w:r>
          </w:p>
        </w:tc>
      </w:tr>
      <w:tr w:rsidR="00A45D74" w:rsidRPr="00AF2A14" w:rsidTr="00FD72C5">
        <w:trPr>
          <w:trHeight w:val="20"/>
        </w:trPr>
        <w:tc>
          <w:tcPr>
            <w:tcW w:w="557" w:type="dxa"/>
            <w:shd w:val="clear" w:color="auto" w:fill="auto"/>
          </w:tcPr>
          <w:p w:rsidR="00A45D74" w:rsidRPr="00AF2A14" w:rsidRDefault="00A45D74" w:rsidP="00FD72C5">
            <w:pPr>
              <w:rPr>
                <w:sz w:val="22"/>
                <w:szCs w:val="22"/>
                <w:lang w:val="lt-LT"/>
              </w:rPr>
            </w:pPr>
            <w:r w:rsidRPr="00AF2A14">
              <w:rPr>
                <w:sz w:val="22"/>
                <w:szCs w:val="22"/>
                <w:lang w:val="lt-LT"/>
              </w:rPr>
              <w:t>15.</w:t>
            </w:r>
          </w:p>
        </w:tc>
        <w:tc>
          <w:tcPr>
            <w:tcW w:w="2266" w:type="dxa"/>
            <w:shd w:val="clear" w:color="auto" w:fill="auto"/>
          </w:tcPr>
          <w:p w:rsidR="00A45D74" w:rsidRPr="00AF2A14" w:rsidRDefault="00A45D74" w:rsidP="00FD72C5">
            <w:pPr>
              <w:tabs>
                <w:tab w:val="left" w:pos="1304"/>
                <w:tab w:val="left" w:pos="1457"/>
                <w:tab w:val="left" w:pos="1604"/>
                <w:tab w:val="left" w:pos="1757"/>
              </w:tabs>
              <w:autoSpaceDE w:val="0"/>
              <w:autoSpaceDN w:val="0"/>
              <w:adjustRightInd w:val="0"/>
              <w:ind w:left="10"/>
              <w:textAlignment w:val="center"/>
              <w:rPr>
                <w:b/>
                <w:sz w:val="22"/>
                <w:szCs w:val="22"/>
                <w:lang w:val="lt-LT" w:eastAsia="lt-LT"/>
              </w:rPr>
            </w:pPr>
            <w:r w:rsidRPr="00AF2A14">
              <w:rPr>
                <w:b/>
                <w:sz w:val="22"/>
                <w:szCs w:val="22"/>
                <w:lang w:val="lt-LT" w:eastAsia="lt-LT"/>
              </w:rPr>
              <w:t>Šilumos supirkimas iš Nepriklausomų šilumos gamintojų</w:t>
            </w:r>
          </w:p>
        </w:tc>
        <w:tc>
          <w:tcPr>
            <w:tcW w:w="4940" w:type="dxa"/>
            <w:shd w:val="clear" w:color="auto" w:fill="auto"/>
          </w:tcPr>
          <w:p w:rsidR="00A45D74" w:rsidRPr="00AF2A14" w:rsidRDefault="00A45D74" w:rsidP="00FD72C5">
            <w:pPr>
              <w:ind w:left="12" w:firstLine="709"/>
              <w:jc w:val="both"/>
              <w:rPr>
                <w:lang w:val="lt-LT"/>
              </w:rPr>
            </w:pPr>
            <w:r w:rsidRPr="00AF2A14">
              <w:rPr>
                <w:lang w:val="lt-LT"/>
              </w:rPr>
              <w:t>VKEKK pripažįsta, kad dabartinė tvarka ydinga ir prašo kuo skubiau inicijuoti teisės aktų pakeitimus, siekiant suformuluoti aiškią valstybės poziciją dėl konkurencijos šilumos gamybos srityje perspektyvų bei atitinkamo valstybinio kainodaros reguliavimo režimo taikymo</w:t>
            </w:r>
          </w:p>
          <w:p w:rsidR="00A45D74" w:rsidRPr="00AF2A14" w:rsidRDefault="00A45D74" w:rsidP="00FD72C5">
            <w:pPr>
              <w:ind w:left="12" w:firstLine="709"/>
              <w:jc w:val="both"/>
              <w:rPr>
                <w:lang w:val="lt-LT"/>
              </w:rPr>
            </w:pPr>
            <w:r w:rsidRPr="00AF2A14">
              <w:rPr>
                <w:lang w:val="lt-LT"/>
              </w:rPr>
              <w:t>2015-06-18 VKEKK organizavo pasitarimą, kurio metu pristatė numatomus Šilumos supirkimo, metodikos ir kiti reguliavimo pokyčius;</w:t>
            </w:r>
          </w:p>
          <w:p w:rsidR="00A45D74" w:rsidRPr="00AF2A14" w:rsidRDefault="00A45D74" w:rsidP="00FD72C5">
            <w:pPr>
              <w:ind w:left="12" w:firstLine="709"/>
              <w:jc w:val="both"/>
              <w:rPr>
                <w:sz w:val="22"/>
                <w:szCs w:val="22"/>
                <w:lang w:val="lt-LT"/>
              </w:rPr>
            </w:pPr>
            <w:r w:rsidRPr="00AF2A14">
              <w:rPr>
                <w:lang w:val="lt-LT"/>
              </w:rPr>
              <w:t xml:space="preserve">LR energetikos ministerijos 2015-12-10 d. pateikti derinimui LR šilumos ūkio įstatymo </w:t>
            </w:r>
            <w:r w:rsidRPr="00AF2A14">
              <w:rPr>
                <w:lang w:val="lt-LT"/>
              </w:rPr>
              <w:lastRenderedPageBreak/>
              <w:t>Nr. IX-1565 2, 10 ir 30 straipsnių pakeitimo ir įstatymo papildymo 10</w:t>
            </w:r>
            <w:r w:rsidRPr="00AF2A14">
              <w:rPr>
                <w:vertAlign w:val="superscript"/>
                <w:lang w:val="lt-LT"/>
              </w:rPr>
              <w:t>1</w:t>
            </w:r>
            <w:r w:rsidRPr="00AF2A14">
              <w:rPr>
                <w:lang w:val="lt-LT"/>
              </w:rPr>
              <w:t xml:space="preserve"> straipsniu įstatymo ir LR energijos išteklių rinkos įstatymo Nr. XI-2023 13 ir 16 straipsnių pakeitimo įstatymo projektai (pastaboms iki 2015-12-30);</w:t>
            </w:r>
          </w:p>
        </w:tc>
        <w:tc>
          <w:tcPr>
            <w:tcW w:w="1984" w:type="dxa"/>
            <w:shd w:val="clear" w:color="auto" w:fill="auto"/>
          </w:tcPr>
          <w:p w:rsidR="00A45D74" w:rsidRPr="00AF2A14" w:rsidRDefault="00A45D74" w:rsidP="00FD72C5">
            <w:pPr>
              <w:rPr>
                <w:sz w:val="22"/>
                <w:szCs w:val="22"/>
                <w:lang w:val="lt-LT"/>
              </w:rPr>
            </w:pPr>
            <w:r w:rsidRPr="00AF2A14">
              <w:rPr>
                <w:sz w:val="22"/>
                <w:szCs w:val="22"/>
                <w:lang w:val="lt-LT"/>
              </w:rPr>
              <w:lastRenderedPageBreak/>
              <w:t>Asociacija su narių specialistais ir ekspertais nagrinėjo projektus ir teiks savo suderintas pastabas ir pasiūlymus visose projektų svarstymo stadijose.</w:t>
            </w:r>
          </w:p>
        </w:tc>
      </w:tr>
      <w:tr w:rsidR="00A45D74" w:rsidRPr="00AF2A14" w:rsidTr="00FD72C5">
        <w:trPr>
          <w:trHeight w:val="20"/>
        </w:trPr>
        <w:tc>
          <w:tcPr>
            <w:tcW w:w="557" w:type="dxa"/>
            <w:shd w:val="clear" w:color="auto" w:fill="auto"/>
          </w:tcPr>
          <w:p w:rsidR="00A45D74" w:rsidRPr="00AF2A14" w:rsidRDefault="00A45D74" w:rsidP="00FD72C5">
            <w:pPr>
              <w:rPr>
                <w:sz w:val="22"/>
                <w:szCs w:val="22"/>
                <w:lang w:val="lt-LT"/>
              </w:rPr>
            </w:pPr>
            <w:r w:rsidRPr="00AF2A14">
              <w:rPr>
                <w:sz w:val="22"/>
                <w:szCs w:val="22"/>
                <w:lang w:val="lt-LT"/>
              </w:rPr>
              <w:lastRenderedPageBreak/>
              <w:t>16.</w:t>
            </w:r>
          </w:p>
        </w:tc>
        <w:tc>
          <w:tcPr>
            <w:tcW w:w="2266" w:type="dxa"/>
            <w:shd w:val="clear" w:color="auto" w:fill="auto"/>
          </w:tcPr>
          <w:p w:rsidR="00A45D74" w:rsidRPr="00AF2A14" w:rsidRDefault="00A45D74" w:rsidP="00FD72C5">
            <w:pPr>
              <w:tabs>
                <w:tab w:val="left" w:pos="1304"/>
                <w:tab w:val="left" w:pos="1457"/>
                <w:tab w:val="left" w:pos="1604"/>
                <w:tab w:val="left" w:pos="1757"/>
              </w:tabs>
              <w:autoSpaceDE w:val="0"/>
              <w:autoSpaceDN w:val="0"/>
              <w:adjustRightInd w:val="0"/>
              <w:ind w:left="10"/>
              <w:textAlignment w:val="center"/>
              <w:rPr>
                <w:b/>
                <w:sz w:val="22"/>
                <w:szCs w:val="22"/>
                <w:lang w:val="lt-LT" w:eastAsia="lt-LT"/>
              </w:rPr>
            </w:pPr>
            <w:r w:rsidRPr="00AF2A14">
              <w:rPr>
                <w:b/>
                <w:sz w:val="22"/>
                <w:szCs w:val="22"/>
                <w:lang w:val="lt-LT" w:eastAsia="lt-LT"/>
              </w:rPr>
              <w:t>Dėl Medienos kuro pelenų tvarkymo ir naudojimo</w:t>
            </w:r>
          </w:p>
        </w:tc>
        <w:tc>
          <w:tcPr>
            <w:tcW w:w="4940" w:type="dxa"/>
            <w:shd w:val="clear" w:color="auto" w:fill="auto"/>
          </w:tcPr>
          <w:p w:rsidR="00A45D74" w:rsidRPr="00AF2A14" w:rsidRDefault="00A45D74" w:rsidP="00A45D74">
            <w:pPr>
              <w:pStyle w:val="ListParagraph"/>
              <w:numPr>
                <w:ilvl w:val="0"/>
                <w:numId w:val="2"/>
              </w:numPr>
              <w:ind w:left="579"/>
              <w:jc w:val="both"/>
              <w:rPr>
                <w:lang w:val="lt-LT"/>
              </w:rPr>
            </w:pPr>
            <w:r w:rsidRPr="00AF2A14">
              <w:rPr>
                <w:lang w:val="lt-LT"/>
              </w:rPr>
              <w:t>2015-01-05 LITBIOMA parengė pasiūlymą studijai „Biokuro pelenų panaudojimo galimybės“ atlikti. Studijos rengėjai būtų LITBIOMA Mokslinė techninė taryba. Studijos kaina apie 14481 Eur (50000 Lt).</w:t>
            </w:r>
          </w:p>
          <w:p w:rsidR="00A45D74" w:rsidRPr="00AF2A14" w:rsidRDefault="00A45D74" w:rsidP="00A45D74">
            <w:pPr>
              <w:pStyle w:val="ListParagraph"/>
              <w:numPr>
                <w:ilvl w:val="0"/>
                <w:numId w:val="3"/>
              </w:numPr>
              <w:ind w:left="579"/>
              <w:jc w:val="both"/>
              <w:rPr>
                <w:lang w:val="lt-LT"/>
              </w:rPr>
            </w:pPr>
            <w:r w:rsidRPr="00AF2A14">
              <w:rPr>
                <w:lang w:val="lt-LT"/>
              </w:rPr>
              <w:t>2015-06-26 LR susisiekimo ministerijos raštas LR Seimo nariui Jurgiui Razmai „Dėl pelenų panaudojimo“</w:t>
            </w:r>
          </w:p>
          <w:p w:rsidR="00A45D74" w:rsidRPr="00AF2A14" w:rsidRDefault="00A45D74" w:rsidP="00A45D74">
            <w:pPr>
              <w:pStyle w:val="ListParagraph"/>
              <w:numPr>
                <w:ilvl w:val="0"/>
                <w:numId w:val="3"/>
              </w:numPr>
              <w:ind w:left="579"/>
              <w:jc w:val="both"/>
              <w:rPr>
                <w:lang w:val="lt-LT"/>
              </w:rPr>
            </w:pPr>
            <w:r w:rsidRPr="00AF2A14">
              <w:rPr>
                <w:lang w:val="lt-LT"/>
              </w:rPr>
              <w:t>2015-07-02 LŠTA raštu Nr. 72 persiųstos AB „Šiaulių energija“ pastabos LR aplinkos ministerijos parengtam Lietuvos Respublikos aplinkos ministro įsakymo „Dėl Lietuvos Respublikos aplinkos ministro 2011 m. sausio 5 d. įsakymo Nr. D1-14 „Dėl Medienos kuro pelenų tvarkymo ir naudojimo taisyklių patvirtinimo“ pakeitimo“ projektui.</w:t>
            </w:r>
          </w:p>
          <w:p w:rsidR="00A45D74" w:rsidRPr="00AF2A14" w:rsidRDefault="00A45D74" w:rsidP="00A45D74">
            <w:pPr>
              <w:pStyle w:val="ListParagraph"/>
              <w:numPr>
                <w:ilvl w:val="0"/>
                <w:numId w:val="3"/>
              </w:numPr>
              <w:ind w:left="579"/>
              <w:jc w:val="both"/>
              <w:rPr>
                <w:lang w:val="lt-LT"/>
              </w:rPr>
            </w:pPr>
            <w:r w:rsidRPr="00AF2A14">
              <w:rPr>
                <w:lang w:val="lt-LT"/>
              </w:rPr>
              <w:t>2015 m. rugpjūčio 28 d. LR aplinkos ministro įsakymas Nr. D1-616 Dėl Lietuvos Respublikos aplinkos ministro 2011 m. sausio 5 d. įsakymo Nr. D1-14 „Dėl Medienos kuro pelenų tvarkymo ir naudojimo taisyklių patvirtinimo“ pakeitimo;</w:t>
            </w:r>
          </w:p>
          <w:p w:rsidR="00A45D74" w:rsidRPr="00AF2A14" w:rsidRDefault="00A45D74" w:rsidP="00A45D74">
            <w:pPr>
              <w:pStyle w:val="ListParagraph"/>
              <w:numPr>
                <w:ilvl w:val="0"/>
                <w:numId w:val="3"/>
              </w:numPr>
              <w:ind w:left="579"/>
              <w:jc w:val="both"/>
              <w:rPr>
                <w:lang w:val="lt-LT"/>
              </w:rPr>
            </w:pPr>
            <w:r w:rsidRPr="00AF2A14">
              <w:rPr>
                <w:lang w:val="lt-LT"/>
              </w:rPr>
              <w:t>2015-09-21 LŠTA vyko pasitarimas Dėl biokuro pelenų panaudojimo betono gamybos procese. Pristatomas projektas: Betono su Lietuvos karjerų užpildais šarminės korozijos tyrimai ir šio reiškinio prevencinių priemonių, naudojant aktyvius daug SiO2 amorf. turinčius mineralus, sukūrimas. Nutarta, kad suinteresuota įmonė AB „Aksa“ pateiktas Asociacijai bendradarbiavimo pasiūlymą.</w:t>
            </w:r>
          </w:p>
          <w:p w:rsidR="00A45D74" w:rsidRPr="00AF2A14" w:rsidRDefault="00A45D74" w:rsidP="00A45D74">
            <w:pPr>
              <w:pStyle w:val="ListParagraph"/>
              <w:numPr>
                <w:ilvl w:val="0"/>
                <w:numId w:val="3"/>
              </w:numPr>
              <w:ind w:left="579"/>
              <w:jc w:val="both"/>
              <w:rPr>
                <w:lang w:val="lt-LT"/>
              </w:rPr>
            </w:pPr>
            <w:r w:rsidRPr="00AF2A14">
              <w:rPr>
                <w:lang w:val="lt-LT"/>
              </w:rPr>
              <w:t>2015-10-12 d. susitikimas su Agrowill dėl pelenų panaudojimo žemės ūkyje.</w:t>
            </w:r>
          </w:p>
          <w:p w:rsidR="00A45D74" w:rsidRPr="00AF2A14" w:rsidRDefault="00A45D74" w:rsidP="00A45D74">
            <w:pPr>
              <w:pStyle w:val="ListParagraph"/>
              <w:numPr>
                <w:ilvl w:val="0"/>
                <w:numId w:val="3"/>
              </w:numPr>
              <w:ind w:left="579"/>
              <w:jc w:val="both"/>
              <w:rPr>
                <w:lang w:val="lt-LT"/>
              </w:rPr>
            </w:pPr>
            <w:r w:rsidRPr="00AF2A14">
              <w:rPr>
                <w:lang w:val="lt-LT"/>
              </w:rPr>
              <w:t>2015-10-19 d. LITBIOMA Tarybos nario pasiūlymo aptarimas dėl biokuro pelenų panaudojimo žemės ūkyje</w:t>
            </w:r>
          </w:p>
        </w:tc>
        <w:tc>
          <w:tcPr>
            <w:tcW w:w="1984" w:type="dxa"/>
            <w:shd w:val="clear" w:color="auto" w:fill="auto"/>
          </w:tcPr>
          <w:p w:rsidR="00A45D74" w:rsidRPr="00AF2A14" w:rsidRDefault="00A45D74" w:rsidP="00FD72C5">
            <w:pPr>
              <w:rPr>
                <w:sz w:val="22"/>
                <w:szCs w:val="22"/>
                <w:lang w:val="lt-LT"/>
              </w:rPr>
            </w:pPr>
            <w:r w:rsidRPr="00AF2A14">
              <w:rPr>
                <w:sz w:val="22"/>
                <w:szCs w:val="22"/>
                <w:lang w:val="lt-LT"/>
              </w:rPr>
              <w:t>Asociacija su narių specialistais ir ekspertais nagrinėjo projektus ir teiks savo suderintas pastabas ir pasiūlymus visose projektų svarstymo stadijose.</w:t>
            </w:r>
          </w:p>
        </w:tc>
      </w:tr>
      <w:tr w:rsidR="00A45D74" w:rsidRPr="00AF2A14" w:rsidTr="00FD72C5">
        <w:trPr>
          <w:trHeight w:val="20"/>
        </w:trPr>
        <w:tc>
          <w:tcPr>
            <w:tcW w:w="557" w:type="dxa"/>
            <w:shd w:val="clear" w:color="auto" w:fill="auto"/>
          </w:tcPr>
          <w:p w:rsidR="00A45D74" w:rsidRPr="00AF2A14" w:rsidRDefault="00A45D74" w:rsidP="00FD72C5">
            <w:pPr>
              <w:rPr>
                <w:sz w:val="22"/>
                <w:szCs w:val="22"/>
                <w:lang w:val="lt-LT"/>
              </w:rPr>
            </w:pPr>
            <w:r w:rsidRPr="00AF2A14">
              <w:rPr>
                <w:sz w:val="22"/>
                <w:szCs w:val="22"/>
                <w:lang w:val="lt-LT"/>
              </w:rPr>
              <w:t>17.</w:t>
            </w:r>
          </w:p>
        </w:tc>
        <w:tc>
          <w:tcPr>
            <w:tcW w:w="2266" w:type="dxa"/>
            <w:shd w:val="clear" w:color="auto" w:fill="auto"/>
          </w:tcPr>
          <w:p w:rsidR="00A45D74" w:rsidRPr="00AF2A14" w:rsidRDefault="00A45D74" w:rsidP="00FD72C5">
            <w:pPr>
              <w:tabs>
                <w:tab w:val="left" w:pos="1304"/>
                <w:tab w:val="left" w:pos="1457"/>
                <w:tab w:val="left" w:pos="1604"/>
                <w:tab w:val="left" w:pos="1757"/>
              </w:tabs>
              <w:autoSpaceDE w:val="0"/>
              <w:autoSpaceDN w:val="0"/>
              <w:adjustRightInd w:val="0"/>
              <w:ind w:left="10"/>
              <w:textAlignment w:val="center"/>
              <w:rPr>
                <w:b/>
                <w:sz w:val="22"/>
                <w:szCs w:val="22"/>
                <w:lang w:val="lt-LT" w:eastAsia="lt-LT"/>
              </w:rPr>
            </w:pPr>
            <w:r w:rsidRPr="00AF2A14">
              <w:rPr>
                <w:b/>
                <w:sz w:val="22"/>
                <w:szCs w:val="22"/>
                <w:lang w:val="lt-LT" w:eastAsia="lt-LT"/>
              </w:rPr>
              <w:t>Dėl šilumos tiekėjams priklausančių šilumos punktų investicijų grąžos ir eksploatavimo sąnaudų (ne)padengimo</w:t>
            </w:r>
          </w:p>
        </w:tc>
        <w:tc>
          <w:tcPr>
            <w:tcW w:w="4940" w:type="dxa"/>
            <w:shd w:val="clear" w:color="auto" w:fill="auto"/>
          </w:tcPr>
          <w:p w:rsidR="00A45D74" w:rsidRPr="00AF2A14" w:rsidRDefault="00A45D74" w:rsidP="00FD72C5">
            <w:pPr>
              <w:ind w:left="12" w:firstLine="709"/>
              <w:jc w:val="both"/>
              <w:rPr>
                <w:sz w:val="22"/>
                <w:szCs w:val="22"/>
                <w:lang w:val="lt-LT"/>
              </w:rPr>
            </w:pPr>
            <w:r w:rsidRPr="00AF2A14">
              <w:rPr>
                <w:lang w:val="lt-LT"/>
              </w:rPr>
              <w:t>2015-10-07 LŠTA pasiūlė LRS Energetikos komisijai įtraukti ŠP eksploatavimo sąnaudų klausimą į savo darbotvarkę.</w:t>
            </w:r>
          </w:p>
          <w:p w:rsidR="00A45D74" w:rsidRPr="00AF2A14" w:rsidRDefault="00A45D74" w:rsidP="00FD72C5">
            <w:pPr>
              <w:ind w:left="12" w:firstLine="709"/>
              <w:jc w:val="both"/>
              <w:rPr>
                <w:sz w:val="22"/>
                <w:szCs w:val="22"/>
                <w:lang w:val="lt-LT"/>
              </w:rPr>
            </w:pPr>
          </w:p>
        </w:tc>
        <w:tc>
          <w:tcPr>
            <w:tcW w:w="1984" w:type="dxa"/>
            <w:shd w:val="clear" w:color="auto" w:fill="auto"/>
          </w:tcPr>
          <w:p w:rsidR="00A45D74" w:rsidRPr="00AF2A14" w:rsidRDefault="00A45D74" w:rsidP="00FD72C5">
            <w:pPr>
              <w:rPr>
                <w:sz w:val="22"/>
                <w:szCs w:val="22"/>
                <w:lang w:val="lt-LT"/>
              </w:rPr>
            </w:pPr>
            <w:r w:rsidRPr="00AF2A14">
              <w:rPr>
                <w:sz w:val="22"/>
                <w:szCs w:val="22"/>
                <w:lang w:val="lt-LT"/>
              </w:rPr>
              <w:t>Asociacija su narių specialistais ir ekspertais nagrinėjo susijusius TA projektus ir teikė savo suderintas pastabas ir pasiūlymus visose projektų svarstymo stadijose.</w:t>
            </w:r>
          </w:p>
        </w:tc>
      </w:tr>
      <w:tr w:rsidR="00A45D74" w:rsidRPr="00AF2A14" w:rsidTr="00FD72C5">
        <w:trPr>
          <w:trHeight w:val="20"/>
        </w:trPr>
        <w:tc>
          <w:tcPr>
            <w:tcW w:w="557" w:type="dxa"/>
            <w:shd w:val="clear" w:color="auto" w:fill="auto"/>
          </w:tcPr>
          <w:p w:rsidR="00A45D74" w:rsidRPr="00AF2A14" w:rsidRDefault="00A45D74" w:rsidP="00FD72C5">
            <w:pPr>
              <w:rPr>
                <w:sz w:val="22"/>
                <w:szCs w:val="22"/>
                <w:lang w:val="lt-LT"/>
              </w:rPr>
            </w:pPr>
            <w:r w:rsidRPr="00AF2A14">
              <w:rPr>
                <w:sz w:val="22"/>
                <w:szCs w:val="22"/>
                <w:lang w:val="lt-LT"/>
              </w:rPr>
              <w:lastRenderedPageBreak/>
              <w:t>18.</w:t>
            </w:r>
          </w:p>
        </w:tc>
        <w:tc>
          <w:tcPr>
            <w:tcW w:w="2266" w:type="dxa"/>
            <w:shd w:val="clear" w:color="auto" w:fill="auto"/>
          </w:tcPr>
          <w:p w:rsidR="00A45D74" w:rsidRPr="00AF2A14" w:rsidRDefault="00A45D74" w:rsidP="00FD72C5">
            <w:pPr>
              <w:tabs>
                <w:tab w:val="left" w:pos="1304"/>
                <w:tab w:val="left" w:pos="1457"/>
                <w:tab w:val="left" w:pos="1604"/>
                <w:tab w:val="left" w:pos="1757"/>
              </w:tabs>
              <w:autoSpaceDE w:val="0"/>
              <w:autoSpaceDN w:val="0"/>
              <w:adjustRightInd w:val="0"/>
              <w:ind w:left="10"/>
              <w:textAlignment w:val="center"/>
              <w:rPr>
                <w:b/>
                <w:sz w:val="22"/>
                <w:szCs w:val="22"/>
                <w:lang w:val="lt-LT" w:eastAsia="lt-LT"/>
              </w:rPr>
            </w:pPr>
            <w:r w:rsidRPr="00AF2A14">
              <w:rPr>
                <w:b/>
                <w:sz w:val="22"/>
                <w:szCs w:val="22"/>
                <w:lang w:val="lt-LT" w:eastAsia="lt-LT"/>
              </w:rPr>
              <w:t>Dėl šilumos ir vandens tiekėjų sutartinių santykių su buitiniais vartotojais, pasirinkusiais 2-ąjį karšto vandens apsirūpinimo būdą</w:t>
            </w:r>
          </w:p>
        </w:tc>
        <w:tc>
          <w:tcPr>
            <w:tcW w:w="4940" w:type="dxa"/>
            <w:shd w:val="clear" w:color="auto" w:fill="auto"/>
          </w:tcPr>
          <w:p w:rsidR="00A45D74" w:rsidRPr="00AF2A14" w:rsidRDefault="00A45D74" w:rsidP="00FD72C5">
            <w:pPr>
              <w:pStyle w:val="ListParagraph"/>
              <w:ind w:left="12" w:firstLine="709"/>
              <w:jc w:val="both"/>
              <w:rPr>
                <w:lang w:val="lt-LT" w:eastAsia="lt-LT"/>
              </w:rPr>
            </w:pPr>
            <w:r w:rsidRPr="00AF2A14">
              <w:rPr>
                <w:lang w:val="lt-LT"/>
              </w:rPr>
              <w:t xml:space="preserve">2015-11-11 LRS energetikos komisija nagrinėjo klausimą Dėl nepakankamo reglamentavimo vartotojams pasirenkant aprūpinimo karštu vandeniu būdą. </w:t>
            </w:r>
            <w:r w:rsidRPr="00AF2A14">
              <w:rPr>
                <w:lang w:val="lt-LT" w:eastAsia="lt-LT"/>
              </w:rPr>
              <w:t>Komisijos nariai atkreipė dėmesį, kad minėtas apsirūpinimo karštu vandeniu būdas daugelyje savivaldybių yra įgyvendinamas netinkamai, dėl neaiškiai reglamentuoto būdo pasirinkimo proceso, todėl, dažnu atveju nuostoliai susidarantys tiekiant geriamąjį vandenį karštam vandeniui ruošti (dėl nesavalaikio deklaravimo, vagysčių, vidaus tiekimo tinklų nepriežiūros ir pan.), priskiriami geriamojo vandens tiekėjui ar šilumos tiekėjui ir įtraukiami į bendrą geriamojo vandens ar šilumos kainą. Komisija siūlo:</w:t>
            </w:r>
          </w:p>
          <w:p w:rsidR="00A45D74" w:rsidRPr="00AF2A14" w:rsidRDefault="00A45D74" w:rsidP="00FD72C5">
            <w:pPr>
              <w:pStyle w:val="ListParagraph"/>
              <w:ind w:left="12" w:firstLine="709"/>
              <w:jc w:val="both"/>
              <w:rPr>
                <w:lang w:val="lt-LT"/>
              </w:rPr>
            </w:pPr>
            <w:r w:rsidRPr="00AF2A14">
              <w:rPr>
                <w:lang w:val="lt-LT"/>
              </w:rPr>
              <w:t>Lietuvos Respublikos Vyriausybei:</w:t>
            </w:r>
          </w:p>
          <w:p w:rsidR="00A45D74" w:rsidRPr="00AF2A14" w:rsidRDefault="00A45D74" w:rsidP="00FD72C5">
            <w:pPr>
              <w:pStyle w:val="ListParagraph"/>
              <w:ind w:left="12" w:firstLine="709"/>
              <w:jc w:val="both"/>
              <w:rPr>
                <w:lang w:val="lt-LT"/>
              </w:rPr>
            </w:pPr>
            <w:r w:rsidRPr="00AF2A14">
              <w:rPr>
                <w:lang w:val="lt-LT"/>
              </w:rPr>
              <w:t>1) apsvarstyti galimybę parengti ir pateikti LR Seimui LR geriamojo vandens tiekimo ir nuotekų tvarkymo įstatymo pakeitimus, numatančius, kad už geriamąjį vandenį atsiskaitoma pagal įvadinį atsiskaitomąjį geriamojo vandens apskaitos prietaisą (t. y. daugiabučio namo įvade);</w:t>
            </w:r>
          </w:p>
          <w:p w:rsidR="00A45D74" w:rsidRPr="00AF2A14" w:rsidRDefault="00A45D74" w:rsidP="00FD72C5">
            <w:pPr>
              <w:pStyle w:val="ListParagraph"/>
              <w:ind w:left="12" w:firstLine="709"/>
              <w:jc w:val="both"/>
              <w:rPr>
                <w:lang w:val="lt-LT"/>
              </w:rPr>
            </w:pPr>
            <w:r w:rsidRPr="00AF2A14">
              <w:rPr>
                <w:lang w:val="lt-LT"/>
              </w:rPr>
              <w:t>2) apsvarstyti galimybę pakeisti atsiskaitymo už patiektą geriamąjį vandenį ir nuotekų tvarkymo paslaugas tvarkos aprašą, patvirtintą Vyriausybės 2007 m. sausio 21 d. nutarimu Nr. 127 (toliau – Aprašas), numatant atsiskaitymo už geriamąjį vandenį pagal įvadinį atsiskaitomąjį geriamojo vandens apskaitos prietaisą tvarką (t. y. daugiabučio namo įvade);</w:t>
            </w:r>
          </w:p>
          <w:p w:rsidR="00A45D74" w:rsidRPr="00AF2A14" w:rsidRDefault="00A45D74" w:rsidP="00FD72C5">
            <w:pPr>
              <w:pStyle w:val="ListParagraph"/>
              <w:ind w:left="12" w:firstLine="709"/>
              <w:jc w:val="both"/>
              <w:rPr>
                <w:lang w:val="lt-LT"/>
              </w:rPr>
            </w:pPr>
            <w:r w:rsidRPr="00AF2A14">
              <w:rPr>
                <w:lang w:val="lt-LT"/>
              </w:rPr>
              <w:t>3) apsvarstyti galimybę pakeisti Aprašo nuostatas, numatant geriamojo vandens kiekio skirtumo, susidariusio tarp vartotojų deklaruotų rodmenų sumos (pagal atsiskaitomuosius geriamojo vandens skaitiklius bute) ir įvadinio geriamojo vandens skaitiklio (daugiabučio namo įvade) rodmenų, paskirstymo daugiabučio namo bendraturčiams (vartotojams) tvarką (metodus).</w:t>
            </w:r>
          </w:p>
          <w:p w:rsidR="00A45D74" w:rsidRPr="00AF2A14" w:rsidRDefault="00A45D74" w:rsidP="00FD72C5">
            <w:pPr>
              <w:ind w:firstLine="721"/>
              <w:jc w:val="both"/>
              <w:rPr>
                <w:sz w:val="22"/>
                <w:szCs w:val="22"/>
                <w:lang w:val="lt-LT"/>
              </w:rPr>
            </w:pPr>
          </w:p>
        </w:tc>
        <w:tc>
          <w:tcPr>
            <w:tcW w:w="1984" w:type="dxa"/>
            <w:shd w:val="clear" w:color="auto" w:fill="auto"/>
          </w:tcPr>
          <w:p w:rsidR="00A45D74" w:rsidRPr="00AF2A14" w:rsidRDefault="00A45D74" w:rsidP="00FD72C5">
            <w:pPr>
              <w:rPr>
                <w:sz w:val="22"/>
                <w:szCs w:val="22"/>
                <w:lang w:val="lt-LT"/>
              </w:rPr>
            </w:pPr>
            <w:r w:rsidRPr="00AF2A14">
              <w:rPr>
                <w:sz w:val="22"/>
                <w:szCs w:val="22"/>
                <w:lang w:val="lt-LT"/>
              </w:rPr>
              <w:t>Asociacija su narių specialistais ir ekspertais nagrinėjo susijusius TA projektus ir teikė savo suderintas pastabas ir pasiūlymus visose projektų svarstymo stadijose.</w:t>
            </w:r>
          </w:p>
        </w:tc>
      </w:tr>
      <w:tr w:rsidR="00A45D74" w:rsidRPr="00AF2A14" w:rsidTr="00FD72C5">
        <w:trPr>
          <w:trHeight w:val="20"/>
        </w:trPr>
        <w:tc>
          <w:tcPr>
            <w:tcW w:w="557" w:type="dxa"/>
            <w:shd w:val="clear" w:color="auto" w:fill="auto"/>
          </w:tcPr>
          <w:p w:rsidR="00A45D74" w:rsidRPr="00AF2A14" w:rsidRDefault="00A45D74" w:rsidP="00FD72C5">
            <w:pPr>
              <w:rPr>
                <w:sz w:val="22"/>
                <w:szCs w:val="22"/>
                <w:lang w:val="lt-LT"/>
              </w:rPr>
            </w:pPr>
            <w:r w:rsidRPr="00AF2A14">
              <w:rPr>
                <w:sz w:val="22"/>
                <w:szCs w:val="22"/>
                <w:lang w:val="lt-LT"/>
              </w:rPr>
              <w:t>19.</w:t>
            </w:r>
          </w:p>
        </w:tc>
        <w:tc>
          <w:tcPr>
            <w:tcW w:w="2266" w:type="dxa"/>
            <w:shd w:val="clear" w:color="auto" w:fill="auto"/>
          </w:tcPr>
          <w:p w:rsidR="00A45D74" w:rsidRPr="00AF2A14" w:rsidRDefault="00A45D74" w:rsidP="00FD72C5">
            <w:pPr>
              <w:tabs>
                <w:tab w:val="left" w:pos="1304"/>
                <w:tab w:val="left" w:pos="1457"/>
                <w:tab w:val="left" w:pos="1604"/>
                <w:tab w:val="left" w:pos="1757"/>
              </w:tabs>
              <w:autoSpaceDE w:val="0"/>
              <w:autoSpaceDN w:val="0"/>
              <w:adjustRightInd w:val="0"/>
              <w:ind w:left="10"/>
              <w:textAlignment w:val="center"/>
              <w:rPr>
                <w:b/>
                <w:sz w:val="22"/>
                <w:szCs w:val="22"/>
                <w:lang w:val="lt-LT" w:eastAsia="lt-LT"/>
              </w:rPr>
            </w:pPr>
            <w:r w:rsidRPr="00AF2A14">
              <w:rPr>
                <w:b/>
                <w:sz w:val="22"/>
                <w:szCs w:val="22"/>
                <w:lang w:val="lt-LT" w:eastAsia="lt-LT"/>
              </w:rPr>
              <w:t>Dėl VIAP kvotų ir kainų</w:t>
            </w:r>
          </w:p>
        </w:tc>
        <w:tc>
          <w:tcPr>
            <w:tcW w:w="4940" w:type="dxa"/>
            <w:shd w:val="clear" w:color="auto" w:fill="auto"/>
          </w:tcPr>
          <w:p w:rsidR="00A45D74" w:rsidRPr="00AF2A14" w:rsidRDefault="00A45D74" w:rsidP="00FD72C5">
            <w:pPr>
              <w:ind w:left="12" w:firstLine="709"/>
              <w:jc w:val="both"/>
              <w:rPr>
                <w:color w:val="000000"/>
                <w:sz w:val="22"/>
                <w:szCs w:val="22"/>
                <w:lang w:val="lt-LT"/>
              </w:rPr>
            </w:pPr>
            <w:r w:rsidRPr="00AF2A14">
              <w:rPr>
                <w:color w:val="000000"/>
                <w:lang w:val="lt-LT"/>
              </w:rPr>
              <w:t xml:space="preserve">2015 m. spalio 7 d. LRV </w:t>
            </w:r>
            <w:hyperlink r:id="rId7" w:history="1">
              <w:r w:rsidRPr="00AF2A14">
                <w:rPr>
                  <w:rStyle w:val="Hyperlink"/>
                  <w:color w:val="000000"/>
                  <w:lang w:val="lt-LT"/>
                </w:rPr>
                <w:t>nutarimas Nr. 1083</w:t>
              </w:r>
            </w:hyperlink>
            <w:r w:rsidRPr="00AF2A14">
              <w:rPr>
                <w:color w:val="000000"/>
                <w:lang w:val="lt-LT"/>
              </w:rPr>
              <w:t xml:space="preserve"> „Dėl Viešuosius interesus atitinkančių paslaugų teikėjų ir viešuosius interesus atitinkančių paslaugų teikimo apimties 2016 metams nustatymo“, kuriame reglamentuota: „3. Nenustatyti remtinos elektros energijos gamybos termofikaciniu režimu kombinuotojo elektros energijos ir šilumos gamybos ciklo elektrinėse apimties 2016 metams“;</w:t>
            </w:r>
          </w:p>
        </w:tc>
        <w:tc>
          <w:tcPr>
            <w:tcW w:w="1984" w:type="dxa"/>
            <w:shd w:val="clear" w:color="auto" w:fill="auto"/>
          </w:tcPr>
          <w:p w:rsidR="00A45D74" w:rsidRPr="00AF2A14" w:rsidRDefault="00A45D74" w:rsidP="00FD72C5">
            <w:pPr>
              <w:pStyle w:val="ListParagraph"/>
              <w:ind w:left="0"/>
              <w:jc w:val="both"/>
              <w:rPr>
                <w:sz w:val="20"/>
                <w:szCs w:val="20"/>
                <w:lang w:val="lt-LT"/>
              </w:rPr>
            </w:pPr>
            <w:r w:rsidRPr="00AF2A14">
              <w:rPr>
                <w:sz w:val="20"/>
                <w:szCs w:val="20"/>
                <w:lang w:val="lt-LT"/>
              </w:rPr>
              <w:t xml:space="preserve">2015-08-19 raštas Nr. 85 institucijoms „Dėl termofikacinių elektrinių rėmimo 2016 metais“. </w:t>
            </w:r>
          </w:p>
          <w:p w:rsidR="00A45D74" w:rsidRPr="00AF2A14" w:rsidRDefault="00A45D74" w:rsidP="00FD72C5">
            <w:pPr>
              <w:pStyle w:val="ListParagraph"/>
              <w:ind w:left="0"/>
              <w:rPr>
                <w:sz w:val="20"/>
                <w:szCs w:val="20"/>
                <w:lang w:val="lt-LT"/>
              </w:rPr>
            </w:pPr>
            <w:r w:rsidRPr="00AF2A14">
              <w:rPr>
                <w:sz w:val="20"/>
                <w:szCs w:val="20"/>
                <w:lang w:val="lt-LT"/>
              </w:rPr>
              <w:t>Martyno Nagevičiaus parengta ataskaita „</w:t>
            </w:r>
            <w:r w:rsidRPr="00AF2A14">
              <w:rPr>
                <w:i/>
                <w:sz w:val="20"/>
                <w:szCs w:val="20"/>
                <w:lang w:val="lt-LT"/>
              </w:rPr>
              <w:t>VIAP lėšas gaunančių iškastinį kurą deginančių elektrinių gaminamos elektros energijos supirkimo tvarkos pakeitimo pasiūlymas</w:t>
            </w:r>
            <w:r w:rsidRPr="00AF2A14">
              <w:rPr>
                <w:sz w:val="20"/>
                <w:szCs w:val="20"/>
                <w:lang w:val="lt-LT"/>
              </w:rPr>
              <w:t>“</w:t>
            </w:r>
          </w:p>
          <w:p w:rsidR="00A45D74" w:rsidRPr="00AF2A14" w:rsidRDefault="00A45D74" w:rsidP="00FD72C5">
            <w:pPr>
              <w:rPr>
                <w:sz w:val="22"/>
                <w:szCs w:val="22"/>
                <w:lang w:val="lt-LT"/>
              </w:rPr>
            </w:pPr>
            <w:r w:rsidRPr="00AF2A14">
              <w:rPr>
                <w:sz w:val="20"/>
                <w:szCs w:val="20"/>
                <w:lang w:val="lt-LT"/>
              </w:rPr>
              <w:t xml:space="preserve"> - Straipsnis „</w:t>
            </w:r>
            <w:r w:rsidRPr="00AF2A14">
              <w:rPr>
                <w:i/>
                <w:sz w:val="20"/>
                <w:szCs w:val="20"/>
                <w:lang w:val="lt-LT"/>
              </w:rPr>
              <w:t xml:space="preserve">Prieš pjaunant VIAP </w:t>
            </w:r>
            <w:r w:rsidRPr="00AF2A14">
              <w:rPr>
                <w:i/>
                <w:sz w:val="20"/>
                <w:szCs w:val="20"/>
                <w:lang w:val="lt-LT"/>
              </w:rPr>
              <w:lastRenderedPageBreak/>
              <w:t>sąnaudas, reikia paskaičiuoti pasekmes</w:t>
            </w:r>
            <w:r w:rsidRPr="00AF2A14">
              <w:rPr>
                <w:sz w:val="20"/>
                <w:szCs w:val="20"/>
                <w:lang w:val="lt-LT"/>
              </w:rPr>
              <w:t>“;</w:t>
            </w:r>
          </w:p>
        </w:tc>
      </w:tr>
      <w:tr w:rsidR="00A45D74" w:rsidRPr="00AF2A14" w:rsidTr="00FD72C5">
        <w:trPr>
          <w:trHeight w:val="20"/>
        </w:trPr>
        <w:tc>
          <w:tcPr>
            <w:tcW w:w="557" w:type="dxa"/>
            <w:shd w:val="clear" w:color="auto" w:fill="auto"/>
          </w:tcPr>
          <w:p w:rsidR="00A45D74" w:rsidRPr="00AF2A14" w:rsidRDefault="00A45D74" w:rsidP="00FD72C5">
            <w:pPr>
              <w:rPr>
                <w:sz w:val="22"/>
                <w:szCs w:val="22"/>
                <w:lang w:val="lt-LT"/>
              </w:rPr>
            </w:pPr>
            <w:r w:rsidRPr="00AF2A14">
              <w:rPr>
                <w:sz w:val="22"/>
                <w:szCs w:val="22"/>
                <w:lang w:val="lt-LT"/>
              </w:rPr>
              <w:lastRenderedPageBreak/>
              <w:t>20.</w:t>
            </w:r>
          </w:p>
        </w:tc>
        <w:tc>
          <w:tcPr>
            <w:tcW w:w="2266" w:type="dxa"/>
            <w:shd w:val="clear" w:color="auto" w:fill="auto"/>
          </w:tcPr>
          <w:p w:rsidR="00A45D74" w:rsidRPr="00AF2A14" w:rsidRDefault="00A45D74" w:rsidP="00FD72C5">
            <w:pPr>
              <w:tabs>
                <w:tab w:val="left" w:pos="1304"/>
                <w:tab w:val="left" w:pos="1457"/>
                <w:tab w:val="left" w:pos="1604"/>
                <w:tab w:val="left" w:pos="1757"/>
              </w:tabs>
              <w:autoSpaceDE w:val="0"/>
              <w:autoSpaceDN w:val="0"/>
              <w:adjustRightInd w:val="0"/>
              <w:ind w:left="10"/>
              <w:textAlignment w:val="center"/>
              <w:rPr>
                <w:b/>
                <w:sz w:val="22"/>
                <w:szCs w:val="22"/>
                <w:lang w:val="lt-LT" w:eastAsia="lt-LT"/>
              </w:rPr>
            </w:pPr>
            <w:r w:rsidRPr="00AF2A14">
              <w:rPr>
                <w:lang w:val="lt-LT"/>
              </w:rPr>
              <w:t>LRV 1992 m. gegužės 12 d. nutarimo Nr. 343 „</w:t>
            </w:r>
            <w:r w:rsidRPr="00AF2A14">
              <w:rPr>
                <w:b/>
                <w:lang w:val="lt-LT"/>
              </w:rPr>
              <w:t>Dėl Specialiųjų žemės ir miško naudojimo sąlygų patvirtinimo</w:t>
            </w:r>
            <w:r w:rsidRPr="00AF2A14">
              <w:rPr>
                <w:lang w:val="lt-LT"/>
              </w:rPr>
              <w:t>“ pakeitimo projektas</w:t>
            </w:r>
          </w:p>
        </w:tc>
        <w:tc>
          <w:tcPr>
            <w:tcW w:w="4940" w:type="dxa"/>
            <w:shd w:val="clear" w:color="auto" w:fill="auto"/>
          </w:tcPr>
          <w:p w:rsidR="00A45D74" w:rsidRPr="00AF2A14" w:rsidRDefault="00A45D74" w:rsidP="00FD72C5">
            <w:pPr>
              <w:ind w:left="12" w:firstLine="709"/>
              <w:jc w:val="both"/>
              <w:rPr>
                <w:lang w:val="lt-LT"/>
              </w:rPr>
            </w:pPr>
            <w:r w:rsidRPr="00AF2A14">
              <w:rPr>
                <w:lang w:val="lt-LT"/>
              </w:rPr>
              <w:t>AM sudaryta darbo grupė rengia naujos redakcijos Specialiąsias sąlygas.</w:t>
            </w:r>
          </w:p>
          <w:p w:rsidR="00A45D74" w:rsidRPr="00AF2A14" w:rsidRDefault="00A45D74" w:rsidP="00FD72C5">
            <w:pPr>
              <w:ind w:left="12" w:firstLine="709"/>
              <w:jc w:val="both"/>
              <w:rPr>
                <w:lang w:val="lt-LT" w:eastAsia="lt-LT"/>
              </w:rPr>
            </w:pPr>
            <w:r w:rsidRPr="00AF2A14">
              <w:rPr>
                <w:lang w:val="lt-LT" w:eastAsia="lt-LT"/>
              </w:rPr>
              <w:t>2015-09-04 projektas pateiktas LR Vyriausybei;</w:t>
            </w:r>
          </w:p>
          <w:p w:rsidR="00A45D74" w:rsidRPr="00AF2A14" w:rsidRDefault="00A45D74" w:rsidP="00FD72C5">
            <w:pPr>
              <w:ind w:left="12" w:firstLine="709"/>
              <w:jc w:val="both"/>
              <w:rPr>
                <w:color w:val="000000"/>
                <w:lang w:val="lt-LT"/>
              </w:rPr>
            </w:pPr>
            <w:r w:rsidRPr="00AF2A14">
              <w:rPr>
                <w:lang w:val="lt-LT" w:eastAsia="lt-LT"/>
              </w:rPr>
              <w:t>Protokoliniu nutarimu Projekto priėmimas sustabdytas, numatant vietoje LRV nutarimo rengti atitinkamą Įstatymo projektą</w:t>
            </w:r>
          </w:p>
        </w:tc>
        <w:tc>
          <w:tcPr>
            <w:tcW w:w="1984" w:type="dxa"/>
            <w:shd w:val="clear" w:color="auto" w:fill="auto"/>
          </w:tcPr>
          <w:p w:rsidR="00A45D74" w:rsidRPr="00AF2A14" w:rsidRDefault="00A45D74" w:rsidP="00FD72C5">
            <w:pPr>
              <w:pStyle w:val="ListParagraph"/>
              <w:ind w:left="0"/>
              <w:rPr>
                <w:sz w:val="20"/>
                <w:szCs w:val="20"/>
                <w:lang w:val="lt-LT"/>
              </w:rPr>
            </w:pPr>
            <w:r w:rsidRPr="00AF2A14">
              <w:rPr>
                <w:sz w:val="22"/>
                <w:szCs w:val="22"/>
                <w:lang w:val="lt-LT"/>
              </w:rPr>
              <w:t>Asociacija su narių specialistais ir ekspertais nagrinėjo susijusius TA projektus ir teikė savo suderintas pastabas ir pasiūlymus visose projektų svarstymo stadijose.</w:t>
            </w:r>
          </w:p>
          <w:p w:rsidR="00A45D74" w:rsidRPr="00AF2A14" w:rsidRDefault="00A45D74" w:rsidP="00FD72C5">
            <w:pPr>
              <w:pStyle w:val="ListParagraph"/>
              <w:ind w:left="0"/>
              <w:rPr>
                <w:sz w:val="20"/>
                <w:szCs w:val="20"/>
                <w:lang w:val="lt-LT"/>
              </w:rPr>
            </w:pPr>
            <w:r w:rsidRPr="00AF2A14">
              <w:rPr>
                <w:sz w:val="20"/>
                <w:szCs w:val="20"/>
                <w:lang w:val="lt-LT"/>
              </w:rPr>
              <w:t>2015-05-27 LŠTA raštas Nr. 56 AM ir EM;</w:t>
            </w:r>
          </w:p>
          <w:p w:rsidR="00A45D74" w:rsidRPr="00AF2A14" w:rsidRDefault="00A45D74" w:rsidP="00FD72C5">
            <w:pPr>
              <w:pStyle w:val="ListParagraph"/>
              <w:ind w:left="0"/>
              <w:rPr>
                <w:lang w:val="lt-LT"/>
              </w:rPr>
            </w:pPr>
            <w:r w:rsidRPr="00AF2A14">
              <w:rPr>
                <w:sz w:val="20"/>
                <w:szCs w:val="20"/>
                <w:lang w:val="lt-LT"/>
              </w:rPr>
              <w:t>2015-07-08 LŠTA raštas Nr. 73 Energetikos ministerijai „Dėl Specialiųjų žemės naudojimo sąlygų aprašo projekto</w:t>
            </w:r>
            <w:r w:rsidRPr="00AF2A14">
              <w:rPr>
                <w:lang w:val="lt-LT"/>
              </w:rPr>
              <w:t>“</w:t>
            </w:r>
          </w:p>
          <w:p w:rsidR="00A45D74" w:rsidRPr="00AF2A14" w:rsidRDefault="00A45D74" w:rsidP="00FD72C5">
            <w:pPr>
              <w:pStyle w:val="ListParagraph"/>
              <w:ind w:left="0"/>
              <w:jc w:val="both"/>
              <w:rPr>
                <w:sz w:val="20"/>
                <w:szCs w:val="20"/>
                <w:lang w:val="lt-LT"/>
              </w:rPr>
            </w:pPr>
          </w:p>
        </w:tc>
      </w:tr>
      <w:tr w:rsidR="00A45D74" w:rsidRPr="00AF2A14" w:rsidTr="00FD72C5">
        <w:trPr>
          <w:trHeight w:val="20"/>
        </w:trPr>
        <w:tc>
          <w:tcPr>
            <w:tcW w:w="557" w:type="dxa"/>
            <w:shd w:val="clear" w:color="auto" w:fill="auto"/>
          </w:tcPr>
          <w:p w:rsidR="00A45D74" w:rsidRPr="00AF2A14" w:rsidRDefault="00A45D74" w:rsidP="00FD72C5">
            <w:pPr>
              <w:rPr>
                <w:sz w:val="22"/>
                <w:szCs w:val="22"/>
                <w:lang w:val="lt-LT"/>
              </w:rPr>
            </w:pPr>
            <w:r w:rsidRPr="00AF2A14">
              <w:rPr>
                <w:sz w:val="22"/>
                <w:szCs w:val="22"/>
                <w:lang w:val="lt-LT"/>
              </w:rPr>
              <w:t>21.</w:t>
            </w:r>
          </w:p>
        </w:tc>
        <w:tc>
          <w:tcPr>
            <w:tcW w:w="2266" w:type="dxa"/>
            <w:shd w:val="clear" w:color="auto" w:fill="auto"/>
          </w:tcPr>
          <w:p w:rsidR="00A45D74" w:rsidRPr="00AF2A14" w:rsidRDefault="00A45D74" w:rsidP="00FD72C5">
            <w:pPr>
              <w:tabs>
                <w:tab w:val="left" w:pos="1304"/>
                <w:tab w:val="left" w:pos="1457"/>
                <w:tab w:val="left" w:pos="1604"/>
                <w:tab w:val="left" w:pos="1757"/>
              </w:tabs>
              <w:autoSpaceDE w:val="0"/>
              <w:autoSpaceDN w:val="0"/>
              <w:adjustRightInd w:val="0"/>
              <w:ind w:left="10"/>
              <w:textAlignment w:val="center"/>
              <w:rPr>
                <w:lang w:val="lt-LT"/>
              </w:rPr>
            </w:pPr>
            <w:r w:rsidRPr="00AF2A14">
              <w:rPr>
                <w:b/>
                <w:lang w:val="lt-LT"/>
              </w:rPr>
              <w:t>Dėl išmetamų teršalų iš kurą deginančių įrenginių normų LAND43-2013</w:t>
            </w:r>
          </w:p>
        </w:tc>
        <w:tc>
          <w:tcPr>
            <w:tcW w:w="4940" w:type="dxa"/>
            <w:shd w:val="clear" w:color="auto" w:fill="auto"/>
          </w:tcPr>
          <w:p w:rsidR="00A45D74" w:rsidRPr="00AF2A14" w:rsidRDefault="00A45D74" w:rsidP="00FD72C5">
            <w:pPr>
              <w:ind w:left="12" w:firstLine="709"/>
              <w:jc w:val="both"/>
              <w:rPr>
                <w:lang w:val="lt-LT"/>
              </w:rPr>
            </w:pPr>
            <w:r w:rsidRPr="00AF2A14">
              <w:rPr>
                <w:lang w:val="lt-LT"/>
              </w:rPr>
              <w:t>Pateiktas derinimui LR aplinkos ministro įsakymo „Dėl LR aplinkos ministro 2013 m. balandžio 10 d. įsakymo Nr. D1-244 „Dėl išmetamų teršalų iš kurą deginančių įrenginių normų LAND43-2013 patvirtinimo“ pakeitimo“ projektas</w:t>
            </w:r>
          </w:p>
        </w:tc>
        <w:tc>
          <w:tcPr>
            <w:tcW w:w="1984" w:type="dxa"/>
            <w:shd w:val="clear" w:color="auto" w:fill="auto"/>
          </w:tcPr>
          <w:p w:rsidR="00A45D74" w:rsidRPr="00AF2A14" w:rsidRDefault="00A45D74" w:rsidP="00FD72C5">
            <w:pPr>
              <w:pStyle w:val="ListParagraph"/>
              <w:ind w:left="0"/>
              <w:rPr>
                <w:sz w:val="22"/>
                <w:szCs w:val="22"/>
                <w:lang w:val="lt-LT"/>
              </w:rPr>
            </w:pPr>
            <w:r w:rsidRPr="00AF2A14">
              <w:rPr>
                <w:lang w:val="lt-LT"/>
              </w:rPr>
              <w:t>2015-07-30 d. LŠTA raštas Nr. 78</w:t>
            </w:r>
          </w:p>
        </w:tc>
      </w:tr>
      <w:tr w:rsidR="00A45D74" w:rsidRPr="00AF2A14" w:rsidTr="00FD72C5">
        <w:trPr>
          <w:trHeight w:val="20"/>
        </w:trPr>
        <w:tc>
          <w:tcPr>
            <w:tcW w:w="557" w:type="dxa"/>
            <w:shd w:val="clear" w:color="auto" w:fill="auto"/>
          </w:tcPr>
          <w:p w:rsidR="00A45D74" w:rsidRPr="00AF2A14" w:rsidRDefault="00A45D74" w:rsidP="00FD72C5">
            <w:pPr>
              <w:rPr>
                <w:sz w:val="22"/>
                <w:szCs w:val="22"/>
                <w:lang w:val="lt-LT"/>
              </w:rPr>
            </w:pPr>
            <w:r w:rsidRPr="00AF2A14">
              <w:rPr>
                <w:sz w:val="22"/>
                <w:szCs w:val="22"/>
                <w:lang w:val="lt-LT"/>
              </w:rPr>
              <w:t>22.</w:t>
            </w:r>
          </w:p>
        </w:tc>
        <w:tc>
          <w:tcPr>
            <w:tcW w:w="2266" w:type="dxa"/>
            <w:shd w:val="clear" w:color="auto" w:fill="auto"/>
          </w:tcPr>
          <w:p w:rsidR="00A45D74" w:rsidRPr="00AF2A14" w:rsidRDefault="00A45D74" w:rsidP="00FD72C5">
            <w:pPr>
              <w:tabs>
                <w:tab w:val="left" w:pos="1304"/>
                <w:tab w:val="left" w:pos="1457"/>
                <w:tab w:val="left" w:pos="1604"/>
                <w:tab w:val="left" w:pos="1757"/>
              </w:tabs>
              <w:autoSpaceDE w:val="0"/>
              <w:autoSpaceDN w:val="0"/>
              <w:adjustRightInd w:val="0"/>
              <w:ind w:left="10"/>
              <w:textAlignment w:val="center"/>
              <w:rPr>
                <w:sz w:val="22"/>
                <w:szCs w:val="22"/>
                <w:lang w:val="lt-LT" w:eastAsia="lt-LT"/>
              </w:rPr>
            </w:pPr>
            <w:r w:rsidRPr="00AF2A14">
              <w:rPr>
                <w:b/>
                <w:lang w:val="lt-LT"/>
              </w:rPr>
              <w:t>2014-2020 m. struktūrinė parama</w:t>
            </w:r>
          </w:p>
        </w:tc>
        <w:tc>
          <w:tcPr>
            <w:tcW w:w="4940" w:type="dxa"/>
            <w:shd w:val="clear" w:color="auto" w:fill="auto"/>
          </w:tcPr>
          <w:p w:rsidR="00A45D74" w:rsidRPr="000D505D" w:rsidRDefault="00A45D74" w:rsidP="00A45D74">
            <w:pPr>
              <w:pStyle w:val="ListParagraph"/>
              <w:numPr>
                <w:ilvl w:val="1"/>
                <w:numId w:val="4"/>
              </w:numPr>
              <w:ind w:left="360"/>
              <w:contextualSpacing w:val="0"/>
              <w:jc w:val="both"/>
              <w:rPr>
                <w:lang w:val="lt-LT"/>
              </w:rPr>
            </w:pPr>
            <w:r w:rsidRPr="000D505D">
              <w:rPr>
                <w:lang w:val="lt-LT"/>
              </w:rPr>
              <w:t xml:space="preserve">Europos Komisija 2014 m. rugsėjo 8 d. patvirtino Lietuvos parengtą </w:t>
            </w:r>
            <w:r w:rsidRPr="000D505D">
              <w:rPr>
                <w:b/>
                <w:lang w:val="lt-LT"/>
              </w:rPr>
              <w:t>2014–2020 m. ES fondų investicijų veiksmų programą</w:t>
            </w:r>
            <w:r w:rsidRPr="000D505D">
              <w:rPr>
                <w:lang w:val="lt-LT"/>
              </w:rPr>
              <w:t xml:space="preserve"> (Veiksmų programa). CŠT sektoriui aktualus 4 prioritetas, pagal kurį numatyta skirti paramą biokuro plėtrai šilumos gamybos šaltiniuose ir CŠT tinklų modernizavimui</w:t>
            </w:r>
          </w:p>
          <w:p w:rsidR="00A45D74" w:rsidRPr="000D505D" w:rsidRDefault="00A45D74" w:rsidP="00A45D74">
            <w:pPr>
              <w:pStyle w:val="ListParagraph"/>
              <w:numPr>
                <w:ilvl w:val="1"/>
                <w:numId w:val="4"/>
              </w:numPr>
              <w:ind w:left="360"/>
              <w:contextualSpacing w:val="0"/>
              <w:jc w:val="both"/>
              <w:rPr>
                <w:lang w:val="lt-LT"/>
              </w:rPr>
            </w:pPr>
            <w:r w:rsidRPr="000D505D">
              <w:rPr>
                <w:lang w:val="lt-LT"/>
              </w:rPr>
              <w:t xml:space="preserve">Šiuo metu yra svarbu, koks bus galutinis ex ante (išankstinis investicijų pasiūlos bei paklausos vertinimas, pateikiant rekomendacijas kuriems sektoriams finansuoti yra tikslinga toliau vertinti finansinių instrumentų (lengvatinių paskolų) kūrimą) vertinimą. </w:t>
            </w:r>
          </w:p>
          <w:p w:rsidR="00A45D74" w:rsidRPr="000D505D" w:rsidRDefault="00A45D74" w:rsidP="00A45D74">
            <w:pPr>
              <w:pStyle w:val="ListParagraph"/>
              <w:numPr>
                <w:ilvl w:val="1"/>
                <w:numId w:val="4"/>
              </w:numPr>
              <w:ind w:left="360"/>
              <w:contextualSpacing w:val="0"/>
              <w:jc w:val="both"/>
              <w:rPr>
                <w:lang w:val="lt-LT"/>
              </w:rPr>
            </w:pPr>
            <w:r w:rsidRPr="000D505D">
              <w:rPr>
                <w:lang w:val="lt-LT"/>
              </w:rPr>
              <w:t>2014-09-11d. LŠTA išsiuntė savo nuomonę/pastabas pateiktai derinimui Centrinės projektų valdymo agentūros ir Viešųjų investicijų plėtros agentūros „</w:t>
            </w:r>
            <w:r w:rsidRPr="000D505D">
              <w:rPr>
                <w:i/>
                <w:iCs/>
                <w:lang w:val="lt-LT"/>
              </w:rPr>
              <w:t xml:space="preserve">Viešosios infrastruktūros finansinių instrumentų ex-ante vertinimo tarpinės ataskaitos“ pirmąjai daliai </w:t>
            </w:r>
            <w:r w:rsidRPr="000D505D">
              <w:rPr>
                <w:lang w:val="lt-LT"/>
              </w:rPr>
              <w:t xml:space="preserve">(vertinimas atliekamas Finansų ministerijos užsakymu). </w:t>
            </w:r>
          </w:p>
          <w:p w:rsidR="00A45D74" w:rsidRPr="000D505D" w:rsidRDefault="00A45D74" w:rsidP="00A45D74">
            <w:pPr>
              <w:pStyle w:val="ListParagraph"/>
              <w:numPr>
                <w:ilvl w:val="1"/>
                <w:numId w:val="4"/>
              </w:numPr>
              <w:ind w:left="360"/>
              <w:contextualSpacing w:val="0"/>
              <w:jc w:val="both"/>
              <w:rPr>
                <w:lang w:val="lt-LT"/>
              </w:rPr>
            </w:pPr>
            <w:r>
              <w:rPr>
                <w:lang w:val="lt-LT"/>
              </w:rPr>
              <w:t>Vertinimą planuota</w:t>
            </w:r>
            <w:r w:rsidRPr="000D505D">
              <w:rPr>
                <w:lang w:val="lt-LT"/>
              </w:rPr>
              <w:t xml:space="preserve"> baigti 2014 m. gruodžio mėn. Tuomet bus aišku, kokioms priemonės bus taikoma finansų inžinerija, o kurios bus finansuojamos subsidijų forma. Tuomet</w:t>
            </w:r>
            <w:r>
              <w:rPr>
                <w:lang w:val="lt-LT"/>
              </w:rPr>
              <w:t xml:space="preserve"> </w:t>
            </w:r>
            <w:r>
              <w:rPr>
                <w:lang w:val="lt-LT"/>
              </w:rPr>
              <w:lastRenderedPageBreak/>
              <w:t>planuota</w:t>
            </w:r>
            <w:r w:rsidRPr="000D505D">
              <w:rPr>
                <w:lang w:val="lt-LT"/>
              </w:rPr>
              <w:t xml:space="preserve"> galutinai patvirtinti Projektų finansavimo sąlygų aprašus. </w:t>
            </w:r>
          </w:p>
          <w:p w:rsidR="00A45D74" w:rsidRPr="000D505D" w:rsidRDefault="00A45D74" w:rsidP="00A45D74">
            <w:pPr>
              <w:pStyle w:val="ListParagraph"/>
              <w:numPr>
                <w:ilvl w:val="1"/>
                <w:numId w:val="4"/>
              </w:numPr>
              <w:ind w:left="360"/>
              <w:contextualSpacing w:val="0"/>
              <w:jc w:val="both"/>
              <w:rPr>
                <w:lang w:val="lt-LT"/>
              </w:rPr>
            </w:pPr>
            <w:r w:rsidRPr="000D505D">
              <w:rPr>
                <w:lang w:val="lt-LT"/>
              </w:rPr>
              <w:t>Pirmuosius kvietimu</w:t>
            </w:r>
            <w:r>
              <w:rPr>
                <w:lang w:val="lt-LT"/>
              </w:rPr>
              <w:t>s Energetikos ministerija numatė</w:t>
            </w:r>
            <w:r w:rsidRPr="000D505D">
              <w:rPr>
                <w:lang w:val="lt-LT"/>
              </w:rPr>
              <w:t xml:space="preserve"> 2015 m. I ketvirtyje.</w:t>
            </w:r>
          </w:p>
          <w:p w:rsidR="00A45D74" w:rsidRPr="000D505D" w:rsidRDefault="00A45D74" w:rsidP="00A45D74">
            <w:pPr>
              <w:pStyle w:val="ListParagraph"/>
              <w:numPr>
                <w:ilvl w:val="1"/>
                <w:numId w:val="4"/>
              </w:numPr>
              <w:ind w:left="360"/>
              <w:contextualSpacing w:val="0"/>
              <w:jc w:val="both"/>
              <w:rPr>
                <w:lang w:val="lt-LT"/>
              </w:rPr>
            </w:pPr>
            <w:r w:rsidRPr="000D505D">
              <w:rPr>
                <w:lang w:val="lt-LT"/>
              </w:rPr>
              <w:t>2014 m. lapkričio 28 d. atlikta SUVESTINĖ apie planuojamus gamybos šaltinių ir tinklų modernizavimo projektus</w:t>
            </w:r>
          </w:p>
          <w:p w:rsidR="00A45D74" w:rsidRPr="000D505D" w:rsidRDefault="00A45D74" w:rsidP="00A45D74">
            <w:pPr>
              <w:pStyle w:val="ListParagraph"/>
              <w:numPr>
                <w:ilvl w:val="1"/>
                <w:numId w:val="4"/>
              </w:numPr>
              <w:ind w:left="360"/>
              <w:contextualSpacing w:val="0"/>
              <w:jc w:val="both"/>
              <w:rPr>
                <w:lang w:val="lt-LT"/>
              </w:rPr>
            </w:pPr>
            <w:r w:rsidRPr="000D505D">
              <w:rPr>
                <w:lang w:val="lt-LT"/>
              </w:rPr>
              <w:t>EM 2015 m. pradžioje pateikė priemonės Nr. 04.3.2-LVPA-K-102 „Šilumos tiekimo tinklų modernizavimas ir plėtra“ projektą ir jeigu nebūtų FM sustabdytas, jau būtų paskelbti ir pirmieji kvietimai.</w:t>
            </w:r>
          </w:p>
          <w:p w:rsidR="00A45D74" w:rsidRPr="000D505D" w:rsidRDefault="00A45D74" w:rsidP="00A45D74">
            <w:pPr>
              <w:pStyle w:val="ListParagraph"/>
              <w:numPr>
                <w:ilvl w:val="1"/>
                <w:numId w:val="4"/>
              </w:numPr>
              <w:ind w:left="360"/>
              <w:contextualSpacing w:val="0"/>
              <w:jc w:val="both"/>
              <w:rPr>
                <w:lang w:val="lt-LT"/>
              </w:rPr>
            </w:pPr>
            <w:r>
              <w:rPr>
                <w:lang w:val="lt-LT"/>
              </w:rPr>
              <w:t>A</w:t>
            </w:r>
            <w:r w:rsidRPr="000D505D">
              <w:rPr>
                <w:lang w:val="lt-LT"/>
              </w:rPr>
              <w:t>pginti motyvų dėl subsidijų būtinybės nepavyksta. Fin</w:t>
            </w:r>
            <w:r>
              <w:rPr>
                <w:lang w:val="lt-LT"/>
              </w:rPr>
              <w:t>. m</w:t>
            </w:r>
            <w:r w:rsidRPr="000D505D">
              <w:rPr>
                <w:lang w:val="lt-LT"/>
              </w:rPr>
              <w:t>in</w:t>
            </w:r>
            <w:r>
              <w:rPr>
                <w:lang w:val="lt-LT"/>
              </w:rPr>
              <w:t>.</w:t>
            </w:r>
            <w:r w:rsidRPr="000D505D">
              <w:rPr>
                <w:lang w:val="lt-LT"/>
              </w:rPr>
              <w:t xml:space="preserve"> labai linkusi ir</w:t>
            </w:r>
            <w:r>
              <w:rPr>
                <w:lang w:val="lt-LT"/>
              </w:rPr>
              <w:t xml:space="preserve"> nori paramos subsidijomis at</w:t>
            </w:r>
            <w:r w:rsidRPr="000D505D">
              <w:rPr>
                <w:lang w:val="lt-LT"/>
              </w:rPr>
              <w:t>skirtai niekam neteikti (nei tinklams, nei gamybos šaltiniams), o skolinti pagal jų rengiamą modelį.</w:t>
            </w:r>
          </w:p>
          <w:p w:rsidR="00A45D74" w:rsidRPr="000D505D" w:rsidRDefault="00A45D74" w:rsidP="00A45D74">
            <w:pPr>
              <w:pStyle w:val="ListParagraph"/>
              <w:numPr>
                <w:ilvl w:val="1"/>
                <w:numId w:val="4"/>
              </w:numPr>
              <w:ind w:left="360"/>
              <w:contextualSpacing w:val="0"/>
              <w:jc w:val="both"/>
              <w:rPr>
                <w:lang w:val="lt-LT"/>
              </w:rPr>
            </w:pPr>
            <w:r w:rsidRPr="000D505D">
              <w:rPr>
                <w:lang w:val="lt-LT"/>
              </w:rPr>
              <w:t>2015-04-22 d. EM ministro įsakymu Nr. 1-108 patvirtintas priemonės Nr. 04.3.2-LVPA-K-102 „Šilumos tiekimo tinklų modernizavimas ir plėtra“ įgyvendinimo planas (69,5 mln. Eur parama).</w:t>
            </w:r>
          </w:p>
          <w:p w:rsidR="00A45D74" w:rsidRPr="000D505D" w:rsidRDefault="00A45D74" w:rsidP="00A45D74">
            <w:pPr>
              <w:pStyle w:val="ListParagraph"/>
              <w:numPr>
                <w:ilvl w:val="1"/>
                <w:numId w:val="4"/>
              </w:numPr>
              <w:ind w:left="360"/>
              <w:contextualSpacing w:val="0"/>
              <w:jc w:val="both"/>
              <w:rPr>
                <w:lang w:val="lt-LT"/>
              </w:rPr>
            </w:pPr>
            <w:r w:rsidRPr="000D505D">
              <w:rPr>
                <w:lang w:val="lt-LT"/>
              </w:rPr>
              <w:t xml:space="preserve">2015-05-26. EM baigia rengti PFSA. Viso priemonės įgyvendinimui skirta 69,5 mln. Eur (240 mln. Lt). Energetikos ministerija patvirtino, kad </w:t>
            </w:r>
            <w:r w:rsidRPr="000D505D">
              <w:rPr>
                <w:b/>
                <w:bCs/>
                <w:lang w:val="lt-LT"/>
              </w:rPr>
              <w:t>š.</w:t>
            </w:r>
            <w:r w:rsidRPr="000D505D">
              <w:rPr>
                <w:bCs/>
                <w:lang w:val="lt-LT"/>
              </w:rPr>
              <w:t>m. birželio mėn. skelbs pirmąjį  kvietimai paramai gauti</w:t>
            </w:r>
            <w:r w:rsidRPr="000D505D">
              <w:rPr>
                <w:lang w:val="lt-LT"/>
              </w:rPr>
              <w:t xml:space="preserve">. Bus taikomas </w:t>
            </w:r>
            <w:r w:rsidRPr="000D505D">
              <w:rPr>
                <w:u w:val="single"/>
                <w:lang w:val="lt-LT"/>
              </w:rPr>
              <w:t>50 proc. paramos intensyvumas</w:t>
            </w:r>
            <w:r w:rsidRPr="000D505D">
              <w:rPr>
                <w:lang w:val="lt-LT"/>
              </w:rPr>
              <w:t xml:space="preserve"> projektų finansavimui.</w:t>
            </w:r>
          </w:p>
          <w:p w:rsidR="00A45D74" w:rsidRPr="000D505D" w:rsidRDefault="00A45D74" w:rsidP="00A45D74">
            <w:pPr>
              <w:pStyle w:val="ListParagraph"/>
              <w:numPr>
                <w:ilvl w:val="1"/>
                <w:numId w:val="4"/>
              </w:numPr>
              <w:ind w:left="360"/>
              <w:contextualSpacing w:val="0"/>
              <w:jc w:val="both"/>
              <w:rPr>
                <w:lang w:val="lt-LT"/>
              </w:rPr>
            </w:pPr>
            <w:r w:rsidRPr="000D505D">
              <w:rPr>
                <w:lang w:val="lt-LT"/>
              </w:rPr>
              <w:t xml:space="preserve">2015-05-20 ŠT įmonių apklausa apie planuojamas teikti paraiškas šilumos tinklų modernizavimui </w:t>
            </w:r>
            <w:r w:rsidRPr="000D505D">
              <w:rPr>
                <w:bCs/>
                <w:lang w:val="lt-LT"/>
              </w:rPr>
              <w:t xml:space="preserve">priemonei </w:t>
            </w:r>
            <w:r w:rsidRPr="000D505D">
              <w:rPr>
                <w:lang w:val="lt-LT"/>
              </w:rPr>
              <w:t>2014 m. lapkričio mėn. apklausos atnaujinimas.</w:t>
            </w:r>
          </w:p>
          <w:p w:rsidR="00A45D74" w:rsidRPr="000D505D" w:rsidRDefault="00A45D74" w:rsidP="00A45D74">
            <w:pPr>
              <w:pStyle w:val="ListParagraph"/>
              <w:numPr>
                <w:ilvl w:val="1"/>
                <w:numId w:val="4"/>
              </w:numPr>
              <w:ind w:left="360"/>
              <w:contextualSpacing w:val="0"/>
              <w:jc w:val="both"/>
              <w:rPr>
                <w:lang w:val="lt-LT"/>
              </w:rPr>
            </w:pPr>
            <w:r w:rsidRPr="000D505D">
              <w:rPr>
                <w:lang w:val="lt-LT"/>
              </w:rPr>
              <w:t>2015-07-10 LŠTA raštas Nr. 74 Energetikos ministerijai „Dėl priemonės Nr. 04.3.2-LVPA-K-102 „Šilumos tiekimo tinklų modernizavimas ir plėtra“ projektų finansavimo sąlygų aprašo Nr.1 projekto“ (Vilniaus, Šiaulių, Mažeikių ir Panevėžio pastabos)</w:t>
            </w:r>
          </w:p>
          <w:p w:rsidR="00A45D74" w:rsidRPr="000D505D" w:rsidRDefault="00A45D74" w:rsidP="00A45D74">
            <w:pPr>
              <w:pStyle w:val="ListParagraph"/>
              <w:numPr>
                <w:ilvl w:val="1"/>
                <w:numId w:val="4"/>
              </w:numPr>
              <w:ind w:left="360"/>
              <w:contextualSpacing w:val="0"/>
              <w:jc w:val="both"/>
              <w:rPr>
                <w:lang w:val="lt-LT"/>
              </w:rPr>
            </w:pPr>
            <w:r w:rsidRPr="000D505D">
              <w:rPr>
                <w:lang w:val="lt-LT"/>
              </w:rPr>
              <w:t xml:space="preserve">2015-08-03 d. LŠTA raštas Nr. 79 dėl LR Energetikos ministerijos pateikto derinimui 2014-2020 metų Europos Sąjungos fondų investicijų Veiksmų programos įgyvendinimo priemonės </w:t>
            </w:r>
            <w:r w:rsidRPr="000D505D">
              <w:rPr>
                <w:bCs/>
                <w:lang w:val="lt-LT"/>
              </w:rPr>
              <w:t>Nr. 04.3.2-LVPA-K-106 „Iškastinį kurą naudojančių katilinių modernizavimas“</w:t>
            </w:r>
            <w:r w:rsidRPr="000D505D">
              <w:rPr>
                <w:lang w:val="lt-LT"/>
              </w:rPr>
              <w:t xml:space="preserve"> įgyvendinimo plano projekto</w:t>
            </w:r>
            <w:r>
              <w:rPr>
                <w:lang w:val="lt-LT"/>
              </w:rPr>
              <w:t>.</w:t>
            </w:r>
          </w:p>
          <w:p w:rsidR="00A45D74" w:rsidRPr="000D505D" w:rsidRDefault="00A45D74" w:rsidP="00A45D74">
            <w:pPr>
              <w:pStyle w:val="ListParagraph"/>
              <w:numPr>
                <w:ilvl w:val="1"/>
                <w:numId w:val="4"/>
              </w:numPr>
              <w:ind w:left="360"/>
              <w:contextualSpacing w:val="0"/>
              <w:jc w:val="both"/>
              <w:rPr>
                <w:lang w:val="lt-LT"/>
              </w:rPr>
            </w:pPr>
            <w:r w:rsidRPr="000D505D">
              <w:rPr>
                <w:lang w:val="lt-LT"/>
              </w:rPr>
              <w:t>2015-08-24 apklausa dėl mažos galios (1-5 MW) biokogeneracijos jėgainių s</w:t>
            </w:r>
            <w:r>
              <w:rPr>
                <w:lang w:val="lt-LT"/>
              </w:rPr>
              <w:t>tatybos šilumos tiekimo įmonėse.</w:t>
            </w:r>
          </w:p>
          <w:p w:rsidR="00A45D74" w:rsidRPr="000D505D" w:rsidRDefault="00A45D74" w:rsidP="00A45D74">
            <w:pPr>
              <w:pStyle w:val="ListParagraph"/>
              <w:numPr>
                <w:ilvl w:val="1"/>
                <w:numId w:val="4"/>
              </w:numPr>
              <w:ind w:left="360"/>
              <w:contextualSpacing w:val="0"/>
              <w:jc w:val="both"/>
              <w:rPr>
                <w:lang w:val="lt-LT"/>
              </w:rPr>
            </w:pPr>
            <w:r w:rsidRPr="000D505D">
              <w:rPr>
                <w:lang w:val="lt-LT"/>
              </w:rPr>
              <w:t xml:space="preserve">2015-09-09 LŠTA raštas Nr. 91 LR Vyriausybei (kopija EM) „Dėl 2014-2020 m. </w:t>
            </w:r>
            <w:r w:rsidRPr="000D505D">
              <w:rPr>
                <w:lang w:val="lt-LT"/>
              </w:rPr>
              <w:lastRenderedPageBreak/>
              <w:t>ES paramos šilumos tiekimo sektoriui“;</w:t>
            </w:r>
          </w:p>
          <w:p w:rsidR="00A45D74" w:rsidRPr="000D505D" w:rsidRDefault="00A45D74" w:rsidP="00A45D74">
            <w:pPr>
              <w:pStyle w:val="ListParagraph"/>
              <w:numPr>
                <w:ilvl w:val="1"/>
                <w:numId w:val="4"/>
              </w:numPr>
              <w:ind w:left="360"/>
              <w:contextualSpacing w:val="0"/>
              <w:jc w:val="both"/>
              <w:rPr>
                <w:lang w:val="lt-LT"/>
              </w:rPr>
            </w:pPr>
            <w:r w:rsidRPr="000D505D">
              <w:rPr>
                <w:lang w:val="lt-LT"/>
              </w:rPr>
              <w:t>LŠTA atsakymas į LR Energetikos ministerijos 2015-09-10 d. raštą Nr. (19.3-19)3-2471), kuriuo prašoma pateikti informaciją apie ŠT įmonių planuojamas investicijas pagal 2014–2020 metų ES fondų priemones, skirtas šilumos ūkio plėtrai ir modernizavimui (2015-09-14 d. raštas Nr. 94).</w:t>
            </w:r>
          </w:p>
          <w:p w:rsidR="00A45D74" w:rsidRPr="000D505D" w:rsidRDefault="00A45D74" w:rsidP="00A45D74">
            <w:pPr>
              <w:pStyle w:val="ListParagraph"/>
              <w:numPr>
                <w:ilvl w:val="1"/>
                <w:numId w:val="4"/>
              </w:numPr>
              <w:ind w:left="360"/>
              <w:contextualSpacing w:val="0"/>
              <w:jc w:val="both"/>
              <w:rPr>
                <w:lang w:val="lt-LT"/>
              </w:rPr>
            </w:pPr>
            <w:r w:rsidRPr="000D505D">
              <w:rPr>
                <w:lang w:val="lt-LT"/>
              </w:rPr>
              <w:t>2015-09-22 d. Energetikos minis</w:t>
            </w:r>
            <w:r>
              <w:rPr>
                <w:lang w:val="lt-LT"/>
              </w:rPr>
              <w:t>terijai išsiųstas LŠTA ekspertų</w:t>
            </w:r>
            <w:r w:rsidRPr="000D505D">
              <w:rPr>
                <w:lang w:val="lt-LT"/>
              </w:rPr>
              <w:t xml:space="preserve"> atliktas analizė-vertinimas dėl priemonės 04.1.1-LVPA-K-110 „Nedidelės galios biokuro kogeneracijos skatinimas“ projektų finansavimo tikslingumo.</w:t>
            </w:r>
          </w:p>
          <w:p w:rsidR="00A45D74" w:rsidRPr="000D505D" w:rsidRDefault="00A45D74" w:rsidP="00A45D74">
            <w:pPr>
              <w:pStyle w:val="ListParagraph"/>
              <w:numPr>
                <w:ilvl w:val="1"/>
                <w:numId w:val="4"/>
              </w:numPr>
              <w:ind w:left="360"/>
              <w:contextualSpacing w:val="0"/>
              <w:jc w:val="both"/>
              <w:rPr>
                <w:lang w:val="lt-LT"/>
              </w:rPr>
            </w:pPr>
            <w:r w:rsidRPr="000D505D">
              <w:rPr>
                <w:lang w:val="lt-LT"/>
              </w:rPr>
              <w:t xml:space="preserve">2015-10-19 d. LŠTA pastabos priemonės „Šilumos tinklų modernizavimas ir plėtra“ PFSA., papildomas 2015-10-26 d. raštas LRV ir FM </w:t>
            </w:r>
          </w:p>
          <w:p w:rsidR="00A45D74" w:rsidRPr="00B02B49" w:rsidRDefault="00A45D74" w:rsidP="00A45D74">
            <w:pPr>
              <w:pStyle w:val="ListParagraph"/>
              <w:numPr>
                <w:ilvl w:val="1"/>
                <w:numId w:val="4"/>
              </w:numPr>
              <w:ind w:left="360"/>
              <w:contextualSpacing w:val="0"/>
              <w:jc w:val="both"/>
              <w:rPr>
                <w:rStyle w:val="Strong"/>
                <w:b w:val="0"/>
                <w:bCs w:val="0"/>
                <w:lang w:val="lt-LT"/>
              </w:rPr>
            </w:pPr>
            <w:r w:rsidRPr="00B02B49">
              <w:rPr>
                <w:rStyle w:val="Strong"/>
                <w:b w:val="0"/>
                <w:lang w:val="lt-LT"/>
              </w:rPr>
              <w:t>2015-11-11 Energetikos komisijos posėdžio metu N. Rasburskis pristatė 3 galimus Vilniaus ir Kauno projektų finansavimo scenarijus.</w:t>
            </w:r>
          </w:p>
          <w:p w:rsidR="00A45D74" w:rsidRPr="000D505D" w:rsidRDefault="00A45D74" w:rsidP="00A45D74">
            <w:pPr>
              <w:pStyle w:val="ListParagraph"/>
              <w:numPr>
                <w:ilvl w:val="1"/>
                <w:numId w:val="4"/>
              </w:numPr>
              <w:ind w:left="360"/>
              <w:contextualSpacing w:val="0"/>
              <w:jc w:val="both"/>
              <w:rPr>
                <w:lang w:val="lt-LT"/>
              </w:rPr>
            </w:pPr>
            <w:r w:rsidRPr="000D505D">
              <w:rPr>
                <w:lang w:val="lt-LT"/>
              </w:rPr>
              <w:t>2015-11-18 d. EM ministro įsakymu Nr. 1-298 patvirtinti dar 3 priemonių įgyvendinimo planai:</w:t>
            </w:r>
          </w:p>
          <w:p w:rsidR="00A45D74" w:rsidRPr="000D505D" w:rsidRDefault="00A45D74" w:rsidP="00FD72C5">
            <w:pPr>
              <w:ind w:left="340"/>
              <w:rPr>
                <w:i/>
                <w:lang w:val="lt-LT"/>
              </w:rPr>
            </w:pPr>
            <w:r w:rsidRPr="000D505D">
              <w:rPr>
                <w:lang w:val="lt-LT"/>
              </w:rPr>
              <w:t xml:space="preserve">- </w:t>
            </w:r>
            <w:r w:rsidRPr="000D505D">
              <w:rPr>
                <w:i/>
                <w:lang w:val="lt-LT"/>
              </w:rPr>
              <w:t>Nr. 04.1.1-LVPA-V-108 „Didelio efektyvumo kogeneracijos skatinimas Vilniaus Ir Kauno miestuose“ (233 mln. eurų parama)</w:t>
            </w:r>
          </w:p>
          <w:p w:rsidR="00A45D74" w:rsidRPr="000D505D" w:rsidRDefault="00A45D74" w:rsidP="00FD72C5">
            <w:pPr>
              <w:ind w:left="340"/>
              <w:rPr>
                <w:i/>
                <w:lang w:val="lt-LT"/>
              </w:rPr>
            </w:pPr>
            <w:r w:rsidRPr="000D505D">
              <w:rPr>
                <w:i/>
                <w:lang w:val="lt-LT"/>
              </w:rPr>
              <w:t>- Nr. 04.1.1- LVPA-K-110 „Nedidelės galios biokuro kogeneracijos skatinimas“ (12 mln. eurų parama)</w:t>
            </w:r>
          </w:p>
          <w:p w:rsidR="00A45D74" w:rsidRPr="000D505D" w:rsidRDefault="00A45D74" w:rsidP="00FD72C5">
            <w:pPr>
              <w:ind w:left="340"/>
              <w:rPr>
                <w:lang w:val="lt-LT"/>
              </w:rPr>
            </w:pPr>
            <w:r w:rsidRPr="000D505D">
              <w:rPr>
                <w:i/>
                <w:lang w:val="lt-LT"/>
              </w:rPr>
              <w:t>- Nr. 04.1.1-LVPA-K-109 „Iškastinį kurą naudojančių katilinių modernizavimas“ (15 mln. eurų parama)</w:t>
            </w:r>
          </w:p>
          <w:p w:rsidR="00A45D74" w:rsidRDefault="00A45D74" w:rsidP="00A45D74">
            <w:pPr>
              <w:pStyle w:val="ListParagraph"/>
              <w:numPr>
                <w:ilvl w:val="1"/>
                <w:numId w:val="4"/>
              </w:numPr>
              <w:ind w:left="360"/>
              <w:contextualSpacing w:val="0"/>
              <w:jc w:val="both"/>
              <w:rPr>
                <w:lang w:val="lt-LT"/>
              </w:rPr>
            </w:pPr>
            <w:r w:rsidRPr="000D505D">
              <w:rPr>
                <w:lang w:val="lt-LT"/>
              </w:rPr>
              <w:t xml:space="preserve"> 2015-11-20 EM ministerija pateikė priemonės Nr. 04.3.2-LVPA-K-102 „Šilumos tiekimo tinklų modernizavimas ir plėtra“ projektų finansavimo sąlygų aprašo Nr.1 projekto patobulintą variantą ir pastabų derinimo lentelę. Pirmąjį kvietimą 35 mln. eurų sumai planuoja skelbti 2015 m. gruodžio mėn. 2015-11-30 LŠTA raštas EM dėl papildomų pastabų.</w:t>
            </w:r>
          </w:p>
          <w:p w:rsidR="00A45D74" w:rsidRPr="00B02B49" w:rsidRDefault="00A45D74" w:rsidP="00A45D74">
            <w:pPr>
              <w:pStyle w:val="ListParagraph"/>
              <w:numPr>
                <w:ilvl w:val="1"/>
                <w:numId w:val="4"/>
              </w:numPr>
              <w:ind w:left="360"/>
              <w:contextualSpacing w:val="0"/>
              <w:jc w:val="both"/>
              <w:rPr>
                <w:lang w:val="lt-LT"/>
              </w:rPr>
            </w:pPr>
            <w:r w:rsidRPr="00B02B49">
              <w:rPr>
                <w:lang w:val="lt-LT"/>
              </w:rPr>
              <w:t>2015-12-16 atnaujinta suvestinė apie planuojamas teikti paraiškas paramai gauti iš ES SF 2014-2020 m. biokuro katilų statybai pagal priemonę Nr. 04.1.1-LVPA-K-109 „Iškastinį kurą naudojančių katilinių modernizavimas“</w:t>
            </w:r>
            <w:r w:rsidRPr="00B02B49">
              <w:rPr>
                <w:sz w:val="22"/>
                <w:szCs w:val="22"/>
                <w:lang w:val="lt-LT"/>
              </w:rPr>
              <w:t xml:space="preserve"> </w:t>
            </w:r>
          </w:p>
        </w:tc>
        <w:tc>
          <w:tcPr>
            <w:tcW w:w="1984" w:type="dxa"/>
            <w:shd w:val="clear" w:color="auto" w:fill="auto"/>
          </w:tcPr>
          <w:p w:rsidR="00A45D74" w:rsidRPr="00AF2A14" w:rsidRDefault="00A45D74" w:rsidP="00FD72C5">
            <w:pPr>
              <w:rPr>
                <w:sz w:val="22"/>
                <w:szCs w:val="22"/>
                <w:lang w:val="lt-LT"/>
              </w:rPr>
            </w:pPr>
          </w:p>
        </w:tc>
      </w:tr>
    </w:tbl>
    <w:p w:rsidR="00A45D74" w:rsidRPr="00AF2A14" w:rsidRDefault="00A45D74" w:rsidP="00A45D74">
      <w:pPr>
        <w:ind w:firstLine="851"/>
        <w:jc w:val="center"/>
        <w:rPr>
          <w:b/>
          <w:color w:val="7030A0"/>
          <w:sz w:val="22"/>
          <w:szCs w:val="22"/>
          <w:lang w:val="lt-LT"/>
        </w:rPr>
      </w:pPr>
    </w:p>
    <w:p w:rsidR="0009793C" w:rsidRDefault="0009793C" w:rsidP="00A45D74">
      <w:bookmarkStart w:id="16" w:name="_GoBack"/>
      <w:bookmarkEnd w:id="16"/>
    </w:p>
    <w:sectPr w:rsidR="0009793C" w:rsidSect="00B549C5">
      <w:pgSz w:w="11906" w:h="16838"/>
      <w:pgMar w:top="1134" w:right="567" w:bottom="567"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43DBE"/>
    <w:multiLevelType w:val="hybridMultilevel"/>
    <w:tmpl w:val="243805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30277869"/>
    <w:multiLevelType w:val="hybridMultilevel"/>
    <w:tmpl w:val="2AD6B346"/>
    <w:lvl w:ilvl="0" w:tplc="0427000F">
      <w:start w:val="1"/>
      <w:numFmt w:val="decimal"/>
      <w:lvlText w:val="%1."/>
      <w:lvlJc w:val="left"/>
      <w:pPr>
        <w:ind w:left="720" w:hanging="360"/>
      </w:pPr>
    </w:lvl>
    <w:lvl w:ilvl="1" w:tplc="04270001">
      <w:start w:val="1"/>
      <w:numFmt w:val="bullet"/>
      <w:lvlText w:val=""/>
      <w:lvlJc w:val="left"/>
      <w:pPr>
        <w:ind w:left="1440" w:hanging="360"/>
      </w:pPr>
      <w:rPr>
        <w:rFonts w:ascii="Symbol" w:hAnsi="Symbol"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4869283D"/>
    <w:multiLevelType w:val="hybridMultilevel"/>
    <w:tmpl w:val="BACE0D18"/>
    <w:lvl w:ilvl="0" w:tplc="04270001">
      <w:start w:val="1"/>
      <w:numFmt w:val="bullet"/>
      <w:lvlText w:val=""/>
      <w:lvlJc w:val="left"/>
      <w:pPr>
        <w:ind w:left="754" w:hanging="360"/>
      </w:pPr>
      <w:rPr>
        <w:rFonts w:ascii="Symbol" w:hAnsi="Symbol"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3">
    <w:nsid w:val="6ABB47B6"/>
    <w:multiLevelType w:val="multilevel"/>
    <w:tmpl w:val="C19ACB06"/>
    <w:lvl w:ilvl="0">
      <w:start w:val="1"/>
      <w:numFmt w:val="decimal"/>
      <w:lvlText w:val="%1."/>
      <w:lvlJc w:val="left"/>
      <w:pPr>
        <w:ind w:left="420" w:hanging="420"/>
      </w:pPr>
      <w:rPr>
        <w:rFonts w:hint="default"/>
      </w:rPr>
    </w:lvl>
    <w:lvl w:ilvl="1">
      <w:start w:val="1"/>
      <w:numFmt w:val="decimal"/>
      <w:lvlText w:val="%1.%2."/>
      <w:lvlJc w:val="left"/>
      <w:pPr>
        <w:ind w:left="509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D74"/>
    <w:rsid w:val="0009793C"/>
    <w:rsid w:val="006E4D29"/>
    <w:rsid w:val="00A45D74"/>
    <w:rsid w:val="00B549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Body Text" w:uiPriority="0"/>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A45D74"/>
    <w:rPr>
      <w:szCs w:val="24"/>
      <w:lang w:val="en-GB"/>
    </w:rPr>
  </w:style>
  <w:style w:type="paragraph" w:styleId="Heading1">
    <w:name w:val="heading 1"/>
    <w:basedOn w:val="Normal"/>
    <w:link w:val="Heading1Char"/>
    <w:uiPriority w:val="9"/>
    <w:qFormat/>
    <w:rsid w:val="00A45D74"/>
    <w:pPr>
      <w:spacing w:before="100" w:beforeAutospacing="1" w:after="100" w:afterAutospacing="1"/>
      <w:outlineLvl w:val="0"/>
    </w:pPr>
    <w:rPr>
      <w:b/>
      <w:bCs/>
      <w:kern w:val="36"/>
      <w:sz w:val="48"/>
      <w:szCs w:val="48"/>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5D74"/>
    <w:rPr>
      <w:b/>
      <w:bCs/>
      <w:kern w:val="36"/>
      <w:sz w:val="48"/>
      <w:szCs w:val="48"/>
      <w:lang w:eastAsia="lt-LT"/>
    </w:rPr>
  </w:style>
  <w:style w:type="character" w:styleId="Hyperlink">
    <w:name w:val="Hyperlink"/>
    <w:rsid w:val="00A45D74"/>
    <w:rPr>
      <w:color w:val="0000FF"/>
      <w:u w:val="single"/>
    </w:rPr>
  </w:style>
  <w:style w:type="paragraph" w:styleId="BodyText">
    <w:name w:val="Body Text"/>
    <w:basedOn w:val="Normal"/>
    <w:link w:val="BodyTextChar"/>
    <w:rsid w:val="00A45D74"/>
    <w:rPr>
      <w:b/>
      <w:color w:val="FF0000"/>
      <w:lang w:val="lt-LT" w:eastAsia="lt-LT"/>
    </w:rPr>
  </w:style>
  <w:style w:type="character" w:customStyle="1" w:styleId="BodyTextChar">
    <w:name w:val="Body Text Char"/>
    <w:basedOn w:val="DefaultParagraphFont"/>
    <w:link w:val="BodyText"/>
    <w:rsid w:val="00A45D74"/>
    <w:rPr>
      <w:b/>
      <w:color w:val="FF0000"/>
      <w:szCs w:val="24"/>
      <w:lang w:eastAsia="lt-LT"/>
    </w:rPr>
  </w:style>
  <w:style w:type="paragraph" w:styleId="ListParagraph">
    <w:name w:val="List Paragraph"/>
    <w:basedOn w:val="Normal"/>
    <w:link w:val="ListParagraphChar"/>
    <w:uiPriority w:val="34"/>
    <w:qFormat/>
    <w:rsid w:val="00A45D74"/>
    <w:pPr>
      <w:ind w:left="720"/>
      <w:contextualSpacing/>
    </w:pPr>
  </w:style>
  <w:style w:type="character" w:customStyle="1" w:styleId="ListParagraphChar">
    <w:name w:val="List Paragraph Char"/>
    <w:link w:val="ListParagraph"/>
    <w:uiPriority w:val="34"/>
    <w:locked/>
    <w:rsid w:val="00A45D74"/>
    <w:rPr>
      <w:szCs w:val="24"/>
      <w:lang w:val="en-GB"/>
    </w:rPr>
  </w:style>
  <w:style w:type="paragraph" w:customStyle="1" w:styleId="bodytext1">
    <w:name w:val="bodytext1"/>
    <w:basedOn w:val="Normal"/>
    <w:rsid w:val="00A45D74"/>
    <w:pPr>
      <w:spacing w:before="100" w:beforeAutospacing="1" w:after="100" w:afterAutospacing="1"/>
    </w:pPr>
    <w:rPr>
      <w:lang w:val="lt-LT" w:eastAsia="lt-LT"/>
    </w:rPr>
  </w:style>
  <w:style w:type="paragraph" w:customStyle="1" w:styleId="preformatted">
    <w:name w:val="preformatted"/>
    <w:basedOn w:val="Normal"/>
    <w:rsid w:val="00A45D74"/>
    <w:pPr>
      <w:spacing w:before="100" w:beforeAutospacing="1" w:after="100" w:afterAutospacing="1"/>
    </w:pPr>
    <w:rPr>
      <w:lang w:val="lt-LT" w:eastAsia="lt-LT"/>
    </w:rPr>
  </w:style>
  <w:style w:type="paragraph" w:styleId="BodyTextIndent">
    <w:name w:val="Body Text Indent"/>
    <w:basedOn w:val="Normal"/>
    <w:link w:val="BodyTextIndentChar"/>
    <w:uiPriority w:val="99"/>
    <w:semiHidden/>
    <w:unhideWhenUsed/>
    <w:rsid w:val="00A45D74"/>
    <w:pPr>
      <w:spacing w:after="120"/>
      <w:ind w:left="283"/>
    </w:pPr>
  </w:style>
  <w:style w:type="character" w:customStyle="1" w:styleId="BodyTextIndentChar">
    <w:name w:val="Body Text Indent Char"/>
    <w:basedOn w:val="DefaultParagraphFont"/>
    <w:link w:val="BodyTextIndent"/>
    <w:uiPriority w:val="99"/>
    <w:semiHidden/>
    <w:rsid w:val="00A45D74"/>
    <w:rPr>
      <w:szCs w:val="24"/>
      <w:lang w:val="en-GB"/>
    </w:rPr>
  </w:style>
  <w:style w:type="character" w:styleId="Strong">
    <w:name w:val="Strong"/>
    <w:uiPriority w:val="22"/>
    <w:qFormat/>
    <w:rsid w:val="00A45D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Body Text" w:uiPriority="0"/>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A45D74"/>
    <w:rPr>
      <w:szCs w:val="24"/>
      <w:lang w:val="en-GB"/>
    </w:rPr>
  </w:style>
  <w:style w:type="paragraph" w:styleId="Heading1">
    <w:name w:val="heading 1"/>
    <w:basedOn w:val="Normal"/>
    <w:link w:val="Heading1Char"/>
    <w:uiPriority w:val="9"/>
    <w:qFormat/>
    <w:rsid w:val="00A45D74"/>
    <w:pPr>
      <w:spacing w:before="100" w:beforeAutospacing="1" w:after="100" w:afterAutospacing="1"/>
      <w:outlineLvl w:val="0"/>
    </w:pPr>
    <w:rPr>
      <w:b/>
      <w:bCs/>
      <w:kern w:val="36"/>
      <w:sz w:val="48"/>
      <w:szCs w:val="48"/>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5D74"/>
    <w:rPr>
      <w:b/>
      <w:bCs/>
      <w:kern w:val="36"/>
      <w:sz w:val="48"/>
      <w:szCs w:val="48"/>
      <w:lang w:eastAsia="lt-LT"/>
    </w:rPr>
  </w:style>
  <w:style w:type="character" w:styleId="Hyperlink">
    <w:name w:val="Hyperlink"/>
    <w:rsid w:val="00A45D74"/>
    <w:rPr>
      <w:color w:val="0000FF"/>
      <w:u w:val="single"/>
    </w:rPr>
  </w:style>
  <w:style w:type="paragraph" w:styleId="BodyText">
    <w:name w:val="Body Text"/>
    <w:basedOn w:val="Normal"/>
    <w:link w:val="BodyTextChar"/>
    <w:rsid w:val="00A45D74"/>
    <w:rPr>
      <w:b/>
      <w:color w:val="FF0000"/>
      <w:lang w:val="lt-LT" w:eastAsia="lt-LT"/>
    </w:rPr>
  </w:style>
  <w:style w:type="character" w:customStyle="1" w:styleId="BodyTextChar">
    <w:name w:val="Body Text Char"/>
    <w:basedOn w:val="DefaultParagraphFont"/>
    <w:link w:val="BodyText"/>
    <w:rsid w:val="00A45D74"/>
    <w:rPr>
      <w:b/>
      <w:color w:val="FF0000"/>
      <w:szCs w:val="24"/>
      <w:lang w:eastAsia="lt-LT"/>
    </w:rPr>
  </w:style>
  <w:style w:type="paragraph" w:styleId="ListParagraph">
    <w:name w:val="List Paragraph"/>
    <w:basedOn w:val="Normal"/>
    <w:link w:val="ListParagraphChar"/>
    <w:uiPriority w:val="34"/>
    <w:qFormat/>
    <w:rsid w:val="00A45D74"/>
    <w:pPr>
      <w:ind w:left="720"/>
      <w:contextualSpacing/>
    </w:pPr>
  </w:style>
  <w:style w:type="character" w:customStyle="1" w:styleId="ListParagraphChar">
    <w:name w:val="List Paragraph Char"/>
    <w:link w:val="ListParagraph"/>
    <w:uiPriority w:val="34"/>
    <w:locked/>
    <w:rsid w:val="00A45D74"/>
    <w:rPr>
      <w:szCs w:val="24"/>
      <w:lang w:val="en-GB"/>
    </w:rPr>
  </w:style>
  <w:style w:type="paragraph" w:customStyle="1" w:styleId="bodytext1">
    <w:name w:val="bodytext1"/>
    <w:basedOn w:val="Normal"/>
    <w:rsid w:val="00A45D74"/>
    <w:pPr>
      <w:spacing w:before="100" w:beforeAutospacing="1" w:after="100" w:afterAutospacing="1"/>
    </w:pPr>
    <w:rPr>
      <w:lang w:val="lt-LT" w:eastAsia="lt-LT"/>
    </w:rPr>
  </w:style>
  <w:style w:type="paragraph" w:customStyle="1" w:styleId="preformatted">
    <w:name w:val="preformatted"/>
    <w:basedOn w:val="Normal"/>
    <w:rsid w:val="00A45D74"/>
    <w:pPr>
      <w:spacing w:before="100" w:beforeAutospacing="1" w:after="100" w:afterAutospacing="1"/>
    </w:pPr>
    <w:rPr>
      <w:lang w:val="lt-LT" w:eastAsia="lt-LT"/>
    </w:rPr>
  </w:style>
  <w:style w:type="paragraph" w:styleId="BodyTextIndent">
    <w:name w:val="Body Text Indent"/>
    <w:basedOn w:val="Normal"/>
    <w:link w:val="BodyTextIndentChar"/>
    <w:uiPriority w:val="99"/>
    <w:semiHidden/>
    <w:unhideWhenUsed/>
    <w:rsid w:val="00A45D74"/>
    <w:pPr>
      <w:spacing w:after="120"/>
      <w:ind w:left="283"/>
    </w:pPr>
  </w:style>
  <w:style w:type="character" w:customStyle="1" w:styleId="BodyTextIndentChar">
    <w:name w:val="Body Text Indent Char"/>
    <w:basedOn w:val="DefaultParagraphFont"/>
    <w:link w:val="BodyTextIndent"/>
    <w:uiPriority w:val="99"/>
    <w:semiHidden/>
    <w:rsid w:val="00A45D74"/>
    <w:rPr>
      <w:szCs w:val="24"/>
      <w:lang w:val="en-GB"/>
    </w:rPr>
  </w:style>
  <w:style w:type="character" w:styleId="Strong">
    <w:name w:val="Strong"/>
    <w:uiPriority w:val="22"/>
    <w:qFormat/>
    <w:rsid w:val="00A45D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e-tar.lt/portal/lt/legalAct/1082e300762c11e5b7eba10a9b5a9c5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rs.lt/pls/proj/dokpaieska.showdoc_l?p_id=1108136&amp;p_org=212&amp;p_fix=n&amp;p_gov=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21887</Words>
  <Characters>12476</Characters>
  <Application>Microsoft Office Word</Application>
  <DocSecurity>0</DocSecurity>
  <Lines>103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Mantas</dc:creator>
  <cp:lastModifiedBy>Mantas</cp:lastModifiedBy>
  <cp:revision>1</cp:revision>
  <dcterms:created xsi:type="dcterms:W3CDTF">2016-04-25T08:28:00Z</dcterms:created>
  <dcterms:modified xsi:type="dcterms:W3CDTF">2016-04-25T08:29:00Z</dcterms:modified>
</cp:coreProperties>
</file>